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0E5AE2" w14:textId="77777777" w:rsidR="00742D93" w:rsidRPr="00BE02CF" w:rsidRDefault="00742D93" w:rsidP="0032674C">
      <w:pPr>
        <w:ind w:left="567" w:right="-568"/>
        <w:rPr>
          <w:sz w:val="96"/>
          <w:szCs w:val="96"/>
        </w:rPr>
      </w:pPr>
    </w:p>
    <w:p w14:paraId="04C15244" w14:textId="77777777" w:rsidR="00742D93" w:rsidRPr="00BE02CF" w:rsidRDefault="00742D93" w:rsidP="0032674C">
      <w:pPr>
        <w:ind w:left="567" w:right="-568"/>
        <w:rPr>
          <w:sz w:val="96"/>
          <w:szCs w:val="96"/>
        </w:rPr>
      </w:pPr>
    </w:p>
    <w:p w14:paraId="077DBD18" w14:textId="77777777" w:rsidR="00742D93" w:rsidRPr="00BE02CF" w:rsidRDefault="00742D93" w:rsidP="0032674C">
      <w:pPr>
        <w:ind w:left="567" w:right="-568"/>
        <w:rPr>
          <w:sz w:val="96"/>
          <w:szCs w:val="96"/>
        </w:rPr>
      </w:pPr>
    </w:p>
    <w:p w14:paraId="7DCBF2A5" w14:textId="29A038DE" w:rsidR="00193F7C" w:rsidRPr="00BE02CF" w:rsidRDefault="00742D93" w:rsidP="0032674C">
      <w:pPr>
        <w:ind w:left="567" w:right="-568"/>
        <w:jc w:val="center"/>
        <w:rPr>
          <w:sz w:val="96"/>
          <w:szCs w:val="96"/>
        </w:rPr>
      </w:pPr>
      <w:r w:rsidRPr="00BE02CF">
        <w:rPr>
          <w:sz w:val="96"/>
          <w:szCs w:val="96"/>
        </w:rPr>
        <w:t xml:space="preserve">ANEXO </w:t>
      </w:r>
      <w:r w:rsidR="00A92F65" w:rsidRPr="00BE02CF">
        <w:rPr>
          <w:sz w:val="96"/>
          <w:szCs w:val="96"/>
        </w:rPr>
        <w:t>E-7</w:t>
      </w:r>
    </w:p>
    <w:p w14:paraId="1428953C" w14:textId="77777777" w:rsidR="00742D93" w:rsidRPr="00BE02CF" w:rsidRDefault="00742D93" w:rsidP="0032674C">
      <w:pPr>
        <w:ind w:left="567" w:right="-568"/>
      </w:pPr>
    </w:p>
    <w:p w14:paraId="73F1EAD9" w14:textId="77777777" w:rsidR="00742D93" w:rsidRPr="00BE02CF" w:rsidRDefault="00742D93" w:rsidP="0032674C">
      <w:pPr>
        <w:ind w:left="567" w:right="-568"/>
      </w:pPr>
    </w:p>
    <w:p w14:paraId="22CB6EAF" w14:textId="77777777" w:rsidR="00742D93" w:rsidRPr="00BE02CF" w:rsidRDefault="00742D93" w:rsidP="0032674C">
      <w:pPr>
        <w:ind w:left="567" w:right="-568"/>
      </w:pPr>
    </w:p>
    <w:p w14:paraId="7162001F" w14:textId="77777777" w:rsidR="00742D93" w:rsidRPr="00BE02CF" w:rsidRDefault="00742D93" w:rsidP="0032674C">
      <w:pPr>
        <w:ind w:left="567" w:right="-568"/>
      </w:pPr>
    </w:p>
    <w:p w14:paraId="57AB8937" w14:textId="77777777" w:rsidR="00742D93" w:rsidRPr="00BE02CF" w:rsidRDefault="00742D93" w:rsidP="0032674C">
      <w:pPr>
        <w:ind w:left="567" w:right="-568"/>
      </w:pPr>
    </w:p>
    <w:p w14:paraId="6ABBE8CE" w14:textId="77777777" w:rsidR="00742D93" w:rsidRPr="00BE02CF" w:rsidRDefault="00742D93" w:rsidP="0032674C">
      <w:pPr>
        <w:ind w:left="567" w:right="-568"/>
      </w:pPr>
    </w:p>
    <w:p w14:paraId="45DF2145" w14:textId="77777777" w:rsidR="00742D93" w:rsidRPr="00BE02CF" w:rsidRDefault="00742D93" w:rsidP="0032674C">
      <w:pPr>
        <w:ind w:left="567" w:right="-568"/>
      </w:pPr>
    </w:p>
    <w:p w14:paraId="1C0C2644" w14:textId="77777777" w:rsidR="00742D93" w:rsidRPr="00BE02CF" w:rsidRDefault="00742D93" w:rsidP="0032674C">
      <w:pPr>
        <w:ind w:left="567" w:right="-568"/>
      </w:pPr>
    </w:p>
    <w:p w14:paraId="1924BC26" w14:textId="77777777" w:rsidR="00742D93" w:rsidRPr="00BE02CF" w:rsidRDefault="00742D93" w:rsidP="0032674C">
      <w:pPr>
        <w:ind w:left="567" w:right="-568"/>
      </w:pPr>
    </w:p>
    <w:p w14:paraId="3152AF2F" w14:textId="77777777" w:rsidR="00742D93" w:rsidRPr="00BE02CF" w:rsidRDefault="00742D93" w:rsidP="0032674C">
      <w:pPr>
        <w:ind w:left="567" w:right="-568"/>
      </w:pPr>
    </w:p>
    <w:p w14:paraId="4C176C73" w14:textId="6EC36FB1" w:rsidR="00742D93" w:rsidRPr="00BE02CF" w:rsidRDefault="00742D93" w:rsidP="0032674C">
      <w:pPr>
        <w:ind w:left="567" w:right="-568"/>
      </w:pPr>
    </w:p>
    <w:p w14:paraId="5AA0D934" w14:textId="77777777" w:rsidR="00934804" w:rsidRPr="00BE02CF" w:rsidRDefault="00934804" w:rsidP="0032674C">
      <w:pPr>
        <w:ind w:left="567" w:right="-568"/>
      </w:pPr>
    </w:p>
    <w:p w14:paraId="39A85178" w14:textId="14616C71" w:rsidR="00742D93" w:rsidRDefault="00742D93" w:rsidP="0032674C">
      <w:pPr>
        <w:ind w:left="567" w:right="-568"/>
      </w:pPr>
    </w:p>
    <w:p w14:paraId="7889E7D1" w14:textId="3007C0F3" w:rsidR="00FB4179" w:rsidRDefault="00FB4179" w:rsidP="0032674C">
      <w:pPr>
        <w:ind w:left="567" w:right="-568"/>
      </w:pPr>
    </w:p>
    <w:p w14:paraId="348207A4" w14:textId="77777777" w:rsidR="00FB4179" w:rsidRPr="00BE02CF" w:rsidRDefault="00FB4179" w:rsidP="0032674C">
      <w:pPr>
        <w:ind w:left="567" w:right="-568"/>
      </w:pPr>
    </w:p>
    <w:p w14:paraId="094A2C55" w14:textId="21F01010" w:rsidR="00742D93" w:rsidRPr="00BE02CF" w:rsidRDefault="00742D93" w:rsidP="0032674C">
      <w:pPr>
        <w:ind w:left="567" w:right="-568"/>
      </w:pPr>
    </w:p>
    <w:p w14:paraId="11A50444" w14:textId="77777777" w:rsidR="00F2770C" w:rsidRPr="00BE02CF" w:rsidRDefault="00F2770C" w:rsidP="0032674C">
      <w:pPr>
        <w:ind w:left="567" w:right="-568"/>
      </w:pPr>
    </w:p>
    <w:p w14:paraId="7D937425" w14:textId="07212FAA" w:rsidR="00742D93" w:rsidRPr="00BE02CF" w:rsidRDefault="00742D93" w:rsidP="0032674C">
      <w:pPr>
        <w:ind w:left="567" w:right="-568"/>
      </w:pPr>
    </w:p>
    <w:sdt>
      <w:sdtPr>
        <w:rPr>
          <w:rFonts w:asciiTheme="minorHAnsi" w:eastAsiaTheme="minorHAnsi" w:hAnsiTheme="minorHAnsi" w:cstheme="minorBidi"/>
          <w:color w:val="auto"/>
          <w:sz w:val="22"/>
          <w:szCs w:val="22"/>
          <w:lang w:eastAsia="en-US"/>
        </w:rPr>
        <w:id w:val="1534150587"/>
        <w:docPartObj>
          <w:docPartGallery w:val="Table of Contents"/>
          <w:docPartUnique/>
        </w:docPartObj>
      </w:sdtPr>
      <w:sdtEndPr>
        <w:rPr>
          <w:b/>
          <w:bCs/>
        </w:rPr>
      </w:sdtEndPr>
      <w:sdtContent>
        <w:p w14:paraId="0366A724" w14:textId="4F8477C5" w:rsidR="00431DB4" w:rsidRPr="00BE02CF" w:rsidRDefault="009F0C0D" w:rsidP="009F0C0D">
          <w:pPr>
            <w:pStyle w:val="TtuloTDC"/>
            <w:ind w:left="567" w:right="-568"/>
            <w:jc w:val="center"/>
            <w:rPr>
              <w:b/>
              <w:color w:val="auto"/>
              <w:sz w:val="22"/>
              <w:szCs w:val="22"/>
            </w:rPr>
          </w:pPr>
          <w:r w:rsidRPr="00BE02CF">
            <w:rPr>
              <w:b/>
              <w:color w:val="auto"/>
              <w:sz w:val="22"/>
              <w:szCs w:val="22"/>
            </w:rPr>
            <w:t>ÍNDICE</w:t>
          </w:r>
        </w:p>
        <w:p w14:paraId="6B9B1EF9" w14:textId="3AC0CFA7" w:rsidR="00A51D27" w:rsidRDefault="00431DB4">
          <w:pPr>
            <w:pStyle w:val="TDC2"/>
            <w:tabs>
              <w:tab w:val="left" w:pos="660"/>
              <w:tab w:val="right" w:leader="dot" w:pos="8494"/>
            </w:tabs>
            <w:rPr>
              <w:rFonts w:eastAsiaTheme="minorEastAsia"/>
              <w:noProof/>
              <w:lang w:eastAsia="es-BO"/>
            </w:rPr>
          </w:pPr>
          <w:r w:rsidRPr="00BE02CF">
            <w:fldChar w:fldCharType="begin"/>
          </w:r>
          <w:r w:rsidRPr="00BE02CF">
            <w:instrText xml:space="preserve"> TOC \o "1-3" \h \z \u </w:instrText>
          </w:r>
          <w:r w:rsidRPr="00BE02CF">
            <w:fldChar w:fldCharType="separate"/>
          </w:r>
          <w:hyperlink w:anchor="_Toc163488734" w:history="1">
            <w:r w:rsidR="00A51D27" w:rsidRPr="00DA053B">
              <w:rPr>
                <w:rStyle w:val="Hipervnculo"/>
                <w:rFonts w:cs="Arial"/>
                <w:b/>
                <w:noProof/>
              </w:rPr>
              <w:t>1.</w:t>
            </w:r>
            <w:r w:rsidR="00A51D27">
              <w:rPr>
                <w:rFonts w:eastAsiaTheme="minorEastAsia"/>
                <w:noProof/>
                <w:lang w:eastAsia="es-BO"/>
              </w:rPr>
              <w:tab/>
            </w:r>
            <w:r w:rsidR="00A51D27" w:rsidRPr="00DA053B">
              <w:rPr>
                <w:rStyle w:val="Hipervnculo"/>
                <w:rFonts w:cs="Arial"/>
                <w:b/>
                <w:noProof/>
              </w:rPr>
              <w:t>ANTECEDENTES</w:t>
            </w:r>
            <w:r w:rsidR="00A51D27">
              <w:rPr>
                <w:noProof/>
                <w:webHidden/>
              </w:rPr>
              <w:tab/>
            </w:r>
            <w:r w:rsidR="00A51D27">
              <w:rPr>
                <w:noProof/>
                <w:webHidden/>
              </w:rPr>
              <w:fldChar w:fldCharType="begin"/>
            </w:r>
            <w:r w:rsidR="00A51D27">
              <w:rPr>
                <w:noProof/>
                <w:webHidden/>
              </w:rPr>
              <w:instrText xml:space="preserve"> PAGEREF _Toc163488734 \h </w:instrText>
            </w:r>
            <w:r w:rsidR="00A51D27">
              <w:rPr>
                <w:noProof/>
                <w:webHidden/>
              </w:rPr>
            </w:r>
            <w:r w:rsidR="00A51D27">
              <w:rPr>
                <w:noProof/>
                <w:webHidden/>
              </w:rPr>
              <w:fldChar w:fldCharType="separate"/>
            </w:r>
            <w:r w:rsidR="00A51D27">
              <w:rPr>
                <w:noProof/>
                <w:webHidden/>
              </w:rPr>
              <w:t>4</w:t>
            </w:r>
            <w:r w:rsidR="00A51D27">
              <w:rPr>
                <w:noProof/>
                <w:webHidden/>
              </w:rPr>
              <w:fldChar w:fldCharType="end"/>
            </w:r>
          </w:hyperlink>
        </w:p>
        <w:p w14:paraId="39002F2B" w14:textId="1972D1AA" w:rsidR="00A51D27" w:rsidRDefault="00A51D27">
          <w:pPr>
            <w:pStyle w:val="TDC2"/>
            <w:tabs>
              <w:tab w:val="left" w:pos="660"/>
              <w:tab w:val="right" w:leader="dot" w:pos="8494"/>
            </w:tabs>
            <w:rPr>
              <w:rFonts w:eastAsiaTheme="minorEastAsia"/>
              <w:noProof/>
              <w:lang w:eastAsia="es-BO"/>
            </w:rPr>
          </w:pPr>
          <w:hyperlink w:anchor="_Toc163488735" w:history="1">
            <w:r w:rsidRPr="00DA053B">
              <w:rPr>
                <w:rStyle w:val="Hipervnculo"/>
                <w:rFonts w:cs="Arial"/>
                <w:b/>
                <w:noProof/>
              </w:rPr>
              <w:t>2.</w:t>
            </w:r>
            <w:r>
              <w:rPr>
                <w:rFonts w:eastAsiaTheme="minorEastAsia"/>
                <w:noProof/>
                <w:lang w:eastAsia="es-BO"/>
              </w:rPr>
              <w:tab/>
            </w:r>
            <w:r w:rsidRPr="00DA053B">
              <w:rPr>
                <w:rStyle w:val="Hipervnculo"/>
                <w:rFonts w:cs="Arial"/>
                <w:b/>
                <w:noProof/>
              </w:rPr>
              <w:t>OBJETIVOS</w:t>
            </w:r>
            <w:r>
              <w:rPr>
                <w:noProof/>
                <w:webHidden/>
              </w:rPr>
              <w:tab/>
            </w:r>
            <w:r>
              <w:rPr>
                <w:noProof/>
                <w:webHidden/>
              </w:rPr>
              <w:fldChar w:fldCharType="begin"/>
            </w:r>
            <w:r>
              <w:rPr>
                <w:noProof/>
                <w:webHidden/>
              </w:rPr>
              <w:instrText xml:space="preserve"> PAGEREF _Toc163488735 \h </w:instrText>
            </w:r>
            <w:r>
              <w:rPr>
                <w:noProof/>
                <w:webHidden/>
              </w:rPr>
            </w:r>
            <w:r>
              <w:rPr>
                <w:noProof/>
                <w:webHidden/>
              </w:rPr>
              <w:fldChar w:fldCharType="separate"/>
            </w:r>
            <w:r>
              <w:rPr>
                <w:noProof/>
                <w:webHidden/>
              </w:rPr>
              <w:t>4</w:t>
            </w:r>
            <w:r>
              <w:rPr>
                <w:noProof/>
                <w:webHidden/>
              </w:rPr>
              <w:fldChar w:fldCharType="end"/>
            </w:r>
          </w:hyperlink>
        </w:p>
        <w:p w14:paraId="571E5013" w14:textId="12AF9563" w:rsidR="00A51D27" w:rsidRDefault="00A51D27">
          <w:pPr>
            <w:pStyle w:val="TDC1"/>
            <w:rPr>
              <w:rFonts w:eastAsiaTheme="minorEastAsia"/>
              <w:noProof/>
              <w:lang w:eastAsia="es-BO"/>
            </w:rPr>
          </w:pPr>
          <w:hyperlink w:anchor="_Toc163488736" w:history="1">
            <w:r w:rsidRPr="00DA053B">
              <w:rPr>
                <w:rStyle w:val="Hipervnculo"/>
                <w:rFonts w:cstheme="minorHAnsi"/>
                <w:b/>
                <w:noProof/>
              </w:rPr>
              <w:t>2.1</w:t>
            </w:r>
            <w:r>
              <w:rPr>
                <w:rFonts w:eastAsiaTheme="minorEastAsia"/>
                <w:noProof/>
                <w:lang w:eastAsia="es-BO"/>
              </w:rPr>
              <w:tab/>
            </w:r>
            <w:r w:rsidRPr="00DA053B">
              <w:rPr>
                <w:rStyle w:val="Hipervnculo"/>
                <w:rFonts w:cstheme="minorHAnsi"/>
                <w:b/>
                <w:noProof/>
              </w:rPr>
              <w:t>OBJETIVO PRINCIPAL</w:t>
            </w:r>
            <w:r>
              <w:rPr>
                <w:noProof/>
                <w:webHidden/>
              </w:rPr>
              <w:tab/>
            </w:r>
            <w:r>
              <w:rPr>
                <w:noProof/>
                <w:webHidden/>
              </w:rPr>
              <w:fldChar w:fldCharType="begin"/>
            </w:r>
            <w:r>
              <w:rPr>
                <w:noProof/>
                <w:webHidden/>
              </w:rPr>
              <w:instrText xml:space="preserve"> PAGEREF _Toc163488736 \h </w:instrText>
            </w:r>
            <w:r>
              <w:rPr>
                <w:noProof/>
                <w:webHidden/>
              </w:rPr>
            </w:r>
            <w:r>
              <w:rPr>
                <w:noProof/>
                <w:webHidden/>
              </w:rPr>
              <w:fldChar w:fldCharType="separate"/>
            </w:r>
            <w:r>
              <w:rPr>
                <w:noProof/>
                <w:webHidden/>
              </w:rPr>
              <w:t>4</w:t>
            </w:r>
            <w:r>
              <w:rPr>
                <w:noProof/>
                <w:webHidden/>
              </w:rPr>
              <w:fldChar w:fldCharType="end"/>
            </w:r>
          </w:hyperlink>
        </w:p>
        <w:p w14:paraId="40F2BF5F" w14:textId="0967B48E" w:rsidR="00A51D27" w:rsidRDefault="00A51D27">
          <w:pPr>
            <w:pStyle w:val="TDC1"/>
            <w:rPr>
              <w:rFonts w:eastAsiaTheme="minorEastAsia"/>
              <w:noProof/>
              <w:lang w:eastAsia="es-BO"/>
            </w:rPr>
          </w:pPr>
          <w:hyperlink w:anchor="_Toc163488737" w:history="1">
            <w:r w:rsidRPr="00DA053B">
              <w:rPr>
                <w:rStyle w:val="Hipervnculo"/>
                <w:rFonts w:cstheme="minorHAnsi"/>
                <w:b/>
                <w:noProof/>
              </w:rPr>
              <w:t>2.2</w:t>
            </w:r>
            <w:r>
              <w:rPr>
                <w:rFonts w:eastAsiaTheme="minorEastAsia"/>
                <w:noProof/>
                <w:lang w:eastAsia="es-BO"/>
              </w:rPr>
              <w:tab/>
            </w:r>
            <w:r w:rsidRPr="00DA053B">
              <w:rPr>
                <w:rStyle w:val="Hipervnculo"/>
                <w:rFonts w:cstheme="minorHAnsi"/>
                <w:b/>
                <w:noProof/>
              </w:rPr>
              <w:t>OBJETIVOS ESPECÍFICOS</w:t>
            </w:r>
            <w:r>
              <w:rPr>
                <w:noProof/>
                <w:webHidden/>
              </w:rPr>
              <w:tab/>
            </w:r>
            <w:r>
              <w:rPr>
                <w:noProof/>
                <w:webHidden/>
              </w:rPr>
              <w:fldChar w:fldCharType="begin"/>
            </w:r>
            <w:r>
              <w:rPr>
                <w:noProof/>
                <w:webHidden/>
              </w:rPr>
              <w:instrText xml:space="preserve"> PAGEREF _Toc163488737 \h </w:instrText>
            </w:r>
            <w:r>
              <w:rPr>
                <w:noProof/>
                <w:webHidden/>
              </w:rPr>
            </w:r>
            <w:r>
              <w:rPr>
                <w:noProof/>
                <w:webHidden/>
              </w:rPr>
              <w:fldChar w:fldCharType="separate"/>
            </w:r>
            <w:r>
              <w:rPr>
                <w:noProof/>
                <w:webHidden/>
              </w:rPr>
              <w:t>4</w:t>
            </w:r>
            <w:r>
              <w:rPr>
                <w:noProof/>
                <w:webHidden/>
              </w:rPr>
              <w:fldChar w:fldCharType="end"/>
            </w:r>
          </w:hyperlink>
        </w:p>
        <w:p w14:paraId="3BA46A84" w14:textId="302D1E6F" w:rsidR="00A51D27" w:rsidRDefault="00A51D27">
          <w:pPr>
            <w:pStyle w:val="TDC2"/>
            <w:tabs>
              <w:tab w:val="left" w:pos="660"/>
              <w:tab w:val="right" w:leader="dot" w:pos="8494"/>
            </w:tabs>
            <w:rPr>
              <w:rFonts w:eastAsiaTheme="minorEastAsia"/>
              <w:noProof/>
              <w:lang w:eastAsia="es-BO"/>
            </w:rPr>
          </w:pPr>
          <w:hyperlink w:anchor="_Toc163488738" w:history="1">
            <w:r w:rsidRPr="00DA053B">
              <w:rPr>
                <w:rStyle w:val="Hipervnculo"/>
                <w:rFonts w:cs="Arial"/>
                <w:b/>
                <w:noProof/>
              </w:rPr>
              <w:t>3.</w:t>
            </w:r>
            <w:r>
              <w:rPr>
                <w:rFonts w:eastAsiaTheme="minorEastAsia"/>
                <w:noProof/>
                <w:lang w:eastAsia="es-BO"/>
              </w:rPr>
              <w:tab/>
            </w:r>
            <w:r w:rsidRPr="00DA053B">
              <w:rPr>
                <w:rStyle w:val="Hipervnculo"/>
                <w:rFonts w:cs="Arial"/>
                <w:b/>
                <w:noProof/>
              </w:rPr>
              <w:t>NORMATIVAS</w:t>
            </w:r>
            <w:r>
              <w:rPr>
                <w:noProof/>
                <w:webHidden/>
              </w:rPr>
              <w:tab/>
            </w:r>
            <w:r>
              <w:rPr>
                <w:noProof/>
                <w:webHidden/>
              </w:rPr>
              <w:fldChar w:fldCharType="begin"/>
            </w:r>
            <w:r>
              <w:rPr>
                <w:noProof/>
                <w:webHidden/>
              </w:rPr>
              <w:instrText xml:space="preserve"> PAGEREF _Toc163488738 \h </w:instrText>
            </w:r>
            <w:r>
              <w:rPr>
                <w:noProof/>
                <w:webHidden/>
              </w:rPr>
            </w:r>
            <w:r>
              <w:rPr>
                <w:noProof/>
                <w:webHidden/>
              </w:rPr>
              <w:fldChar w:fldCharType="separate"/>
            </w:r>
            <w:r>
              <w:rPr>
                <w:noProof/>
                <w:webHidden/>
              </w:rPr>
              <w:t>5</w:t>
            </w:r>
            <w:r>
              <w:rPr>
                <w:noProof/>
                <w:webHidden/>
              </w:rPr>
              <w:fldChar w:fldCharType="end"/>
            </w:r>
          </w:hyperlink>
        </w:p>
        <w:p w14:paraId="2D971CFA" w14:textId="31603F14" w:rsidR="00A51D27" w:rsidRDefault="00A51D27">
          <w:pPr>
            <w:pStyle w:val="TDC2"/>
            <w:tabs>
              <w:tab w:val="left" w:pos="660"/>
              <w:tab w:val="right" w:leader="dot" w:pos="8494"/>
            </w:tabs>
            <w:rPr>
              <w:rFonts w:eastAsiaTheme="minorEastAsia"/>
              <w:noProof/>
              <w:lang w:eastAsia="es-BO"/>
            </w:rPr>
          </w:pPr>
          <w:hyperlink w:anchor="_Toc163488739" w:history="1">
            <w:r w:rsidRPr="00DA053B">
              <w:rPr>
                <w:rStyle w:val="Hipervnculo"/>
                <w:rFonts w:cs="Arial"/>
                <w:b/>
                <w:noProof/>
              </w:rPr>
              <w:t>4.</w:t>
            </w:r>
            <w:r>
              <w:rPr>
                <w:rFonts w:eastAsiaTheme="minorEastAsia"/>
                <w:noProof/>
                <w:lang w:eastAsia="es-BO"/>
              </w:rPr>
              <w:tab/>
            </w:r>
            <w:r w:rsidRPr="00DA053B">
              <w:rPr>
                <w:rStyle w:val="Hipervnculo"/>
                <w:rFonts w:cs="Arial"/>
                <w:b/>
                <w:noProof/>
              </w:rPr>
              <w:t>ALCANCE</w:t>
            </w:r>
            <w:r>
              <w:rPr>
                <w:noProof/>
                <w:webHidden/>
              </w:rPr>
              <w:tab/>
            </w:r>
            <w:r>
              <w:rPr>
                <w:noProof/>
                <w:webHidden/>
              </w:rPr>
              <w:fldChar w:fldCharType="begin"/>
            </w:r>
            <w:r>
              <w:rPr>
                <w:noProof/>
                <w:webHidden/>
              </w:rPr>
              <w:instrText xml:space="preserve"> PAGEREF _Toc163488739 \h </w:instrText>
            </w:r>
            <w:r>
              <w:rPr>
                <w:noProof/>
                <w:webHidden/>
              </w:rPr>
            </w:r>
            <w:r>
              <w:rPr>
                <w:noProof/>
                <w:webHidden/>
              </w:rPr>
              <w:fldChar w:fldCharType="separate"/>
            </w:r>
            <w:r>
              <w:rPr>
                <w:noProof/>
                <w:webHidden/>
              </w:rPr>
              <w:t>6</w:t>
            </w:r>
            <w:r>
              <w:rPr>
                <w:noProof/>
                <w:webHidden/>
              </w:rPr>
              <w:fldChar w:fldCharType="end"/>
            </w:r>
          </w:hyperlink>
        </w:p>
        <w:p w14:paraId="193F6030" w14:textId="084D8925" w:rsidR="00A51D27" w:rsidRDefault="00A51D27">
          <w:pPr>
            <w:pStyle w:val="TDC2"/>
            <w:tabs>
              <w:tab w:val="left" w:pos="880"/>
              <w:tab w:val="right" w:leader="dot" w:pos="8494"/>
            </w:tabs>
            <w:rPr>
              <w:rFonts w:eastAsiaTheme="minorEastAsia"/>
              <w:noProof/>
              <w:lang w:eastAsia="es-BO"/>
            </w:rPr>
          </w:pPr>
          <w:hyperlink w:anchor="_Toc163488740" w:history="1">
            <w:r w:rsidRPr="00DA053B">
              <w:rPr>
                <w:rStyle w:val="Hipervnculo"/>
                <w:rFonts w:cs="Arial"/>
                <w:b/>
                <w:noProof/>
              </w:rPr>
              <w:t>4.1</w:t>
            </w:r>
            <w:r>
              <w:rPr>
                <w:rFonts w:eastAsiaTheme="minorEastAsia"/>
                <w:noProof/>
                <w:lang w:eastAsia="es-BO"/>
              </w:rPr>
              <w:tab/>
            </w:r>
            <w:r w:rsidRPr="00DA053B">
              <w:rPr>
                <w:rStyle w:val="Hipervnculo"/>
                <w:rFonts w:cs="Arial"/>
                <w:b/>
                <w:noProof/>
              </w:rPr>
              <w:t>REVISIÓN Y VALIDACIÓN DE LA INGENIERÍA.</w:t>
            </w:r>
            <w:r>
              <w:rPr>
                <w:noProof/>
                <w:webHidden/>
              </w:rPr>
              <w:tab/>
            </w:r>
            <w:r>
              <w:rPr>
                <w:noProof/>
                <w:webHidden/>
              </w:rPr>
              <w:fldChar w:fldCharType="begin"/>
            </w:r>
            <w:r>
              <w:rPr>
                <w:noProof/>
                <w:webHidden/>
              </w:rPr>
              <w:instrText xml:space="preserve"> PAGEREF _Toc163488740 \h </w:instrText>
            </w:r>
            <w:r>
              <w:rPr>
                <w:noProof/>
                <w:webHidden/>
              </w:rPr>
            </w:r>
            <w:r>
              <w:rPr>
                <w:noProof/>
                <w:webHidden/>
              </w:rPr>
              <w:fldChar w:fldCharType="separate"/>
            </w:r>
            <w:r>
              <w:rPr>
                <w:noProof/>
                <w:webHidden/>
              </w:rPr>
              <w:t>6</w:t>
            </w:r>
            <w:r>
              <w:rPr>
                <w:noProof/>
                <w:webHidden/>
              </w:rPr>
              <w:fldChar w:fldCharType="end"/>
            </w:r>
          </w:hyperlink>
        </w:p>
        <w:p w14:paraId="2F59E236" w14:textId="1D3F8970" w:rsidR="00A51D27" w:rsidRDefault="00A51D27">
          <w:pPr>
            <w:pStyle w:val="TDC2"/>
            <w:tabs>
              <w:tab w:val="left" w:pos="880"/>
              <w:tab w:val="right" w:leader="dot" w:pos="8494"/>
            </w:tabs>
            <w:rPr>
              <w:rFonts w:eastAsiaTheme="minorEastAsia"/>
              <w:noProof/>
              <w:lang w:eastAsia="es-BO"/>
            </w:rPr>
          </w:pPr>
          <w:hyperlink w:anchor="_Toc163488741" w:history="1">
            <w:r w:rsidRPr="00DA053B">
              <w:rPr>
                <w:rStyle w:val="Hipervnculo"/>
                <w:rFonts w:cs="Arial"/>
                <w:b/>
                <w:noProof/>
              </w:rPr>
              <w:t>4.2</w:t>
            </w:r>
            <w:r>
              <w:rPr>
                <w:rFonts w:eastAsiaTheme="minorEastAsia"/>
                <w:noProof/>
                <w:lang w:eastAsia="es-BO"/>
              </w:rPr>
              <w:tab/>
            </w:r>
            <w:r w:rsidRPr="00DA053B">
              <w:rPr>
                <w:rStyle w:val="Hipervnculo"/>
                <w:rFonts w:cs="Arial"/>
                <w:b/>
                <w:noProof/>
              </w:rPr>
              <w:t>INSTALACIÓN Y PUESTA EN MARCHA DE FLARE (FLARE STACK FS-800)</w:t>
            </w:r>
            <w:r>
              <w:rPr>
                <w:noProof/>
                <w:webHidden/>
              </w:rPr>
              <w:tab/>
            </w:r>
            <w:r>
              <w:rPr>
                <w:noProof/>
                <w:webHidden/>
              </w:rPr>
              <w:fldChar w:fldCharType="begin"/>
            </w:r>
            <w:r>
              <w:rPr>
                <w:noProof/>
                <w:webHidden/>
              </w:rPr>
              <w:instrText xml:space="preserve"> PAGEREF _Toc163488741 \h </w:instrText>
            </w:r>
            <w:r>
              <w:rPr>
                <w:noProof/>
                <w:webHidden/>
              </w:rPr>
            </w:r>
            <w:r>
              <w:rPr>
                <w:noProof/>
                <w:webHidden/>
              </w:rPr>
              <w:fldChar w:fldCharType="separate"/>
            </w:r>
            <w:r>
              <w:rPr>
                <w:noProof/>
                <w:webHidden/>
              </w:rPr>
              <w:t>11</w:t>
            </w:r>
            <w:r>
              <w:rPr>
                <w:noProof/>
                <w:webHidden/>
              </w:rPr>
              <w:fldChar w:fldCharType="end"/>
            </w:r>
          </w:hyperlink>
        </w:p>
        <w:p w14:paraId="2648041D" w14:textId="1F3FEF15" w:rsidR="00A51D27" w:rsidRDefault="00A51D27">
          <w:pPr>
            <w:pStyle w:val="TDC2"/>
            <w:tabs>
              <w:tab w:val="left" w:pos="880"/>
              <w:tab w:val="right" w:leader="dot" w:pos="8494"/>
            </w:tabs>
            <w:rPr>
              <w:rFonts w:eastAsiaTheme="minorEastAsia"/>
              <w:noProof/>
              <w:lang w:eastAsia="es-BO"/>
            </w:rPr>
          </w:pPr>
          <w:hyperlink w:anchor="_Toc163488742" w:history="1">
            <w:r w:rsidRPr="00DA053B">
              <w:rPr>
                <w:rStyle w:val="Hipervnculo"/>
                <w:rFonts w:cs="Arial"/>
                <w:b/>
                <w:noProof/>
              </w:rPr>
              <w:t>4.3</w:t>
            </w:r>
            <w:r>
              <w:rPr>
                <w:rFonts w:eastAsiaTheme="minorEastAsia"/>
                <w:noProof/>
                <w:lang w:eastAsia="es-BO"/>
              </w:rPr>
              <w:tab/>
            </w:r>
            <w:r w:rsidRPr="00DA053B">
              <w:rPr>
                <w:rStyle w:val="Hipervnculo"/>
                <w:rFonts w:cs="Arial"/>
                <w:b/>
                <w:noProof/>
              </w:rPr>
              <w:t>INSTALACIÓN Y PUESTA EN MARCHA DEL KOD.</w:t>
            </w:r>
            <w:r>
              <w:rPr>
                <w:noProof/>
                <w:webHidden/>
              </w:rPr>
              <w:tab/>
            </w:r>
            <w:r>
              <w:rPr>
                <w:noProof/>
                <w:webHidden/>
              </w:rPr>
              <w:fldChar w:fldCharType="begin"/>
            </w:r>
            <w:r>
              <w:rPr>
                <w:noProof/>
                <w:webHidden/>
              </w:rPr>
              <w:instrText xml:space="preserve"> PAGEREF _Toc163488742 \h </w:instrText>
            </w:r>
            <w:r>
              <w:rPr>
                <w:noProof/>
                <w:webHidden/>
              </w:rPr>
            </w:r>
            <w:r>
              <w:rPr>
                <w:noProof/>
                <w:webHidden/>
              </w:rPr>
              <w:fldChar w:fldCharType="separate"/>
            </w:r>
            <w:r>
              <w:rPr>
                <w:noProof/>
                <w:webHidden/>
              </w:rPr>
              <w:t>15</w:t>
            </w:r>
            <w:r>
              <w:rPr>
                <w:noProof/>
                <w:webHidden/>
              </w:rPr>
              <w:fldChar w:fldCharType="end"/>
            </w:r>
          </w:hyperlink>
        </w:p>
        <w:p w14:paraId="33D2A5DA" w14:textId="1A95C36A" w:rsidR="00A51D27" w:rsidRDefault="00A51D27">
          <w:pPr>
            <w:pStyle w:val="TDC2"/>
            <w:tabs>
              <w:tab w:val="left" w:pos="880"/>
              <w:tab w:val="right" w:leader="dot" w:pos="8494"/>
            </w:tabs>
            <w:rPr>
              <w:rFonts w:eastAsiaTheme="minorEastAsia"/>
              <w:noProof/>
              <w:lang w:eastAsia="es-BO"/>
            </w:rPr>
          </w:pPr>
          <w:hyperlink w:anchor="_Toc163488743" w:history="1">
            <w:r w:rsidRPr="00DA053B">
              <w:rPr>
                <w:rStyle w:val="Hipervnculo"/>
                <w:rFonts w:cs="Arial"/>
                <w:b/>
                <w:noProof/>
              </w:rPr>
              <w:t>4.4</w:t>
            </w:r>
            <w:r>
              <w:rPr>
                <w:rFonts w:eastAsiaTheme="minorEastAsia"/>
                <w:noProof/>
                <w:lang w:eastAsia="es-BO"/>
              </w:rPr>
              <w:tab/>
            </w:r>
            <w:r w:rsidRPr="00DA053B">
              <w:rPr>
                <w:rStyle w:val="Hipervnculo"/>
                <w:rFonts w:cs="Arial"/>
                <w:b/>
                <w:noProof/>
              </w:rPr>
              <w:t>CONSTRUCCIÓN Y PUESTA EN SERVICIO DE TUBERÍAS DE ENTRADA Y SALIDA A TANQUES SALCHICHA.</w:t>
            </w:r>
            <w:r>
              <w:rPr>
                <w:noProof/>
                <w:webHidden/>
              </w:rPr>
              <w:tab/>
            </w:r>
            <w:r>
              <w:rPr>
                <w:noProof/>
                <w:webHidden/>
              </w:rPr>
              <w:fldChar w:fldCharType="begin"/>
            </w:r>
            <w:r>
              <w:rPr>
                <w:noProof/>
                <w:webHidden/>
              </w:rPr>
              <w:instrText xml:space="preserve"> PAGEREF _Toc163488743 \h </w:instrText>
            </w:r>
            <w:r>
              <w:rPr>
                <w:noProof/>
                <w:webHidden/>
              </w:rPr>
            </w:r>
            <w:r>
              <w:rPr>
                <w:noProof/>
                <w:webHidden/>
              </w:rPr>
              <w:fldChar w:fldCharType="separate"/>
            </w:r>
            <w:r>
              <w:rPr>
                <w:noProof/>
                <w:webHidden/>
              </w:rPr>
              <w:t>20</w:t>
            </w:r>
            <w:r>
              <w:rPr>
                <w:noProof/>
                <w:webHidden/>
              </w:rPr>
              <w:fldChar w:fldCharType="end"/>
            </w:r>
          </w:hyperlink>
        </w:p>
        <w:p w14:paraId="33316374" w14:textId="479B2C64" w:rsidR="00A51D27" w:rsidRDefault="00A51D27">
          <w:pPr>
            <w:pStyle w:val="TDC2"/>
            <w:tabs>
              <w:tab w:val="left" w:pos="880"/>
              <w:tab w:val="right" w:leader="dot" w:pos="8494"/>
            </w:tabs>
            <w:rPr>
              <w:rFonts w:eastAsiaTheme="minorEastAsia"/>
              <w:noProof/>
              <w:lang w:eastAsia="es-BO"/>
            </w:rPr>
          </w:pPr>
          <w:hyperlink w:anchor="_Toc163488744" w:history="1">
            <w:r w:rsidRPr="00DA053B">
              <w:rPr>
                <w:rStyle w:val="Hipervnculo"/>
                <w:rFonts w:cs="Arial"/>
                <w:b/>
                <w:noProof/>
              </w:rPr>
              <w:t>4.5</w:t>
            </w:r>
            <w:r>
              <w:rPr>
                <w:rFonts w:eastAsiaTheme="minorEastAsia"/>
                <w:noProof/>
                <w:lang w:eastAsia="es-BO"/>
              </w:rPr>
              <w:tab/>
            </w:r>
            <w:r w:rsidRPr="00DA053B">
              <w:rPr>
                <w:rStyle w:val="Hipervnculo"/>
                <w:rFonts w:cs="Arial"/>
                <w:b/>
                <w:noProof/>
              </w:rPr>
              <w:t>INSTALACIÓN, INTERCONEXIÓN Y PUESTA EN SERVICIO DEL SCI A TANQUES SALCHICHA, KOD Y FLARE.</w:t>
            </w:r>
            <w:r>
              <w:rPr>
                <w:noProof/>
                <w:webHidden/>
              </w:rPr>
              <w:tab/>
            </w:r>
            <w:r>
              <w:rPr>
                <w:noProof/>
                <w:webHidden/>
              </w:rPr>
              <w:fldChar w:fldCharType="begin"/>
            </w:r>
            <w:r>
              <w:rPr>
                <w:noProof/>
                <w:webHidden/>
              </w:rPr>
              <w:instrText xml:space="preserve"> PAGEREF _Toc163488744 \h </w:instrText>
            </w:r>
            <w:r>
              <w:rPr>
                <w:noProof/>
                <w:webHidden/>
              </w:rPr>
            </w:r>
            <w:r>
              <w:rPr>
                <w:noProof/>
                <w:webHidden/>
              </w:rPr>
              <w:fldChar w:fldCharType="separate"/>
            </w:r>
            <w:r>
              <w:rPr>
                <w:noProof/>
                <w:webHidden/>
              </w:rPr>
              <w:t>25</w:t>
            </w:r>
            <w:r>
              <w:rPr>
                <w:noProof/>
                <w:webHidden/>
              </w:rPr>
              <w:fldChar w:fldCharType="end"/>
            </w:r>
          </w:hyperlink>
        </w:p>
        <w:p w14:paraId="08C12905" w14:textId="6C810CE6" w:rsidR="00A51D27" w:rsidRDefault="00A51D27">
          <w:pPr>
            <w:pStyle w:val="TDC2"/>
            <w:tabs>
              <w:tab w:val="left" w:pos="880"/>
              <w:tab w:val="right" w:leader="dot" w:pos="8494"/>
            </w:tabs>
            <w:rPr>
              <w:rFonts w:eastAsiaTheme="minorEastAsia"/>
              <w:noProof/>
              <w:lang w:eastAsia="es-BO"/>
            </w:rPr>
          </w:pPr>
          <w:hyperlink w:anchor="_Toc163488745" w:history="1">
            <w:r w:rsidRPr="00DA053B">
              <w:rPr>
                <w:rStyle w:val="Hipervnculo"/>
                <w:rFonts w:cs="Arial"/>
                <w:b/>
                <w:noProof/>
              </w:rPr>
              <w:t>4.6</w:t>
            </w:r>
            <w:r>
              <w:rPr>
                <w:rFonts w:eastAsiaTheme="minorEastAsia"/>
                <w:noProof/>
                <w:lang w:eastAsia="es-BO"/>
              </w:rPr>
              <w:tab/>
            </w:r>
            <w:r w:rsidRPr="00DA053B">
              <w:rPr>
                <w:rStyle w:val="Hipervnculo"/>
                <w:rFonts w:cs="Arial"/>
                <w:b/>
                <w:noProof/>
              </w:rPr>
              <w:t>TENDIDO DE TUBERÍA COLECTORA DE 6” Y HABILITACIÓN DE LAS LÍNEAS EN STAND BY DESDE TERCER NIVEL HASTA EL PRIMER NIVEL.</w:t>
            </w:r>
            <w:r>
              <w:rPr>
                <w:noProof/>
                <w:webHidden/>
              </w:rPr>
              <w:tab/>
            </w:r>
            <w:r>
              <w:rPr>
                <w:noProof/>
                <w:webHidden/>
              </w:rPr>
              <w:fldChar w:fldCharType="begin"/>
            </w:r>
            <w:r>
              <w:rPr>
                <w:noProof/>
                <w:webHidden/>
              </w:rPr>
              <w:instrText xml:space="preserve"> PAGEREF _Toc163488745 \h </w:instrText>
            </w:r>
            <w:r>
              <w:rPr>
                <w:noProof/>
                <w:webHidden/>
              </w:rPr>
            </w:r>
            <w:r>
              <w:rPr>
                <w:noProof/>
                <w:webHidden/>
              </w:rPr>
              <w:fldChar w:fldCharType="separate"/>
            </w:r>
            <w:r>
              <w:rPr>
                <w:noProof/>
                <w:webHidden/>
              </w:rPr>
              <w:t>29</w:t>
            </w:r>
            <w:r>
              <w:rPr>
                <w:noProof/>
                <w:webHidden/>
              </w:rPr>
              <w:fldChar w:fldCharType="end"/>
            </w:r>
          </w:hyperlink>
        </w:p>
        <w:p w14:paraId="754F4A0E" w14:textId="197F612C" w:rsidR="00A51D27" w:rsidRDefault="00A51D27">
          <w:pPr>
            <w:pStyle w:val="TDC2"/>
            <w:tabs>
              <w:tab w:val="left" w:pos="880"/>
              <w:tab w:val="right" w:leader="dot" w:pos="8494"/>
            </w:tabs>
            <w:rPr>
              <w:rFonts w:eastAsiaTheme="minorEastAsia"/>
              <w:noProof/>
              <w:lang w:eastAsia="es-BO"/>
            </w:rPr>
          </w:pPr>
          <w:hyperlink w:anchor="_Toc163488746" w:history="1">
            <w:r w:rsidRPr="00DA053B">
              <w:rPr>
                <w:rStyle w:val="Hipervnculo"/>
                <w:rFonts w:cs="Arial"/>
                <w:b/>
                <w:noProof/>
              </w:rPr>
              <w:t>4.7</w:t>
            </w:r>
            <w:r>
              <w:rPr>
                <w:rFonts w:eastAsiaTheme="minorEastAsia"/>
                <w:noProof/>
                <w:lang w:eastAsia="es-BO"/>
              </w:rPr>
              <w:tab/>
            </w:r>
            <w:r w:rsidRPr="00DA053B">
              <w:rPr>
                <w:rStyle w:val="Hipervnculo"/>
                <w:rFonts w:cs="Arial"/>
                <w:b/>
                <w:noProof/>
              </w:rPr>
              <w:t>CONSTRUCCIÓN DE LÍNEAS DE DRENAJE, PURGA/ALIVIO DESDE MANIFOLD DE DISTRIBUCIÓN HASTA INGRESO A PUENTE DE MEDICIÓN, LÍNEA DE DESCARGA DEL POZO SLOP Y CONEXIÓN ENTRE BOMBAS BOOSTER NUEVAS Y ANTIGUAS.</w:t>
            </w:r>
            <w:r>
              <w:rPr>
                <w:noProof/>
                <w:webHidden/>
              </w:rPr>
              <w:tab/>
            </w:r>
            <w:r>
              <w:rPr>
                <w:noProof/>
                <w:webHidden/>
              </w:rPr>
              <w:fldChar w:fldCharType="begin"/>
            </w:r>
            <w:r>
              <w:rPr>
                <w:noProof/>
                <w:webHidden/>
              </w:rPr>
              <w:instrText xml:space="preserve"> PAGEREF _Toc163488746 \h </w:instrText>
            </w:r>
            <w:r>
              <w:rPr>
                <w:noProof/>
                <w:webHidden/>
              </w:rPr>
            </w:r>
            <w:r>
              <w:rPr>
                <w:noProof/>
                <w:webHidden/>
              </w:rPr>
              <w:fldChar w:fldCharType="separate"/>
            </w:r>
            <w:r>
              <w:rPr>
                <w:noProof/>
                <w:webHidden/>
              </w:rPr>
              <w:t>38</w:t>
            </w:r>
            <w:r>
              <w:rPr>
                <w:noProof/>
                <w:webHidden/>
              </w:rPr>
              <w:fldChar w:fldCharType="end"/>
            </w:r>
          </w:hyperlink>
        </w:p>
        <w:p w14:paraId="7DD8DF7D" w14:textId="2AE925CF" w:rsidR="00A51D27" w:rsidRDefault="00A51D27">
          <w:pPr>
            <w:pStyle w:val="TDC2"/>
            <w:tabs>
              <w:tab w:val="left" w:pos="880"/>
              <w:tab w:val="right" w:leader="dot" w:pos="8494"/>
            </w:tabs>
            <w:rPr>
              <w:rFonts w:eastAsiaTheme="minorEastAsia"/>
              <w:noProof/>
              <w:lang w:eastAsia="es-BO"/>
            </w:rPr>
          </w:pPr>
          <w:hyperlink w:anchor="_Toc163488747" w:history="1">
            <w:r w:rsidRPr="00DA053B">
              <w:rPr>
                <w:rStyle w:val="Hipervnculo"/>
                <w:rFonts w:cs="Arial"/>
                <w:b/>
                <w:noProof/>
              </w:rPr>
              <w:t>4.8</w:t>
            </w:r>
            <w:r>
              <w:rPr>
                <w:rFonts w:eastAsiaTheme="minorEastAsia"/>
                <w:noProof/>
                <w:lang w:eastAsia="es-BO"/>
              </w:rPr>
              <w:tab/>
            </w:r>
            <w:r w:rsidRPr="00DA053B">
              <w:rPr>
                <w:rStyle w:val="Hipervnculo"/>
                <w:rFonts w:cs="Arial"/>
                <w:b/>
                <w:noProof/>
              </w:rPr>
              <w:t>INSTALACIÓN Y PUESTA EN MARCHA DEL PUENTE DE MEDICIÓN SOBRE SKID, INCLUYE INTEGRACIÓN DE LÍNEAS DE ALIVIO, DRENAJE Y PURGA A SISTEMA A CONSTRUIR.</w:t>
            </w:r>
            <w:r>
              <w:rPr>
                <w:noProof/>
                <w:webHidden/>
              </w:rPr>
              <w:tab/>
            </w:r>
            <w:r>
              <w:rPr>
                <w:noProof/>
                <w:webHidden/>
              </w:rPr>
              <w:fldChar w:fldCharType="begin"/>
            </w:r>
            <w:r>
              <w:rPr>
                <w:noProof/>
                <w:webHidden/>
              </w:rPr>
              <w:instrText xml:space="preserve"> PAGEREF _Toc163488747 \h </w:instrText>
            </w:r>
            <w:r>
              <w:rPr>
                <w:noProof/>
                <w:webHidden/>
              </w:rPr>
            </w:r>
            <w:r>
              <w:rPr>
                <w:noProof/>
                <w:webHidden/>
              </w:rPr>
              <w:fldChar w:fldCharType="separate"/>
            </w:r>
            <w:r>
              <w:rPr>
                <w:noProof/>
                <w:webHidden/>
              </w:rPr>
              <w:t>43</w:t>
            </w:r>
            <w:r>
              <w:rPr>
                <w:noProof/>
                <w:webHidden/>
              </w:rPr>
              <w:fldChar w:fldCharType="end"/>
            </w:r>
          </w:hyperlink>
        </w:p>
        <w:p w14:paraId="0402A78A" w14:textId="6372833E" w:rsidR="00A51D27" w:rsidRDefault="00A51D27">
          <w:pPr>
            <w:pStyle w:val="TDC2"/>
            <w:tabs>
              <w:tab w:val="left" w:pos="880"/>
              <w:tab w:val="right" w:leader="dot" w:pos="8494"/>
            </w:tabs>
            <w:rPr>
              <w:rFonts w:eastAsiaTheme="minorEastAsia"/>
              <w:noProof/>
              <w:lang w:eastAsia="es-BO"/>
            </w:rPr>
          </w:pPr>
          <w:hyperlink w:anchor="_Toc163488748" w:history="1">
            <w:r w:rsidRPr="00DA053B">
              <w:rPr>
                <w:rStyle w:val="Hipervnculo"/>
                <w:rFonts w:cs="Arial"/>
                <w:b/>
                <w:noProof/>
              </w:rPr>
              <w:t>4.9</w:t>
            </w:r>
            <w:r>
              <w:rPr>
                <w:rFonts w:eastAsiaTheme="minorEastAsia"/>
                <w:noProof/>
                <w:lang w:eastAsia="es-BO"/>
              </w:rPr>
              <w:tab/>
            </w:r>
            <w:r w:rsidRPr="00DA053B">
              <w:rPr>
                <w:rStyle w:val="Hipervnculo"/>
                <w:rFonts w:cs="Arial"/>
                <w:b/>
                <w:noProof/>
              </w:rPr>
              <w:t>CONSTRUCCIÓN DEL MANIFOLD DE REGULACIÓN AGUAS ABAJO DEL PUENTE DE MEDICIÓN.</w:t>
            </w:r>
            <w:r>
              <w:rPr>
                <w:noProof/>
                <w:webHidden/>
              </w:rPr>
              <w:tab/>
            </w:r>
            <w:r>
              <w:rPr>
                <w:noProof/>
                <w:webHidden/>
              </w:rPr>
              <w:fldChar w:fldCharType="begin"/>
            </w:r>
            <w:r>
              <w:rPr>
                <w:noProof/>
                <w:webHidden/>
              </w:rPr>
              <w:instrText xml:space="preserve"> PAGEREF _Toc163488748 \h </w:instrText>
            </w:r>
            <w:r>
              <w:rPr>
                <w:noProof/>
                <w:webHidden/>
              </w:rPr>
            </w:r>
            <w:r>
              <w:rPr>
                <w:noProof/>
                <w:webHidden/>
              </w:rPr>
              <w:fldChar w:fldCharType="separate"/>
            </w:r>
            <w:r>
              <w:rPr>
                <w:noProof/>
                <w:webHidden/>
              </w:rPr>
              <w:t>46</w:t>
            </w:r>
            <w:r>
              <w:rPr>
                <w:noProof/>
                <w:webHidden/>
              </w:rPr>
              <w:fldChar w:fldCharType="end"/>
            </w:r>
          </w:hyperlink>
        </w:p>
        <w:p w14:paraId="74E2069D" w14:textId="4D23DE3B" w:rsidR="00A51D27" w:rsidRDefault="00A51D27">
          <w:pPr>
            <w:pStyle w:val="TDC2"/>
            <w:tabs>
              <w:tab w:val="left" w:pos="880"/>
              <w:tab w:val="right" w:leader="dot" w:pos="8494"/>
            </w:tabs>
            <w:rPr>
              <w:rFonts w:eastAsiaTheme="minorEastAsia"/>
              <w:noProof/>
              <w:lang w:eastAsia="es-BO"/>
            </w:rPr>
          </w:pPr>
          <w:hyperlink w:anchor="_Toc163488749" w:history="1">
            <w:r w:rsidRPr="00DA053B">
              <w:rPr>
                <w:rStyle w:val="Hipervnculo"/>
                <w:rFonts w:cs="Arial"/>
                <w:b/>
                <w:noProof/>
              </w:rPr>
              <w:t>4.10</w:t>
            </w:r>
            <w:r>
              <w:rPr>
                <w:rFonts w:eastAsiaTheme="minorEastAsia"/>
                <w:noProof/>
                <w:lang w:eastAsia="es-BO"/>
              </w:rPr>
              <w:tab/>
            </w:r>
            <w:r w:rsidRPr="00DA053B">
              <w:rPr>
                <w:rStyle w:val="Hipervnculo"/>
                <w:rFonts w:cs="Arial"/>
                <w:b/>
                <w:noProof/>
              </w:rPr>
              <w:t>CONSTRUCCIÓN DEL CABEZAL DE SUCCIÓN Y DESCARGA DE UNIDADES DE BOMBEO.</w:t>
            </w:r>
            <w:r>
              <w:rPr>
                <w:noProof/>
                <w:webHidden/>
              </w:rPr>
              <w:tab/>
            </w:r>
            <w:r>
              <w:rPr>
                <w:noProof/>
                <w:webHidden/>
              </w:rPr>
              <w:fldChar w:fldCharType="begin"/>
            </w:r>
            <w:r>
              <w:rPr>
                <w:noProof/>
                <w:webHidden/>
              </w:rPr>
              <w:instrText xml:space="preserve"> PAGEREF _Toc163488749 \h </w:instrText>
            </w:r>
            <w:r>
              <w:rPr>
                <w:noProof/>
                <w:webHidden/>
              </w:rPr>
            </w:r>
            <w:r>
              <w:rPr>
                <w:noProof/>
                <w:webHidden/>
              </w:rPr>
              <w:fldChar w:fldCharType="separate"/>
            </w:r>
            <w:r>
              <w:rPr>
                <w:noProof/>
                <w:webHidden/>
              </w:rPr>
              <w:t>48</w:t>
            </w:r>
            <w:r>
              <w:rPr>
                <w:noProof/>
                <w:webHidden/>
              </w:rPr>
              <w:fldChar w:fldCharType="end"/>
            </w:r>
          </w:hyperlink>
        </w:p>
        <w:p w14:paraId="1E2498B1" w14:textId="4A0CC146" w:rsidR="00A51D27" w:rsidRDefault="00A51D27">
          <w:pPr>
            <w:pStyle w:val="TDC2"/>
            <w:tabs>
              <w:tab w:val="left" w:pos="880"/>
              <w:tab w:val="right" w:leader="dot" w:pos="8494"/>
            </w:tabs>
            <w:rPr>
              <w:rFonts w:eastAsiaTheme="minorEastAsia"/>
              <w:noProof/>
              <w:lang w:eastAsia="es-BO"/>
            </w:rPr>
          </w:pPr>
          <w:hyperlink w:anchor="_Toc163488750" w:history="1">
            <w:r w:rsidRPr="00DA053B">
              <w:rPr>
                <w:rStyle w:val="Hipervnculo"/>
                <w:rFonts w:cs="Arial"/>
                <w:b/>
                <w:noProof/>
              </w:rPr>
              <w:t>4.11</w:t>
            </w:r>
            <w:r>
              <w:rPr>
                <w:rFonts w:eastAsiaTheme="minorEastAsia"/>
                <w:noProof/>
                <w:lang w:eastAsia="es-BO"/>
              </w:rPr>
              <w:tab/>
            </w:r>
            <w:r w:rsidRPr="00DA053B">
              <w:rPr>
                <w:rStyle w:val="Hipervnculo"/>
                <w:rFonts w:cs="Arial"/>
                <w:b/>
                <w:noProof/>
              </w:rPr>
              <w:t>INTERCONEXIÓN DE LÍNEAS DE GAS COMBUSTIBLE Y GAS ARRANQUE HASTA UBP´S.</w:t>
            </w:r>
            <w:r>
              <w:rPr>
                <w:noProof/>
                <w:webHidden/>
              </w:rPr>
              <w:tab/>
            </w:r>
            <w:r>
              <w:rPr>
                <w:noProof/>
                <w:webHidden/>
              </w:rPr>
              <w:fldChar w:fldCharType="begin"/>
            </w:r>
            <w:r>
              <w:rPr>
                <w:noProof/>
                <w:webHidden/>
              </w:rPr>
              <w:instrText xml:space="preserve"> PAGEREF _Toc163488750 \h </w:instrText>
            </w:r>
            <w:r>
              <w:rPr>
                <w:noProof/>
                <w:webHidden/>
              </w:rPr>
            </w:r>
            <w:r>
              <w:rPr>
                <w:noProof/>
                <w:webHidden/>
              </w:rPr>
              <w:fldChar w:fldCharType="separate"/>
            </w:r>
            <w:r>
              <w:rPr>
                <w:noProof/>
                <w:webHidden/>
              </w:rPr>
              <w:t>52</w:t>
            </w:r>
            <w:r>
              <w:rPr>
                <w:noProof/>
                <w:webHidden/>
              </w:rPr>
              <w:fldChar w:fldCharType="end"/>
            </w:r>
          </w:hyperlink>
        </w:p>
        <w:p w14:paraId="7D028840" w14:textId="55DA29E9" w:rsidR="00A51D27" w:rsidRDefault="00A51D27">
          <w:pPr>
            <w:pStyle w:val="TDC2"/>
            <w:tabs>
              <w:tab w:val="left" w:pos="880"/>
              <w:tab w:val="right" w:leader="dot" w:pos="8494"/>
            </w:tabs>
            <w:rPr>
              <w:rFonts w:eastAsiaTheme="minorEastAsia"/>
              <w:noProof/>
              <w:lang w:eastAsia="es-BO"/>
            </w:rPr>
          </w:pPr>
          <w:hyperlink w:anchor="_Toc163488751" w:history="1">
            <w:r w:rsidRPr="00DA053B">
              <w:rPr>
                <w:rStyle w:val="Hipervnculo"/>
                <w:rFonts w:cs="Arial"/>
                <w:b/>
                <w:noProof/>
              </w:rPr>
              <w:t>4.12</w:t>
            </w:r>
            <w:r>
              <w:rPr>
                <w:rFonts w:eastAsiaTheme="minorEastAsia"/>
                <w:noProof/>
                <w:lang w:eastAsia="es-BO"/>
              </w:rPr>
              <w:tab/>
            </w:r>
            <w:r w:rsidRPr="00DA053B">
              <w:rPr>
                <w:rStyle w:val="Hipervnculo"/>
                <w:rFonts w:cs="Arial"/>
                <w:b/>
                <w:noProof/>
              </w:rPr>
              <w:t>CONSTRUCCIÓN DE POZO SLOP, INSTALACIÓN Y PUESTA EN MARCHA DE BOMBA POZO SLOP.</w:t>
            </w:r>
            <w:r>
              <w:rPr>
                <w:noProof/>
                <w:webHidden/>
              </w:rPr>
              <w:tab/>
            </w:r>
            <w:r>
              <w:rPr>
                <w:noProof/>
                <w:webHidden/>
              </w:rPr>
              <w:fldChar w:fldCharType="begin"/>
            </w:r>
            <w:r>
              <w:rPr>
                <w:noProof/>
                <w:webHidden/>
              </w:rPr>
              <w:instrText xml:space="preserve"> PAGEREF _Toc163488751 \h </w:instrText>
            </w:r>
            <w:r>
              <w:rPr>
                <w:noProof/>
                <w:webHidden/>
              </w:rPr>
            </w:r>
            <w:r>
              <w:rPr>
                <w:noProof/>
                <w:webHidden/>
              </w:rPr>
              <w:fldChar w:fldCharType="separate"/>
            </w:r>
            <w:r>
              <w:rPr>
                <w:noProof/>
                <w:webHidden/>
              </w:rPr>
              <w:t>55</w:t>
            </w:r>
            <w:r>
              <w:rPr>
                <w:noProof/>
                <w:webHidden/>
              </w:rPr>
              <w:fldChar w:fldCharType="end"/>
            </w:r>
          </w:hyperlink>
        </w:p>
        <w:p w14:paraId="65320A2A" w14:textId="21082302" w:rsidR="00A51D27" w:rsidRDefault="00A51D27">
          <w:pPr>
            <w:pStyle w:val="TDC2"/>
            <w:tabs>
              <w:tab w:val="left" w:pos="880"/>
              <w:tab w:val="right" w:leader="dot" w:pos="8494"/>
            </w:tabs>
            <w:rPr>
              <w:rFonts w:eastAsiaTheme="minorEastAsia"/>
              <w:noProof/>
              <w:lang w:eastAsia="es-BO"/>
            </w:rPr>
          </w:pPr>
          <w:hyperlink w:anchor="_Toc163488752" w:history="1">
            <w:r w:rsidRPr="00DA053B">
              <w:rPr>
                <w:rStyle w:val="Hipervnculo"/>
                <w:rFonts w:cs="Arial"/>
                <w:b/>
                <w:noProof/>
              </w:rPr>
              <w:t>4.13</w:t>
            </w:r>
            <w:r>
              <w:rPr>
                <w:rFonts w:eastAsiaTheme="minorEastAsia"/>
                <w:noProof/>
                <w:lang w:eastAsia="es-BO"/>
              </w:rPr>
              <w:tab/>
            </w:r>
            <w:r w:rsidRPr="00DA053B">
              <w:rPr>
                <w:rStyle w:val="Hipervnculo"/>
                <w:rFonts w:cs="Arial"/>
                <w:b/>
                <w:noProof/>
              </w:rPr>
              <w:t>INSTALACIÓN Y PUESTA EN MARCHA DE BOMBA DE REFRIGERACIÓN DE SISTEMA DE ENFRIAMIENTO.</w:t>
            </w:r>
            <w:r>
              <w:rPr>
                <w:noProof/>
                <w:webHidden/>
              </w:rPr>
              <w:tab/>
            </w:r>
            <w:r>
              <w:rPr>
                <w:noProof/>
                <w:webHidden/>
              </w:rPr>
              <w:fldChar w:fldCharType="begin"/>
            </w:r>
            <w:r>
              <w:rPr>
                <w:noProof/>
                <w:webHidden/>
              </w:rPr>
              <w:instrText xml:space="preserve"> PAGEREF _Toc163488752 \h </w:instrText>
            </w:r>
            <w:r>
              <w:rPr>
                <w:noProof/>
                <w:webHidden/>
              </w:rPr>
            </w:r>
            <w:r>
              <w:rPr>
                <w:noProof/>
                <w:webHidden/>
              </w:rPr>
              <w:fldChar w:fldCharType="separate"/>
            </w:r>
            <w:r>
              <w:rPr>
                <w:noProof/>
                <w:webHidden/>
              </w:rPr>
              <w:t>59</w:t>
            </w:r>
            <w:r>
              <w:rPr>
                <w:noProof/>
                <w:webHidden/>
              </w:rPr>
              <w:fldChar w:fldCharType="end"/>
            </w:r>
          </w:hyperlink>
        </w:p>
        <w:p w14:paraId="4BBCE478" w14:textId="4E7D544B" w:rsidR="00A51D27" w:rsidRDefault="00A51D27">
          <w:pPr>
            <w:pStyle w:val="TDC2"/>
            <w:tabs>
              <w:tab w:val="left" w:pos="880"/>
              <w:tab w:val="right" w:leader="dot" w:pos="8494"/>
            </w:tabs>
            <w:rPr>
              <w:rFonts w:eastAsiaTheme="minorEastAsia"/>
              <w:noProof/>
              <w:lang w:eastAsia="es-BO"/>
            </w:rPr>
          </w:pPr>
          <w:hyperlink w:anchor="_Toc163488753" w:history="1">
            <w:r w:rsidRPr="00DA053B">
              <w:rPr>
                <w:rStyle w:val="Hipervnculo"/>
                <w:rFonts w:cs="Arial"/>
                <w:b/>
                <w:noProof/>
              </w:rPr>
              <w:t>4.14</w:t>
            </w:r>
            <w:r>
              <w:rPr>
                <w:rFonts w:eastAsiaTheme="minorEastAsia"/>
                <w:noProof/>
                <w:lang w:eastAsia="es-BO"/>
              </w:rPr>
              <w:tab/>
            </w:r>
            <w:r w:rsidRPr="00DA053B">
              <w:rPr>
                <w:rStyle w:val="Hipervnculo"/>
                <w:rFonts w:cs="Arial"/>
                <w:b/>
                <w:noProof/>
              </w:rPr>
              <w:t>OBRAS METAL MECÁNICAS: SOPORTES DE CAÑERÍA.</w:t>
            </w:r>
            <w:r>
              <w:rPr>
                <w:noProof/>
                <w:webHidden/>
              </w:rPr>
              <w:tab/>
            </w:r>
            <w:r>
              <w:rPr>
                <w:noProof/>
                <w:webHidden/>
              </w:rPr>
              <w:fldChar w:fldCharType="begin"/>
            </w:r>
            <w:r>
              <w:rPr>
                <w:noProof/>
                <w:webHidden/>
              </w:rPr>
              <w:instrText xml:space="preserve"> PAGEREF _Toc163488753 \h </w:instrText>
            </w:r>
            <w:r>
              <w:rPr>
                <w:noProof/>
                <w:webHidden/>
              </w:rPr>
            </w:r>
            <w:r>
              <w:rPr>
                <w:noProof/>
                <w:webHidden/>
              </w:rPr>
              <w:fldChar w:fldCharType="separate"/>
            </w:r>
            <w:r>
              <w:rPr>
                <w:noProof/>
                <w:webHidden/>
              </w:rPr>
              <w:t>61</w:t>
            </w:r>
            <w:r>
              <w:rPr>
                <w:noProof/>
                <w:webHidden/>
              </w:rPr>
              <w:fldChar w:fldCharType="end"/>
            </w:r>
          </w:hyperlink>
        </w:p>
        <w:p w14:paraId="2895A90F" w14:textId="7F46A085" w:rsidR="00A51D27" w:rsidRDefault="00A51D27">
          <w:pPr>
            <w:pStyle w:val="TDC2"/>
            <w:tabs>
              <w:tab w:val="left" w:pos="880"/>
              <w:tab w:val="right" w:leader="dot" w:pos="8494"/>
            </w:tabs>
            <w:rPr>
              <w:rFonts w:eastAsiaTheme="minorEastAsia"/>
              <w:noProof/>
              <w:lang w:eastAsia="es-BO"/>
            </w:rPr>
          </w:pPr>
          <w:hyperlink w:anchor="_Toc163488754" w:history="1">
            <w:r w:rsidRPr="00DA053B">
              <w:rPr>
                <w:rStyle w:val="Hipervnculo"/>
                <w:rFonts w:cs="Arial"/>
                <w:b/>
                <w:noProof/>
              </w:rPr>
              <w:t>4.15</w:t>
            </w:r>
            <w:r>
              <w:rPr>
                <w:rFonts w:eastAsiaTheme="minorEastAsia"/>
                <w:noProof/>
                <w:lang w:eastAsia="es-BO"/>
              </w:rPr>
              <w:tab/>
            </w:r>
            <w:r w:rsidRPr="00DA053B">
              <w:rPr>
                <w:rStyle w:val="Hipervnculo"/>
                <w:rFonts w:cs="Arial"/>
                <w:b/>
                <w:noProof/>
              </w:rPr>
              <w:t>OBRAS METAL MECÁNICAS: SOPORTES DE INSTRUMENTOS, CAJAS DE PASO, CONDUITS Y       BOTONERAS.</w:t>
            </w:r>
            <w:r>
              <w:rPr>
                <w:noProof/>
                <w:webHidden/>
              </w:rPr>
              <w:tab/>
            </w:r>
            <w:r>
              <w:rPr>
                <w:noProof/>
                <w:webHidden/>
              </w:rPr>
              <w:fldChar w:fldCharType="begin"/>
            </w:r>
            <w:r>
              <w:rPr>
                <w:noProof/>
                <w:webHidden/>
              </w:rPr>
              <w:instrText xml:space="preserve"> PAGEREF _Toc163488754 \h </w:instrText>
            </w:r>
            <w:r>
              <w:rPr>
                <w:noProof/>
                <w:webHidden/>
              </w:rPr>
            </w:r>
            <w:r>
              <w:rPr>
                <w:noProof/>
                <w:webHidden/>
              </w:rPr>
              <w:fldChar w:fldCharType="separate"/>
            </w:r>
            <w:r>
              <w:rPr>
                <w:noProof/>
                <w:webHidden/>
              </w:rPr>
              <w:t>62</w:t>
            </w:r>
            <w:r>
              <w:rPr>
                <w:noProof/>
                <w:webHidden/>
              </w:rPr>
              <w:fldChar w:fldCharType="end"/>
            </w:r>
          </w:hyperlink>
        </w:p>
        <w:p w14:paraId="108379A5" w14:textId="4E21BA5D" w:rsidR="00A51D27" w:rsidRDefault="00A51D27">
          <w:pPr>
            <w:pStyle w:val="TDC2"/>
            <w:tabs>
              <w:tab w:val="left" w:pos="880"/>
              <w:tab w:val="right" w:leader="dot" w:pos="8494"/>
            </w:tabs>
            <w:rPr>
              <w:rFonts w:eastAsiaTheme="minorEastAsia"/>
              <w:noProof/>
              <w:lang w:eastAsia="es-BO"/>
            </w:rPr>
          </w:pPr>
          <w:hyperlink w:anchor="_Toc163488755" w:history="1">
            <w:r w:rsidRPr="00DA053B">
              <w:rPr>
                <w:rStyle w:val="Hipervnculo"/>
                <w:rFonts w:cs="Arial"/>
                <w:b/>
                <w:noProof/>
              </w:rPr>
              <w:t>4.16</w:t>
            </w:r>
            <w:r>
              <w:rPr>
                <w:rFonts w:eastAsiaTheme="minorEastAsia"/>
                <w:noProof/>
                <w:lang w:eastAsia="es-BO"/>
              </w:rPr>
              <w:tab/>
            </w:r>
            <w:r w:rsidRPr="00DA053B">
              <w:rPr>
                <w:rStyle w:val="Hipervnculo"/>
                <w:rFonts w:cs="Arial"/>
                <w:b/>
                <w:noProof/>
              </w:rPr>
              <w:t>CONSTRUCCIÓN DE CUBIERTA PARA POZO SLOP.</w:t>
            </w:r>
            <w:r>
              <w:rPr>
                <w:noProof/>
                <w:webHidden/>
              </w:rPr>
              <w:tab/>
            </w:r>
            <w:r>
              <w:rPr>
                <w:noProof/>
                <w:webHidden/>
              </w:rPr>
              <w:fldChar w:fldCharType="begin"/>
            </w:r>
            <w:r>
              <w:rPr>
                <w:noProof/>
                <w:webHidden/>
              </w:rPr>
              <w:instrText xml:space="preserve"> PAGEREF _Toc163488755 \h </w:instrText>
            </w:r>
            <w:r>
              <w:rPr>
                <w:noProof/>
                <w:webHidden/>
              </w:rPr>
            </w:r>
            <w:r>
              <w:rPr>
                <w:noProof/>
                <w:webHidden/>
              </w:rPr>
              <w:fldChar w:fldCharType="separate"/>
            </w:r>
            <w:r>
              <w:rPr>
                <w:noProof/>
                <w:webHidden/>
              </w:rPr>
              <w:t>64</w:t>
            </w:r>
            <w:r>
              <w:rPr>
                <w:noProof/>
                <w:webHidden/>
              </w:rPr>
              <w:fldChar w:fldCharType="end"/>
            </w:r>
          </w:hyperlink>
        </w:p>
        <w:p w14:paraId="1EDE7693" w14:textId="43AFB296" w:rsidR="00A51D27" w:rsidRDefault="00A51D27">
          <w:pPr>
            <w:pStyle w:val="TDC2"/>
            <w:tabs>
              <w:tab w:val="left" w:pos="880"/>
              <w:tab w:val="right" w:leader="dot" w:pos="8494"/>
            </w:tabs>
            <w:rPr>
              <w:rFonts w:eastAsiaTheme="minorEastAsia"/>
              <w:noProof/>
              <w:lang w:eastAsia="es-BO"/>
            </w:rPr>
          </w:pPr>
          <w:hyperlink w:anchor="_Toc163488756" w:history="1">
            <w:r w:rsidRPr="00DA053B">
              <w:rPr>
                <w:rStyle w:val="Hipervnculo"/>
                <w:rFonts w:cs="Arial"/>
                <w:b/>
                <w:noProof/>
              </w:rPr>
              <w:t>4.17</w:t>
            </w:r>
            <w:r>
              <w:rPr>
                <w:rFonts w:eastAsiaTheme="minorEastAsia"/>
                <w:noProof/>
                <w:lang w:eastAsia="es-BO"/>
              </w:rPr>
              <w:tab/>
            </w:r>
            <w:r w:rsidRPr="00DA053B">
              <w:rPr>
                <w:rStyle w:val="Hipervnculo"/>
                <w:rFonts w:cs="Arial"/>
                <w:b/>
                <w:noProof/>
              </w:rPr>
              <w:t>AMPLIACIÓN DE BARANDA DE CONTENCIÓN VEHICULAR Y TAPAS DE CÁMARAS ELÉCTRICAS E INSTRUMENTACIÓN.</w:t>
            </w:r>
            <w:r>
              <w:rPr>
                <w:noProof/>
                <w:webHidden/>
              </w:rPr>
              <w:tab/>
            </w:r>
            <w:r>
              <w:rPr>
                <w:noProof/>
                <w:webHidden/>
              </w:rPr>
              <w:fldChar w:fldCharType="begin"/>
            </w:r>
            <w:r>
              <w:rPr>
                <w:noProof/>
                <w:webHidden/>
              </w:rPr>
              <w:instrText xml:space="preserve"> PAGEREF _Toc163488756 \h </w:instrText>
            </w:r>
            <w:r>
              <w:rPr>
                <w:noProof/>
                <w:webHidden/>
              </w:rPr>
            </w:r>
            <w:r>
              <w:rPr>
                <w:noProof/>
                <w:webHidden/>
              </w:rPr>
              <w:fldChar w:fldCharType="separate"/>
            </w:r>
            <w:r>
              <w:rPr>
                <w:noProof/>
                <w:webHidden/>
              </w:rPr>
              <w:t>68</w:t>
            </w:r>
            <w:r>
              <w:rPr>
                <w:noProof/>
                <w:webHidden/>
              </w:rPr>
              <w:fldChar w:fldCharType="end"/>
            </w:r>
          </w:hyperlink>
        </w:p>
        <w:p w14:paraId="5777B1C1" w14:textId="2CB510E7" w:rsidR="00A51D27" w:rsidRDefault="00A51D27">
          <w:pPr>
            <w:pStyle w:val="TDC2"/>
            <w:tabs>
              <w:tab w:val="left" w:pos="880"/>
              <w:tab w:val="right" w:leader="dot" w:pos="8494"/>
            </w:tabs>
            <w:rPr>
              <w:rFonts w:eastAsiaTheme="minorEastAsia"/>
              <w:noProof/>
              <w:lang w:eastAsia="es-BO"/>
            </w:rPr>
          </w:pPr>
          <w:hyperlink w:anchor="_Toc163488757" w:history="1">
            <w:r w:rsidRPr="00DA053B">
              <w:rPr>
                <w:rStyle w:val="Hipervnculo"/>
                <w:rFonts w:cs="Arial"/>
                <w:b/>
                <w:noProof/>
              </w:rPr>
              <w:t>4.18</w:t>
            </w:r>
            <w:r>
              <w:rPr>
                <w:rFonts w:eastAsiaTheme="minorEastAsia"/>
                <w:noProof/>
                <w:lang w:eastAsia="es-BO"/>
              </w:rPr>
              <w:tab/>
            </w:r>
            <w:r w:rsidRPr="00DA053B">
              <w:rPr>
                <w:rStyle w:val="Hipervnculo"/>
                <w:rFonts w:cs="Arial"/>
                <w:b/>
                <w:noProof/>
              </w:rPr>
              <w:t>CONSTRUCCIÓN DE PASARELAS Y CRUCES DE CAÑERÍAS</w:t>
            </w:r>
            <w:r>
              <w:rPr>
                <w:noProof/>
                <w:webHidden/>
              </w:rPr>
              <w:tab/>
            </w:r>
            <w:r>
              <w:rPr>
                <w:noProof/>
                <w:webHidden/>
              </w:rPr>
              <w:fldChar w:fldCharType="begin"/>
            </w:r>
            <w:r>
              <w:rPr>
                <w:noProof/>
                <w:webHidden/>
              </w:rPr>
              <w:instrText xml:space="preserve"> PAGEREF _Toc163488757 \h </w:instrText>
            </w:r>
            <w:r>
              <w:rPr>
                <w:noProof/>
                <w:webHidden/>
              </w:rPr>
            </w:r>
            <w:r>
              <w:rPr>
                <w:noProof/>
                <w:webHidden/>
              </w:rPr>
              <w:fldChar w:fldCharType="separate"/>
            </w:r>
            <w:r>
              <w:rPr>
                <w:noProof/>
                <w:webHidden/>
              </w:rPr>
              <w:t>69</w:t>
            </w:r>
            <w:r>
              <w:rPr>
                <w:noProof/>
                <w:webHidden/>
              </w:rPr>
              <w:fldChar w:fldCharType="end"/>
            </w:r>
          </w:hyperlink>
        </w:p>
        <w:p w14:paraId="25EB167A" w14:textId="69578B64" w:rsidR="00A51D27" w:rsidRDefault="00A51D27">
          <w:pPr>
            <w:pStyle w:val="TDC2"/>
            <w:tabs>
              <w:tab w:val="left" w:pos="880"/>
              <w:tab w:val="right" w:leader="dot" w:pos="8494"/>
            </w:tabs>
            <w:rPr>
              <w:rFonts w:eastAsiaTheme="minorEastAsia"/>
              <w:noProof/>
              <w:lang w:eastAsia="es-BO"/>
            </w:rPr>
          </w:pPr>
          <w:hyperlink w:anchor="_Toc163488758" w:history="1">
            <w:r w:rsidRPr="00DA053B">
              <w:rPr>
                <w:rStyle w:val="Hipervnculo"/>
                <w:rFonts w:cs="Arial"/>
                <w:b/>
                <w:noProof/>
              </w:rPr>
              <w:t>4.19</w:t>
            </w:r>
            <w:r>
              <w:rPr>
                <w:rFonts w:eastAsiaTheme="minorEastAsia"/>
                <w:noProof/>
                <w:lang w:eastAsia="es-BO"/>
              </w:rPr>
              <w:tab/>
            </w:r>
            <w:r w:rsidRPr="00DA053B">
              <w:rPr>
                <w:rStyle w:val="Hipervnculo"/>
                <w:rFonts w:cs="Arial"/>
                <w:b/>
                <w:noProof/>
              </w:rPr>
              <w:t>LINEAMIENTOS CONSTRUCTIVOS</w:t>
            </w:r>
            <w:r>
              <w:rPr>
                <w:noProof/>
                <w:webHidden/>
              </w:rPr>
              <w:tab/>
            </w:r>
            <w:r>
              <w:rPr>
                <w:noProof/>
                <w:webHidden/>
              </w:rPr>
              <w:fldChar w:fldCharType="begin"/>
            </w:r>
            <w:r>
              <w:rPr>
                <w:noProof/>
                <w:webHidden/>
              </w:rPr>
              <w:instrText xml:space="preserve"> PAGEREF _Toc163488758 \h </w:instrText>
            </w:r>
            <w:r>
              <w:rPr>
                <w:noProof/>
                <w:webHidden/>
              </w:rPr>
            </w:r>
            <w:r>
              <w:rPr>
                <w:noProof/>
                <w:webHidden/>
              </w:rPr>
              <w:fldChar w:fldCharType="separate"/>
            </w:r>
            <w:r>
              <w:rPr>
                <w:noProof/>
                <w:webHidden/>
              </w:rPr>
              <w:t>72</w:t>
            </w:r>
            <w:r>
              <w:rPr>
                <w:noProof/>
                <w:webHidden/>
              </w:rPr>
              <w:fldChar w:fldCharType="end"/>
            </w:r>
          </w:hyperlink>
        </w:p>
        <w:p w14:paraId="46CA063C" w14:textId="31AECB8D" w:rsidR="00A51D27" w:rsidRDefault="00A51D27">
          <w:pPr>
            <w:pStyle w:val="TDC2"/>
            <w:tabs>
              <w:tab w:val="left" w:pos="880"/>
              <w:tab w:val="right" w:leader="dot" w:pos="8494"/>
            </w:tabs>
            <w:rPr>
              <w:rFonts w:eastAsiaTheme="minorEastAsia"/>
              <w:noProof/>
              <w:lang w:eastAsia="es-BO"/>
            </w:rPr>
          </w:pPr>
          <w:hyperlink w:anchor="_Toc163488759" w:history="1">
            <w:r w:rsidRPr="00DA053B">
              <w:rPr>
                <w:rStyle w:val="Hipervnculo"/>
                <w:rFonts w:cs="Arial"/>
                <w:b/>
                <w:noProof/>
              </w:rPr>
              <w:t>4.20</w:t>
            </w:r>
            <w:r>
              <w:rPr>
                <w:rFonts w:eastAsiaTheme="minorEastAsia"/>
                <w:noProof/>
                <w:lang w:eastAsia="es-BO"/>
              </w:rPr>
              <w:tab/>
            </w:r>
            <w:r w:rsidRPr="00DA053B">
              <w:rPr>
                <w:rStyle w:val="Hipervnculo"/>
                <w:rFonts w:cs="Arial"/>
                <w:b/>
                <w:noProof/>
              </w:rPr>
              <w:t>ELABORACIÓN DE PLANOS AS BUILT Y DATABOOK DE TODO LO CONSTRUIDO.</w:t>
            </w:r>
            <w:r>
              <w:rPr>
                <w:noProof/>
                <w:webHidden/>
              </w:rPr>
              <w:tab/>
            </w:r>
            <w:r>
              <w:rPr>
                <w:noProof/>
                <w:webHidden/>
              </w:rPr>
              <w:fldChar w:fldCharType="begin"/>
            </w:r>
            <w:r>
              <w:rPr>
                <w:noProof/>
                <w:webHidden/>
              </w:rPr>
              <w:instrText xml:space="preserve"> PAGEREF _Toc163488759 \h </w:instrText>
            </w:r>
            <w:r>
              <w:rPr>
                <w:noProof/>
                <w:webHidden/>
              </w:rPr>
            </w:r>
            <w:r>
              <w:rPr>
                <w:noProof/>
                <w:webHidden/>
              </w:rPr>
              <w:fldChar w:fldCharType="separate"/>
            </w:r>
            <w:r>
              <w:rPr>
                <w:noProof/>
                <w:webHidden/>
              </w:rPr>
              <w:t>80</w:t>
            </w:r>
            <w:r>
              <w:rPr>
                <w:noProof/>
                <w:webHidden/>
              </w:rPr>
              <w:fldChar w:fldCharType="end"/>
            </w:r>
          </w:hyperlink>
        </w:p>
        <w:p w14:paraId="4F5E0350" w14:textId="0A0ADBBF" w:rsidR="00A51D27" w:rsidRDefault="00A51D27">
          <w:pPr>
            <w:pStyle w:val="TDC2"/>
            <w:tabs>
              <w:tab w:val="left" w:pos="880"/>
              <w:tab w:val="right" w:leader="dot" w:pos="8494"/>
            </w:tabs>
            <w:rPr>
              <w:rFonts w:eastAsiaTheme="minorEastAsia"/>
              <w:noProof/>
              <w:lang w:eastAsia="es-BO"/>
            </w:rPr>
          </w:pPr>
          <w:hyperlink w:anchor="_Toc163488760" w:history="1">
            <w:r w:rsidRPr="00DA053B">
              <w:rPr>
                <w:rStyle w:val="Hipervnculo"/>
                <w:rFonts w:cs="Arial"/>
                <w:b/>
                <w:noProof/>
              </w:rPr>
              <w:t>4.21</w:t>
            </w:r>
            <w:r>
              <w:rPr>
                <w:rFonts w:eastAsiaTheme="minorEastAsia"/>
                <w:noProof/>
                <w:lang w:eastAsia="es-BO"/>
              </w:rPr>
              <w:tab/>
            </w:r>
            <w:r w:rsidRPr="00DA053B">
              <w:rPr>
                <w:rStyle w:val="Hipervnculo"/>
                <w:rFonts w:cs="Arial"/>
                <w:b/>
                <w:noProof/>
              </w:rPr>
              <w:t>RETIRO DE EQUIPOS, MATERIALES Y ACCESORIOS QUE QUEDARAN INUTILIZADOS EN ESTACIÓN VILLAMONTES POLIDUCTOS.</w:t>
            </w:r>
            <w:r>
              <w:rPr>
                <w:noProof/>
                <w:webHidden/>
              </w:rPr>
              <w:tab/>
            </w:r>
            <w:r>
              <w:rPr>
                <w:noProof/>
                <w:webHidden/>
              </w:rPr>
              <w:fldChar w:fldCharType="begin"/>
            </w:r>
            <w:r>
              <w:rPr>
                <w:noProof/>
                <w:webHidden/>
              </w:rPr>
              <w:instrText xml:space="preserve"> PAGEREF _Toc163488760 \h </w:instrText>
            </w:r>
            <w:r>
              <w:rPr>
                <w:noProof/>
                <w:webHidden/>
              </w:rPr>
            </w:r>
            <w:r>
              <w:rPr>
                <w:noProof/>
                <w:webHidden/>
              </w:rPr>
              <w:fldChar w:fldCharType="separate"/>
            </w:r>
            <w:r>
              <w:rPr>
                <w:noProof/>
                <w:webHidden/>
              </w:rPr>
              <w:t>80</w:t>
            </w:r>
            <w:r>
              <w:rPr>
                <w:noProof/>
                <w:webHidden/>
              </w:rPr>
              <w:fldChar w:fldCharType="end"/>
            </w:r>
          </w:hyperlink>
        </w:p>
        <w:p w14:paraId="64B1F3E5" w14:textId="2589967B" w:rsidR="00A51D27" w:rsidRDefault="00A51D27">
          <w:pPr>
            <w:pStyle w:val="TDC2"/>
            <w:tabs>
              <w:tab w:val="left" w:pos="660"/>
              <w:tab w:val="right" w:leader="dot" w:pos="8494"/>
            </w:tabs>
            <w:rPr>
              <w:rFonts w:eastAsiaTheme="minorEastAsia"/>
              <w:noProof/>
              <w:lang w:eastAsia="es-BO"/>
            </w:rPr>
          </w:pPr>
          <w:hyperlink w:anchor="_Toc163488761" w:history="1">
            <w:r w:rsidRPr="00DA053B">
              <w:rPr>
                <w:rStyle w:val="Hipervnculo"/>
                <w:rFonts w:cs="Arial"/>
                <w:b/>
                <w:noProof/>
              </w:rPr>
              <w:t>5.</w:t>
            </w:r>
            <w:r>
              <w:rPr>
                <w:rFonts w:eastAsiaTheme="minorEastAsia"/>
                <w:noProof/>
                <w:lang w:eastAsia="es-BO"/>
              </w:rPr>
              <w:tab/>
            </w:r>
            <w:r w:rsidRPr="00DA053B">
              <w:rPr>
                <w:rStyle w:val="Hipervnculo"/>
                <w:rFonts w:cs="Arial"/>
                <w:b/>
                <w:noProof/>
              </w:rPr>
              <w:t>EQUIPOS NE</w:t>
            </w:r>
            <w:r w:rsidRPr="00DA053B">
              <w:rPr>
                <w:rStyle w:val="Hipervnculo"/>
                <w:rFonts w:cs="Arial"/>
                <w:b/>
                <w:noProof/>
              </w:rPr>
              <w:t>C</w:t>
            </w:r>
            <w:r w:rsidRPr="00DA053B">
              <w:rPr>
                <w:rStyle w:val="Hipervnculo"/>
                <w:rFonts w:cs="Arial"/>
                <w:b/>
                <w:noProof/>
              </w:rPr>
              <w:t>ESARIOS</w:t>
            </w:r>
            <w:r>
              <w:rPr>
                <w:noProof/>
                <w:webHidden/>
              </w:rPr>
              <w:tab/>
            </w:r>
            <w:r>
              <w:rPr>
                <w:noProof/>
                <w:webHidden/>
              </w:rPr>
              <w:fldChar w:fldCharType="begin"/>
            </w:r>
            <w:r>
              <w:rPr>
                <w:noProof/>
                <w:webHidden/>
              </w:rPr>
              <w:instrText xml:space="preserve"> PAGEREF _Toc163488761 \h </w:instrText>
            </w:r>
            <w:r>
              <w:rPr>
                <w:noProof/>
                <w:webHidden/>
              </w:rPr>
            </w:r>
            <w:r>
              <w:rPr>
                <w:noProof/>
                <w:webHidden/>
              </w:rPr>
              <w:fldChar w:fldCharType="separate"/>
            </w:r>
            <w:r>
              <w:rPr>
                <w:noProof/>
                <w:webHidden/>
              </w:rPr>
              <w:t>81</w:t>
            </w:r>
            <w:r>
              <w:rPr>
                <w:noProof/>
                <w:webHidden/>
              </w:rPr>
              <w:fldChar w:fldCharType="end"/>
            </w:r>
          </w:hyperlink>
        </w:p>
        <w:p w14:paraId="06E35EF1" w14:textId="4313D9E6" w:rsidR="00431DB4" w:rsidRPr="00BE02CF" w:rsidRDefault="00431DB4" w:rsidP="0032674C">
          <w:pPr>
            <w:ind w:left="567" w:right="-568"/>
            <w:rPr>
              <w:b/>
              <w:bCs/>
            </w:rPr>
          </w:pPr>
          <w:r w:rsidRPr="00BE02CF">
            <w:rPr>
              <w:b/>
              <w:bCs/>
            </w:rPr>
            <w:fldChar w:fldCharType="end"/>
          </w:r>
        </w:p>
      </w:sdtContent>
    </w:sdt>
    <w:p w14:paraId="1F1714EA" w14:textId="734F069D" w:rsidR="00215633" w:rsidRDefault="00215633" w:rsidP="00926C15">
      <w:pPr>
        <w:ind w:right="-568"/>
      </w:pPr>
    </w:p>
    <w:p w14:paraId="39BD9E03" w14:textId="304AB90F" w:rsidR="00FB4179" w:rsidRDefault="00FB4179" w:rsidP="00926C15">
      <w:pPr>
        <w:ind w:right="-568"/>
      </w:pPr>
    </w:p>
    <w:p w14:paraId="3DAA4DB0" w14:textId="60CEC5C6" w:rsidR="00FB4179" w:rsidRDefault="00FB4179" w:rsidP="00926C15">
      <w:pPr>
        <w:ind w:right="-568"/>
      </w:pPr>
    </w:p>
    <w:p w14:paraId="77861AA9" w14:textId="1EA118A9" w:rsidR="00FB4179" w:rsidRDefault="00FB4179" w:rsidP="00926C15">
      <w:pPr>
        <w:ind w:right="-568"/>
      </w:pPr>
    </w:p>
    <w:p w14:paraId="253BC817" w14:textId="5E49F7C4" w:rsidR="00FB4179" w:rsidRDefault="00FB4179" w:rsidP="00926C15">
      <w:pPr>
        <w:ind w:right="-568"/>
      </w:pPr>
    </w:p>
    <w:p w14:paraId="56B302A8" w14:textId="096AF7CB" w:rsidR="00FB4179" w:rsidRDefault="00FB4179" w:rsidP="00926C15">
      <w:pPr>
        <w:ind w:right="-568"/>
      </w:pPr>
    </w:p>
    <w:p w14:paraId="67B0EA1B" w14:textId="48337E13" w:rsidR="00FB4179" w:rsidRDefault="00FB4179" w:rsidP="00926C15">
      <w:pPr>
        <w:ind w:right="-568"/>
      </w:pPr>
    </w:p>
    <w:p w14:paraId="7A7873B8" w14:textId="25CA1AAE" w:rsidR="00FB4179" w:rsidRDefault="00FB4179" w:rsidP="00926C15">
      <w:pPr>
        <w:ind w:right="-568"/>
      </w:pPr>
    </w:p>
    <w:p w14:paraId="556E48B8" w14:textId="0B81D143" w:rsidR="00FB4179" w:rsidRDefault="00FB4179" w:rsidP="00926C15">
      <w:pPr>
        <w:ind w:right="-568"/>
      </w:pPr>
    </w:p>
    <w:p w14:paraId="0E45A6FF" w14:textId="7DE2B3B6" w:rsidR="00FB4179" w:rsidRDefault="00FB4179" w:rsidP="00926C15">
      <w:pPr>
        <w:ind w:right="-568"/>
      </w:pPr>
    </w:p>
    <w:p w14:paraId="7D154932" w14:textId="5704EBBA" w:rsidR="00FB4179" w:rsidRDefault="00FB4179" w:rsidP="00926C15">
      <w:pPr>
        <w:ind w:right="-568"/>
      </w:pPr>
    </w:p>
    <w:p w14:paraId="72D42A64" w14:textId="64324064" w:rsidR="00FB4179" w:rsidRDefault="00FB4179" w:rsidP="00926C15">
      <w:pPr>
        <w:ind w:right="-568"/>
      </w:pPr>
    </w:p>
    <w:p w14:paraId="76DD1796" w14:textId="1D7D77B3" w:rsidR="00FB4179" w:rsidRDefault="00FB4179" w:rsidP="00926C15">
      <w:pPr>
        <w:ind w:right="-568"/>
      </w:pPr>
    </w:p>
    <w:p w14:paraId="7165BE94" w14:textId="49018A35" w:rsidR="00FB4179" w:rsidRDefault="00FB4179" w:rsidP="00926C15">
      <w:pPr>
        <w:ind w:right="-568"/>
      </w:pPr>
    </w:p>
    <w:p w14:paraId="5B1FF9E8" w14:textId="395188AF" w:rsidR="00FB4179" w:rsidRDefault="00FB4179" w:rsidP="00926C15">
      <w:pPr>
        <w:ind w:right="-568"/>
      </w:pPr>
    </w:p>
    <w:p w14:paraId="07F58096" w14:textId="0B5FC1AF" w:rsidR="00FB4179" w:rsidRDefault="00FB4179" w:rsidP="00926C15">
      <w:pPr>
        <w:ind w:right="-568"/>
      </w:pPr>
    </w:p>
    <w:p w14:paraId="739614FD" w14:textId="2C022093" w:rsidR="00FB4179" w:rsidRDefault="00FB4179" w:rsidP="00926C15">
      <w:pPr>
        <w:ind w:right="-568"/>
      </w:pPr>
    </w:p>
    <w:p w14:paraId="68A88403" w14:textId="12E8CB31" w:rsidR="00FB4179" w:rsidRDefault="00FB4179" w:rsidP="00926C15">
      <w:pPr>
        <w:ind w:right="-568"/>
      </w:pPr>
    </w:p>
    <w:p w14:paraId="1CDBA348" w14:textId="3B687A32" w:rsidR="00D73F30" w:rsidRPr="00BE02CF" w:rsidRDefault="00D73F30" w:rsidP="00960486">
      <w:pPr>
        <w:pStyle w:val="Prrafodelista"/>
        <w:keepNext/>
        <w:widowControl w:val="0"/>
        <w:numPr>
          <w:ilvl w:val="0"/>
          <w:numId w:val="5"/>
        </w:numPr>
        <w:kinsoku w:val="0"/>
        <w:spacing w:before="240" w:after="60" w:line="240" w:lineRule="auto"/>
        <w:ind w:left="567" w:right="-568"/>
        <w:jc w:val="both"/>
        <w:outlineLvl w:val="1"/>
        <w:rPr>
          <w:rFonts w:cs="Arial"/>
          <w:b/>
        </w:rPr>
      </w:pPr>
      <w:bookmarkStart w:id="0" w:name="_Toc163488734"/>
      <w:r w:rsidRPr="00BE02CF">
        <w:rPr>
          <w:rFonts w:cs="Arial"/>
          <w:b/>
        </w:rPr>
        <w:lastRenderedPageBreak/>
        <w:t>ANTECEDENTES</w:t>
      </w:r>
      <w:bookmarkEnd w:id="0"/>
    </w:p>
    <w:p w14:paraId="3113D41A" w14:textId="77777777" w:rsidR="00D73F30" w:rsidRPr="00BE02CF" w:rsidRDefault="00D73F30" w:rsidP="0032674C">
      <w:pPr>
        <w:pStyle w:val="Prrafodelista"/>
        <w:ind w:left="567" w:right="-568"/>
        <w:rPr>
          <w:b/>
        </w:rPr>
      </w:pPr>
    </w:p>
    <w:p w14:paraId="33D48BD3" w14:textId="4FC82B36" w:rsidR="009A04CA" w:rsidRPr="00FB4179" w:rsidRDefault="009A04CA" w:rsidP="00FB4179">
      <w:pPr>
        <w:autoSpaceDE w:val="0"/>
        <w:autoSpaceDN w:val="0"/>
        <w:adjustRightInd w:val="0"/>
        <w:spacing w:after="0" w:line="240" w:lineRule="auto"/>
        <w:ind w:left="207" w:right="-568"/>
        <w:jc w:val="both"/>
        <w:rPr>
          <w:rFonts w:eastAsia="ArialMT" w:cstheme="minorHAnsi"/>
        </w:rPr>
      </w:pPr>
      <w:r w:rsidRPr="00FB4179">
        <w:rPr>
          <w:rFonts w:eastAsia="ArialMT" w:cstheme="minorHAnsi"/>
        </w:rPr>
        <w:t xml:space="preserve">Estación </w:t>
      </w:r>
      <w:r w:rsidR="00496AC5" w:rsidRPr="00FB4179">
        <w:rPr>
          <w:rFonts w:eastAsia="ArialMT" w:cstheme="minorHAnsi"/>
        </w:rPr>
        <w:t>Villa</w:t>
      </w:r>
      <w:r w:rsidR="00EA5674">
        <w:rPr>
          <w:rFonts w:eastAsia="ArialMT" w:cstheme="minorHAnsi"/>
        </w:rPr>
        <w:t xml:space="preserve"> M</w:t>
      </w:r>
      <w:r w:rsidR="00496AC5" w:rsidRPr="00FB4179">
        <w:rPr>
          <w:rFonts w:eastAsia="ArialMT" w:cstheme="minorHAnsi"/>
        </w:rPr>
        <w:t>ontes</w:t>
      </w:r>
      <w:r w:rsidR="003E1F6D" w:rsidRPr="00FB4179">
        <w:rPr>
          <w:rFonts w:eastAsia="ArialMT" w:cstheme="minorHAnsi"/>
        </w:rPr>
        <w:t xml:space="preserve"> </w:t>
      </w:r>
      <w:r w:rsidRPr="00FB4179">
        <w:rPr>
          <w:rFonts w:eastAsia="ArialMT" w:cstheme="minorHAnsi"/>
        </w:rPr>
        <w:t>Poliductos</w:t>
      </w:r>
      <w:r w:rsidR="00496AC5" w:rsidRPr="00FB4179">
        <w:rPr>
          <w:rFonts w:eastAsia="ArialMT" w:cstheme="minorHAnsi"/>
        </w:rPr>
        <w:t xml:space="preserve"> </w:t>
      </w:r>
      <w:r w:rsidR="003E1F6D" w:rsidRPr="00FB4179">
        <w:rPr>
          <w:rFonts w:eastAsia="ArialMT" w:cstheme="minorHAnsi"/>
        </w:rPr>
        <w:t>ha iniciado las operaciones de transpor</w:t>
      </w:r>
      <w:r w:rsidR="00EA5674">
        <w:rPr>
          <w:rFonts w:eastAsia="ArialMT" w:cstheme="minorHAnsi"/>
        </w:rPr>
        <w:t xml:space="preserve">te de hidrocarburos terminados </w:t>
      </w:r>
      <w:r w:rsidR="00496AC5" w:rsidRPr="00FB4179">
        <w:rPr>
          <w:rFonts w:eastAsia="ArialMT" w:cstheme="minorHAnsi"/>
        </w:rPr>
        <w:t>desd</w:t>
      </w:r>
      <w:r w:rsidR="003E1F6D" w:rsidRPr="00FB4179">
        <w:rPr>
          <w:rFonts w:eastAsia="ArialMT" w:cstheme="minorHAnsi"/>
        </w:rPr>
        <w:t xml:space="preserve">e hace más de 20 años atrás, casi la </w:t>
      </w:r>
      <w:r w:rsidR="00496AC5" w:rsidRPr="00FB4179">
        <w:rPr>
          <w:rFonts w:eastAsia="ArialMT" w:cstheme="minorHAnsi"/>
        </w:rPr>
        <w:t xml:space="preserve">totalidad de equipos ha </w:t>
      </w:r>
      <w:r w:rsidR="003E1F6D" w:rsidRPr="00FB4179">
        <w:rPr>
          <w:rFonts w:eastAsia="ArialMT" w:cstheme="minorHAnsi"/>
        </w:rPr>
        <w:t>entrado en operaciones</w:t>
      </w:r>
      <w:r w:rsidR="00496AC5" w:rsidRPr="00FB4179">
        <w:rPr>
          <w:rFonts w:eastAsia="ArialMT" w:cstheme="minorHAnsi"/>
        </w:rPr>
        <w:t xml:space="preserve"> desde ese entonces, re</w:t>
      </w:r>
      <w:r w:rsidR="003E1F6D" w:rsidRPr="00FB4179">
        <w:rPr>
          <w:rFonts w:eastAsia="ArialMT" w:cstheme="minorHAnsi"/>
        </w:rPr>
        <w:t xml:space="preserve">alizándose mejoras de acuerdo a la </w:t>
      </w:r>
      <w:r w:rsidR="00496AC5" w:rsidRPr="00FB4179">
        <w:rPr>
          <w:rFonts w:eastAsia="ArialMT" w:cstheme="minorHAnsi"/>
        </w:rPr>
        <w:t>necesidad</w:t>
      </w:r>
      <w:r w:rsidR="00512ADB" w:rsidRPr="00FB4179">
        <w:rPr>
          <w:rFonts w:eastAsia="ArialMT" w:cstheme="minorHAnsi"/>
        </w:rPr>
        <w:t>,</w:t>
      </w:r>
      <w:r w:rsidR="00496AC5" w:rsidRPr="00FB4179">
        <w:rPr>
          <w:rFonts w:eastAsia="ArialMT" w:cstheme="minorHAnsi"/>
        </w:rPr>
        <w:t xml:space="preserve"> </w:t>
      </w:r>
      <w:r w:rsidR="00971222" w:rsidRPr="00FB4179">
        <w:rPr>
          <w:rFonts w:eastAsia="ArialMT" w:cstheme="minorHAnsi"/>
        </w:rPr>
        <w:t>mismas que han sido implementadas</w:t>
      </w:r>
      <w:r w:rsidR="00496AC5" w:rsidRPr="00FB4179">
        <w:rPr>
          <w:rFonts w:eastAsia="ArialMT" w:cstheme="minorHAnsi"/>
        </w:rPr>
        <w:t xml:space="preserve"> a lo largo del tiempo</w:t>
      </w:r>
      <w:r w:rsidR="00512ADB" w:rsidRPr="00FB4179">
        <w:rPr>
          <w:rFonts w:eastAsia="ArialMT" w:cstheme="minorHAnsi"/>
        </w:rPr>
        <w:t xml:space="preserve"> de vida de la Estacion</w:t>
      </w:r>
      <w:r w:rsidRPr="00FB4179">
        <w:rPr>
          <w:rFonts w:eastAsia="ArialMT" w:cstheme="minorHAnsi"/>
        </w:rPr>
        <w:t>.</w:t>
      </w:r>
      <w:r w:rsidR="00496AC5" w:rsidRPr="00FB4179">
        <w:rPr>
          <w:rFonts w:eastAsia="ArialMT" w:cstheme="minorHAnsi"/>
        </w:rPr>
        <w:t xml:space="preserve"> Con el </w:t>
      </w:r>
      <w:r w:rsidR="003E1F6D" w:rsidRPr="00FB4179">
        <w:rPr>
          <w:rFonts w:eastAsia="ArialMT" w:cstheme="minorHAnsi"/>
        </w:rPr>
        <w:t>transcurrir de los años de operación</w:t>
      </w:r>
      <w:r w:rsidR="00496AC5" w:rsidRPr="00FB4179">
        <w:rPr>
          <w:rFonts w:eastAsia="ArialMT" w:cstheme="minorHAnsi"/>
        </w:rPr>
        <w:t xml:space="preserve"> y </w:t>
      </w:r>
      <w:r w:rsidR="003E1F6D" w:rsidRPr="00FB4179">
        <w:rPr>
          <w:rFonts w:eastAsia="ArialMT" w:cstheme="minorHAnsi"/>
        </w:rPr>
        <w:t>la necesidad de mantener el sistema de transporte disponible para asegurar la continuidad operativa</w:t>
      </w:r>
      <w:r w:rsidR="00496AC5" w:rsidRPr="00FB4179">
        <w:rPr>
          <w:rFonts w:eastAsia="ArialMT" w:cstheme="minorHAnsi"/>
        </w:rPr>
        <w:t xml:space="preserve">, se vio la necesidad de mejorar los niveles de seguridad, actualizar los equipos con tecnología nueva, de tal forma que la Estación </w:t>
      </w:r>
      <w:r w:rsidR="00971222" w:rsidRPr="00FB4179">
        <w:rPr>
          <w:rFonts w:eastAsia="ArialMT" w:cstheme="minorHAnsi"/>
        </w:rPr>
        <w:t xml:space="preserve">Villa Montes </w:t>
      </w:r>
      <w:r w:rsidR="003E1F6D" w:rsidRPr="00FB4179">
        <w:rPr>
          <w:rFonts w:eastAsia="ArialMT" w:cstheme="minorHAnsi"/>
        </w:rPr>
        <w:t>siga asegurando una operación optima y segura</w:t>
      </w:r>
      <w:r w:rsidR="00496AC5" w:rsidRPr="00FB4179">
        <w:rPr>
          <w:rFonts w:eastAsia="ArialMT" w:cstheme="minorHAnsi"/>
        </w:rPr>
        <w:t xml:space="preserve">. </w:t>
      </w:r>
      <w:r w:rsidRPr="00FB4179">
        <w:rPr>
          <w:rFonts w:eastAsia="ArialMT" w:cstheme="minorHAnsi"/>
        </w:rPr>
        <w:t xml:space="preserve"> </w:t>
      </w:r>
    </w:p>
    <w:p w14:paraId="0980429F" w14:textId="46316284" w:rsidR="009A04CA" w:rsidRPr="00BE02CF" w:rsidRDefault="009A04CA" w:rsidP="0032674C">
      <w:pPr>
        <w:pStyle w:val="Prrafodelista"/>
        <w:ind w:left="567" w:right="-568"/>
        <w:jc w:val="both"/>
        <w:rPr>
          <w:rFonts w:cstheme="minorHAnsi"/>
        </w:rPr>
      </w:pPr>
    </w:p>
    <w:p w14:paraId="6F9D3DBD" w14:textId="27F9007D" w:rsidR="009A04CA" w:rsidRPr="00FB4179" w:rsidRDefault="00971222" w:rsidP="00FB4179">
      <w:pPr>
        <w:autoSpaceDE w:val="0"/>
        <w:autoSpaceDN w:val="0"/>
        <w:adjustRightInd w:val="0"/>
        <w:spacing w:after="0" w:line="240" w:lineRule="auto"/>
        <w:ind w:left="207" w:right="-568"/>
        <w:jc w:val="both"/>
        <w:rPr>
          <w:rFonts w:eastAsia="ArialMT" w:cstheme="minorHAnsi"/>
        </w:rPr>
      </w:pPr>
      <w:r w:rsidRPr="00FB4179">
        <w:rPr>
          <w:rFonts w:eastAsia="ArialMT" w:cstheme="minorHAnsi"/>
        </w:rPr>
        <w:t>Para la implementación del Programa de Adecuación Poliductos Vil</w:t>
      </w:r>
      <w:r w:rsidR="00EA5674">
        <w:rPr>
          <w:rFonts w:eastAsia="ArialMT" w:cstheme="minorHAnsi"/>
        </w:rPr>
        <w:t>la Montes, YPFB TRANSPORTE S.A.</w:t>
      </w:r>
      <w:r w:rsidR="00643DE3" w:rsidRPr="00FB4179">
        <w:rPr>
          <w:rFonts w:eastAsia="ArialMT" w:cstheme="minorHAnsi"/>
        </w:rPr>
        <w:t xml:space="preserve"> </w:t>
      </w:r>
      <w:r w:rsidRPr="00FB4179">
        <w:rPr>
          <w:rFonts w:eastAsia="ArialMT" w:cstheme="minorHAnsi"/>
        </w:rPr>
        <w:t xml:space="preserve">ha diseñado una estrategia en </w:t>
      </w:r>
      <w:r w:rsidR="00643DE3" w:rsidRPr="00FB4179">
        <w:rPr>
          <w:rFonts w:eastAsia="ArialMT" w:cstheme="minorHAnsi"/>
        </w:rPr>
        <w:t xml:space="preserve">la </w:t>
      </w:r>
      <w:r w:rsidRPr="00FB4179">
        <w:rPr>
          <w:rFonts w:eastAsia="ArialMT" w:cstheme="minorHAnsi"/>
        </w:rPr>
        <w:t xml:space="preserve">que primeramente </w:t>
      </w:r>
      <w:r w:rsidR="00512ADB" w:rsidRPr="00FB4179">
        <w:rPr>
          <w:rFonts w:eastAsia="ArialMT" w:cstheme="minorHAnsi"/>
        </w:rPr>
        <w:t xml:space="preserve">se </w:t>
      </w:r>
      <w:r w:rsidRPr="00FB4179">
        <w:rPr>
          <w:rFonts w:eastAsia="ArialMT" w:cstheme="minorHAnsi"/>
        </w:rPr>
        <w:t>han detectado las necesidades primordiales</w:t>
      </w:r>
      <w:r w:rsidR="00512ADB" w:rsidRPr="00FB4179">
        <w:rPr>
          <w:rFonts w:eastAsia="ArialMT" w:cstheme="minorHAnsi"/>
        </w:rPr>
        <w:t xml:space="preserve"> que asegurarán la continuidad operativa.</w:t>
      </w:r>
      <w:r w:rsidRPr="00FB4179">
        <w:rPr>
          <w:rFonts w:eastAsia="ArialMT" w:cstheme="minorHAnsi"/>
        </w:rPr>
        <w:t xml:space="preserve"> </w:t>
      </w:r>
      <w:r w:rsidR="00512ADB" w:rsidRPr="00FB4179">
        <w:rPr>
          <w:rFonts w:eastAsia="ArialMT" w:cstheme="minorHAnsi"/>
        </w:rPr>
        <w:t>S</w:t>
      </w:r>
      <w:r w:rsidRPr="00FB4179">
        <w:rPr>
          <w:rFonts w:eastAsia="ArialMT" w:cstheme="minorHAnsi"/>
        </w:rPr>
        <w:t xml:space="preserve">e ha elaborado una </w:t>
      </w:r>
      <w:r w:rsidR="00512ADB" w:rsidRPr="00FB4179">
        <w:rPr>
          <w:rFonts w:eastAsia="ArialMT" w:cstheme="minorHAnsi"/>
        </w:rPr>
        <w:t xml:space="preserve">ingeniería Básica y de Detalle </w:t>
      </w:r>
      <w:r w:rsidRPr="00FB4179">
        <w:rPr>
          <w:rFonts w:eastAsia="ArialMT" w:cstheme="minorHAnsi"/>
        </w:rPr>
        <w:t xml:space="preserve">en la que se ha tomado en cuenta la habilitación </w:t>
      </w:r>
      <w:r w:rsidR="00643DE3" w:rsidRPr="00FB4179">
        <w:rPr>
          <w:rFonts w:eastAsia="ArialMT" w:cstheme="minorHAnsi"/>
        </w:rPr>
        <w:t>del</w:t>
      </w:r>
      <w:r w:rsidRPr="00FB4179">
        <w:rPr>
          <w:rFonts w:eastAsia="ArialMT" w:cstheme="minorHAnsi"/>
        </w:rPr>
        <w:t xml:space="preserve"> ducto PVT-2, </w:t>
      </w:r>
      <w:r w:rsidR="00512ADB" w:rsidRPr="00FB4179">
        <w:rPr>
          <w:rFonts w:eastAsia="ArialMT" w:cstheme="minorHAnsi"/>
        </w:rPr>
        <w:t>una vez</w:t>
      </w:r>
      <w:r w:rsidR="00643DE3" w:rsidRPr="00FB4179">
        <w:rPr>
          <w:rFonts w:eastAsia="ArialMT" w:cstheme="minorHAnsi"/>
        </w:rPr>
        <w:t xml:space="preserve"> concluida la elaboración de la </w:t>
      </w:r>
      <w:r w:rsidR="004E50AE" w:rsidRPr="00FB4179">
        <w:rPr>
          <w:rFonts w:eastAsia="ArialMT" w:cstheme="minorHAnsi"/>
        </w:rPr>
        <w:t>ingeniería</w:t>
      </w:r>
      <w:r w:rsidR="00643DE3" w:rsidRPr="00FB4179">
        <w:rPr>
          <w:rFonts w:eastAsia="ArialMT" w:cstheme="minorHAnsi"/>
        </w:rPr>
        <w:t xml:space="preserve"> </w:t>
      </w:r>
      <w:r w:rsidR="004E50AE" w:rsidRPr="00FB4179">
        <w:rPr>
          <w:rFonts w:eastAsia="ArialMT" w:cstheme="minorHAnsi"/>
        </w:rPr>
        <w:t>Básica</w:t>
      </w:r>
      <w:r w:rsidR="00643DE3" w:rsidRPr="00FB4179">
        <w:rPr>
          <w:rFonts w:eastAsia="ArialMT" w:cstheme="minorHAnsi"/>
        </w:rPr>
        <w:t xml:space="preserve"> y de Detalle</w:t>
      </w:r>
      <w:r w:rsidR="00512ADB" w:rsidRPr="00FB4179">
        <w:rPr>
          <w:rFonts w:eastAsia="ArialMT" w:cstheme="minorHAnsi"/>
        </w:rPr>
        <w:t>,</w:t>
      </w:r>
      <w:r w:rsidR="00643DE3" w:rsidRPr="00FB4179">
        <w:rPr>
          <w:rFonts w:eastAsia="ArialMT" w:cstheme="minorHAnsi"/>
        </w:rPr>
        <w:t xml:space="preserve"> </w:t>
      </w:r>
      <w:r w:rsidRPr="00FB4179">
        <w:rPr>
          <w:rFonts w:eastAsia="ArialMT" w:cstheme="minorHAnsi"/>
        </w:rPr>
        <w:t xml:space="preserve">la inclusión </w:t>
      </w:r>
      <w:r w:rsidR="00643DE3" w:rsidRPr="00FB4179">
        <w:rPr>
          <w:rFonts w:eastAsia="ArialMT" w:cstheme="minorHAnsi"/>
        </w:rPr>
        <w:t xml:space="preserve">del PVT-2 para la fase constructiva del </w:t>
      </w:r>
      <w:r w:rsidRPr="00FB4179">
        <w:rPr>
          <w:rFonts w:eastAsia="ArialMT" w:cstheme="minorHAnsi"/>
        </w:rPr>
        <w:t>proyecto</w:t>
      </w:r>
      <w:r w:rsidR="00512ADB" w:rsidRPr="00FB4179">
        <w:rPr>
          <w:rFonts w:eastAsia="ArialMT" w:cstheme="minorHAnsi"/>
        </w:rPr>
        <w:t>,</w:t>
      </w:r>
      <w:r w:rsidRPr="00FB4179">
        <w:rPr>
          <w:rFonts w:eastAsia="ArialMT" w:cstheme="minorHAnsi"/>
        </w:rPr>
        <w:t xml:space="preserve"> se vio desestimada. </w:t>
      </w:r>
    </w:p>
    <w:p w14:paraId="6ACFBC7B" w14:textId="6E75B088" w:rsidR="00F02139" w:rsidRPr="00FB4179" w:rsidRDefault="00F02139" w:rsidP="00FB4179">
      <w:pPr>
        <w:autoSpaceDE w:val="0"/>
        <w:autoSpaceDN w:val="0"/>
        <w:adjustRightInd w:val="0"/>
        <w:spacing w:after="0" w:line="240" w:lineRule="auto"/>
        <w:ind w:left="207" w:right="-568"/>
        <w:jc w:val="both"/>
        <w:rPr>
          <w:rFonts w:eastAsia="ArialMT" w:cstheme="minorHAnsi"/>
        </w:rPr>
      </w:pPr>
    </w:p>
    <w:p w14:paraId="78B00696" w14:textId="5CF70244" w:rsidR="00F02139" w:rsidRPr="00FB4179" w:rsidRDefault="00BE02CF" w:rsidP="00FB4179">
      <w:pPr>
        <w:autoSpaceDE w:val="0"/>
        <w:autoSpaceDN w:val="0"/>
        <w:adjustRightInd w:val="0"/>
        <w:spacing w:after="0" w:line="240" w:lineRule="auto"/>
        <w:ind w:left="207" w:right="-568"/>
        <w:jc w:val="both"/>
        <w:rPr>
          <w:rFonts w:eastAsia="ArialMT" w:cstheme="minorHAnsi"/>
        </w:rPr>
      </w:pPr>
      <w:r w:rsidRPr="00FB4179">
        <w:rPr>
          <w:rFonts w:eastAsia="ArialMT" w:cstheme="minorHAnsi"/>
        </w:rPr>
        <w:t>E</w:t>
      </w:r>
      <w:r w:rsidR="00F02139" w:rsidRPr="00FB4179">
        <w:rPr>
          <w:rFonts w:eastAsia="ArialMT" w:cstheme="minorHAnsi"/>
        </w:rPr>
        <w:t>ntre los proyectos ya ejecutados y relacionados directamente con el alcance en cuestión se tienen:</w:t>
      </w:r>
    </w:p>
    <w:p w14:paraId="1B120182" w14:textId="77777777" w:rsidR="00F02139" w:rsidRPr="00BE02CF" w:rsidRDefault="00F02139" w:rsidP="0032674C">
      <w:pPr>
        <w:pStyle w:val="Prrafodelista"/>
        <w:ind w:left="567" w:right="-568"/>
        <w:jc w:val="both"/>
        <w:rPr>
          <w:rFonts w:cstheme="minorHAnsi"/>
        </w:rPr>
      </w:pPr>
    </w:p>
    <w:p w14:paraId="3402544F" w14:textId="0A9F860B" w:rsidR="00F02139" w:rsidRPr="00BE02CF" w:rsidRDefault="00F02139" w:rsidP="00EA5674">
      <w:pPr>
        <w:pStyle w:val="Prrafodelista"/>
        <w:numPr>
          <w:ilvl w:val="0"/>
          <w:numId w:val="23"/>
        </w:numPr>
        <w:ind w:right="-568"/>
        <w:jc w:val="both"/>
        <w:rPr>
          <w:rFonts w:cstheme="minorHAnsi"/>
        </w:rPr>
      </w:pPr>
      <w:r w:rsidRPr="00BE02CF">
        <w:rPr>
          <w:rFonts w:cstheme="minorHAnsi"/>
        </w:rPr>
        <w:t xml:space="preserve">Adecuación e Inspección de Integridad de los tanques horizontales (Salchichas). </w:t>
      </w:r>
    </w:p>
    <w:p w14:paraId="55622DD5" w14:textId="091DE45E" w:rsidR="001760F9" w:rsidRPr="00BE02CF" w:rsidRDefault="001760F9" w:rsidP="00EA5674">
      <w:pPr>
        <w:pStyle w:val="Prrafodelista"/>
        <w:numPr>
          <w:ilvl w:val="0"/>
          <w:numId w:val="23"/>
        </w:numPr>
        <w:ind w:right="-568"/>
        <w:jc w:val="both"/>
        <w:rPr>
          <w:rFonts w:cstheme="minorHAnsi"/>
        </w:rPr>
      </w:pPr>
      <w:r w:rsidRPr="00BE02CF">
        <w:rPr>
          <w:rFonts w:cstheme="minorHAnsi"/>
        </w:rPr>
        <w:t>Obras eléctricas.</w:t>
      </w:r>
    </w:p>
    <w:p w14:paraId="6930BBA3" w14:textId="2F73BDD8" w:rsidR="001760F9" w:rsidRPr="00BE02CF" w:rsidRDefault="001760F9" w:rsidP="00EA5674">
      <w:pPr>
        <w:pStyle w:val="Prrafodelista"/>
        <w:numPr>
          <w:ilvl w:val="0"/>
          <w:numId w:val="23"/>
        </w:numPr>
        <w:ind w:right="-568"/>
        <w:jc w:val="both"/>
        <w:rPr>
          <w:rFonts w:cstheme="minorHAnsi"/>
        </w:rPr>
      </w:pPr>
      <w:r w:rsidRPr="00BE02CF">
        <w:rPr>
          <w:rFonts w:cstheme="minorHAnsi"/>
        </w:rPr>
        <w:t>Unidades de Respaldo PVT.</w:t>
      </w:r>
    </w:p>
    <w:p w14:paraId="614D2DF8" w14:textId="69FEEB3F" w:rsidR="001760F9" w:rsidRPr="00BE02CF" w:rsidRDefault="001760F9" w:rsidP="00EA5674">
      <w:pPr>
        <w:pStyle w:val="Prrafodelista"/>
        <w:numPr>
          <w:ilvl w:val="0"/>
          <w:numId w:val="23"/>
        </w:numPr>
        <w:ind w:right="-568"/>
        <w:jc w:val="both"/>
        <w:rPr>
          <w:rFonts w:cstheme="minorHAnsi"/>
        </w:rPr>
      </w:pPr>
      <w:r w:rsidRPr="00BE02CF">
        <w:rPr>
          <w:rFonts w:cstheme="minorHAnsi"/>
        </w:rPr>
        <w:t>Interconexión a Unidades de Bombeo.</w:t>
      </w:r>
    </w:p>
    <w:p w14:paraId="7393BD94" w14:textId="77777777" w:rsidR="001760F9" w:rsidRPr="00BE02CF" w:rsidRDefault="001760F9" w:rsidP="001760F9">
      <w:pPr>
        <w:pStyle w:val="Prrafodelista"/>
        <w:ind w:left="1287" w:right="-568"/>
        <w:jc w:val="both"/>
        <w:rPr>
          <w:rFonts w:cstheme="minorHAnsi"/>
        </w:rPr>
      </w:pPr>
    </w:p>
    <w:p w14:paraId="6C1AE013" w14:textId="0AF6B7C4" w:rsidR="001760F9" w:rsidRPr="00FB4179" w:rsidRDefault="001760F9" w:rsidP="00FB4179">
      <w:pPr>
        <w:autoSpaceDE w:val="0"/>
        <w:autoSpaceDN w:val="0"/>
        <w:adjustRightInd w:val="0"/>
        <w:spacing w:after="0" w:line="240" w:lineRule="auto"/>
        <w:ind w:left="207" w:right="-568"/>
        <w:jc w:val="both"/>
        <w:rPr>
          <w:rFonts w:eastAsia="ArialMT" w:cstheme="minorHAnsi"/>
        </w:rPr>
      </w:pPr>
      <w:r w:rsidRPr="00FB4179">
        <w:rPr>
          <w:rFonts w:eastAsia="ArialMT" w:cstheme="minorHAnsi"/>
        </w:rPr>
        <w:t xml:space="preserve">Los proyectos nombrados ya ejecutados, deben integrarse y complementarse con el presente proyecto: “CONSTRUCCIÓN </w:t>
      </w:r>
      <w:r w:rsidR="00C5082F">
        <w:rPr>
          <w:rFonts w:eastAsia="ArialMT" w:cstheme="minorHAnsi"/>
        </w:rPr>
        <w:t xml:space="preserve">DE </w:t>
      </w:r>
      <w:r w:rsidRPr="00FB4179">
        <w:rPr>
          <w:rFonts w:eastAsia="ArialMT" w:cstheme="minorHAnsi"/>
        </w:rPr>
        <w:t>OBRAS CIVILES, MECÁNICAS ELÉCTRICAS E INSTRUMENTACIÓN</w:t>
      </w:r>
      <w:r w:rsidR="00EA5674">
        <w:rPr>
          <w:rFonts w:eastAsia="ArialMT" w:cstheme="minorHAnsi"/>
        </w:rPr>
        <w:t xml:space="preserve"> &amp; CONTROL</w:t>
      </w:r>
      <w:r w:rsidRPr="00FB4179">
        <w:rPr>
          <w:rFonts w:eastAsia="ArialMT" w:cstheme="minorHAnsi"/>
        </w:rPr>
        <w:t xml:space="preserve"> EN ESTACION VILLA MONTES POLIDUCTOS”</w:t>
      </w:r>
      <w:r w:rsidR="00220928">
        <w:rPr>
          <w:rFonts w:eastAsia="ArialMT" w:cstheme="minorHAnsi"/>
        </w:rPr>
        <w:t>,</w:t>
      </w:r>
      <w:r w:rsidRPr="00FB4179">
        <w:rPr>
          <w:rFonts w:eastAsia="ArialMT" w:cstheme="minorHAnsi"/>
        </w:rPr>
        <w:t xml:space="preserve"> ya que se ha</w:t>
      </w:r>
      <w:r w:rsidR="00220928">
        <w:rPr>
          <w:rFonts w:eastAsia="ArialMT" w:cstheme="minorHAnsi"/>
        </w:rPr>
        <w:t>n</w:t>
      </w:r>
      <w:r w:rsidRPr="00FB4179">
        <w:rPr>
          <w:rFonts w:eastAsia="ArialMT" w:cstheme="minorHAnsi"/>
        </w:rPr>
        <w:t xml:space="preserve"> dejado varias tareas que deben ejecutarse en el alcance de este último.</w:t>
      </w:r>
    </w:p>
    <w:p w14:paraId="06E50DE4" w14:textId="77777777" w:rsidR="001760F9" w:rsidRPr="00BE02CF" w:rsidRDefault="001760F9" w:rsidP="0032674C">
      <w:pPr>
        <w:pStyle w:val="Prrafodelista"/>
        <w:ind w:left="567" w:right="-568"/>
        <w:jc w:val="both"/>
        <w:rPr>
          <w:rFonts w:cstheme="minorHAnsi"/>
        </w:rPr>
      </w:pPr>
    </w:p>
    <w:p w14:paraId="7522EBAF" w14:textId="77777777" w:rsidR="00D73F30" w:rsidRPr="00BE02CF" w:rsidRDefault="00D73F30" w:rsidP="00960486">
      <w:pPr>
        <w:pStyle w:val="Prrafodelista"/>
        <w:keepNext/>
        <w:widowControl w:val="0"/>
        <w:numPr>
          <w:ilvl w:val="0"/>
          <w:numId w:val="5"/>
        </w:numPr>
        <w:kinsoku w:val="0"/>
        <w:spacing w:before="240" w:after="60" w:line="240" w:lineRule="auto"/>
        <w:ind w:left="567" w:right="-568"/>
        <w:jc w:val="both"/>
        <w:outlineLvl w:val="1"/>
        <w:rPr>
          <w:rFonts w:cs="Arial"/>
          <w:b/>
        </w:rPr>
      </w:pPr>
      <w:bookmarkStart w:id="1" w:name="_Toc163488735"/>
      <w:r w:rsidRPr="00BE02CF">
        <w:rPr>
          <w:rFonts w:cs="Arial"/>
          <w:b/>
        </w:rPr>
        <w:t>OBJETIVOS</w:t>
      </w:r>
      <w:bookmarkEnd w:id="1"/>
    </w:p>
    <w:p w14:paraId="5E03B079" w14:textId="613B212C" w:rsidR="00D73F30" w:rsidRPr="00FB4179" w:rsidRDefault="00D73F30" w:rsidP="00AD13FA">
      <w:pPr>
        <w:pStyle w:val="Ttulo1"/>
        <w:keepNext w:val="0"/>
        <w:keepLines w:val="0"/>
        <w:numPr>
          <w:ilvl w:val="1"/>
          <w:numId w:val="5"/>
        </w:numPr>
        <w:spacing w:before="0" w:after="160"/>
        <w:ind w:left="567" w:right="-568"/>
        <w:contextualSpacing/>
        <w:rPr>
          <w:rFonts w:asciiTheme="minorHAnsi" w:eastAsiaTheme="minorHAnsi" w:hAnsiTheme="minorHAnsi" w:cstheme="minorHAnsi"/>
          <w:b/>
          <w:color w:val="auto"/>
          <w:sz w:val="22"/>
          <w:szCs w:val="22"/>
        </w:rPr>
      </w:pPr>
      <w:r w:rsidRPr="00FB4179">
        <w:rPr>
          <w:rFonts w:asciiTheme="minorHAnsi" w:eastAsiaTheme="minorHAnsi" w:hAnsiTheme="minorHAnsi" w:cstheme="minorHAnsi"/>
          <w:b/>
          <w:color w:val="auto"/>
          <w:sz w:val="22"/>
          <w:szCs w:val="22"/>
        </w:rPr>
        <w:t xml:space="preserve"> </w:t>
      </w:r>
      <w:bookmarkStart w:id="2" w:name="_Toc163488736"/>
      <w:r w:rsidRPr="00FB4179">
        <w:rPr>
          <w:rFonts w:asciiTheme="minorHAnsi" w:eastAsiaTheme="minorHAnsi" w:hAnsiTheme="minorHAnsi" w:cstheme="minorHAnsi"/>
          <w:b/>
          <w:color w:val="auto"/>
          <w:sz w:val="22"/>
          <w:szCs w:val="22"/>
        </w:rPr>
        <w:t>OBJETIVO PRINCIPAL</w:t>
      </w:r>
      <w:bookmarkEnd w:id="2"/>
    </w:p>
    <w:p w14:paraId="225A7475" w14:textId="51B57E43" w:rsidR="0024578C" w:rsidRPr="00FB4179" w:rsidRDefault="0024578C" w:rsidP="00FB4179">
      <w:pPr>
        <w:autoSpaceDE w:val="0"/>
        <w:autoSpaceDN w:val="0"/>
        <w:adjustRightInd w:val="0"/>
        <w:spacing w:after="0" w:line="240" w:lineRule="auto"/>
        <w:ind w:left="207" w:right="-568"/>
        <w:jc w:val="both"/>
        <w:rPr>
          <w:rFonts w:eastAsia="ArialMT" w:cstheme="minorHAnsi"/>
        </w:rPr>
      </w:pPr>
      <w:r w:rsidRPr="00FB4179">
        <w:rPr>
          <w:rFonts w:eastAsia="ArialMT" w:cstheme="minorHAnsi"/>
        </w:rPr>
        <w:t>Contratar los servicios profesionales de una empresa legalment</w:t>
      </w:r>
      <w:r w:rsidR="00496AC5" w:rsidRPr="00FB4179">
        <w:rPr>
          <w:rFonts w:eastAsia="ArialMT" w:cstheme="minorHAnsi"/>
        </w:rPr>
        <w:t xml:space="preserve">e establecida para la adecuación, revisión, y validación </w:t>
      </w:r>
      <w:r w:rsidRPr="00FB4179">
        <w:rPr>
          <w:rFonts w:eastAsia="ArialMT" w:cstheme="minorHAnsi"/>
        </w:rPr>
        <w:t xml:space="preserve">de la ingeniería, </w:t>
      </w:r>
      <w:r w:rsidR="00496AC5" w:rsidRPr="00FB4179">
        <w:rPr>
          <w:rFonts w:eastAsia="ArialMT" w:cstheme="minorHAnsi"/>
        </w:rPr>
        <w:t xml:space="preserve">así como la </w:t>
      </w:r>
      <w:r w:rsidR="00401F0B" w:rsidRPr="00FB4179">
        <w:rPr>
          <w:rFonts w:eastAsia="ArialMT" w:cstheme="minorHAnsi"/>
        </w:rPr>
        <w:t>construcción</w:t>
      </w:r>
      <w:r w:rsidRPr="00FB4179">
        <w:rPr>
          <w:rFonts w:eastAsia="ArialMT" w:cstheme="minorHAnsi"/>
        </w:rPr>
        <w:t xml:space="preserve"> y puesta e</w:t>
      </w:r>
      <w:r w:rsidR="005A57E5" w:rsidRPr="00FB4179">
        <w:rPr>
          <w:rFonts w:eastAsia="ArialMT" w:cstheme="minorHAnsi"/>
        </w:rPr>
        <w:t>n marcha de las obras mecánicas y</w:t>
      </w:r>
      <w:r w:rsidRPr="00FB4179">
        <w:rPr>
          <w:rFonts w:eastAsia="ArialMT" w:cstheme="minorHAnsi"/>
        </w:rPr>
        <w:t xml:space="preserve"> metalmecánicas</w:t>
      </w:r>
      <w:r w:rsidR="00BE02CF" w:rsidRPr="00FB4179">
        <w:rPr>
          <w:rFonts w:eastAsia="ArialMT" w:cstheme="minorHAnsi"/>
        </w:rPr>
        <w:t xml:space="preserve"> directamente descritas en la revisión validación de la </w:t>
      </w:r>
      <w:r w:rsidR="00C515BE" w:rsidRPr="00FB4179">
        <w:rPr>
          <w:rFonts w:eastAsia="ArialMT" w:cstheme="minorHAnsi"/>
        </w:rPr>
        <w:t>ingeniería, todo</w:t>
      </w:r>
      <w:r w:rsidR="00BE02CF" w:rsidRPr="00FB4179">
        <w:rPr>
          <w:rFonts w:eastAsia="ArialMT" w:cstheme="minorHAnsi"/>
        </w:rPr>
        <w:t xml:space="preserve"> ejecutado dentro </w:t>
      </w:r>
      <w:r w:rsidRPr="00FB4179">
        <w:rPr>
          <w:rFonts w:eastAsia="ArialMT" w:cstheme="minorHAnsi"/>
        </w:rPr>
        <w:t>el proyecto “</w:t>
      </w:r>
      <w:r w:rsidR="00401F0B" w:rsidRPr="00FB4179">
        <w:rPr>
          <w:rFonts w:eastAsia="ArialMT" w:cstheme="minorHAnsi"/>
        </w:rPr>
        <w:t>CONSTRUCCIÓN</w:t>
      </w:r>
      <w:r w:rsidR="00C5082F">
        <w:rPr>
          <w:rFonts w:eastAsia="ArialMT" w:cstheme="minorHAnsi"/>
        </w:rPr>
        <w:t xml:space="preserve"> DE</w:t>
      </w:r>
      <w:r w:rsidR="00401F0B" w:rsidRPr="00FB4179">
        <w:rPr>
          <w:rFonts w:eastAsia="ArialMT" w:cstheme="minorHAnsi"/>
        </w:rPr>
        <w:t xml:space="preserve"> OBRAS CIVILES, MECÁNICAS ELÉCTRICAS E INSTRUMENTACIÓN</w:t>
      </w:r>
      <w:r w:rsidR="00220928">
        <w:rPr>
          <w:rFonts w:eastAsia="ArialMT" w:cstheme="minorHAnsi"/>
        </w:rPr>
        <w:t xml:space="preserve"> &amp; CONTROL</w:t>
      </w:r>
      <w:r w:rsidR="00401F0B" w:rsidRPr="00FB4179">
        <w:rPr>
          <w:rFonts w:eastAsia="ArialMT" w:cstheme="minorHAnsi"/>
        </w:rPr>
        <w:t xml:space="preserve"> EN ESTACION VILLA MONTES POLIDUCTOS.</w:t>
      </w:r>
      <w:r w:rsidR="005A57E5" w:rsidRPr="00FB4179">
        <w:rPr>
          <w:rFonts w:eastAsia="ArialMT" w:cstheme="minorHAnsi"/>
        </w:rPr>
        <w:t>”</w:t>
      </w:r>
      <w:r w:rsidRPr="00FB4179">
        <w:rPr>
          <w:rFonts w:eastAsia="ArialMT" w:cstheme="minorHAnsi"/>
        </w:rPr>
        <w:t>.</w:t>
      </w:r>
    </w:p>
    <w:p w14:paraId="13E87E11" w14:textId="77777777" w:rsidR="00D73F30" w:rsidRPr="00BE02CF" w:rsidRDefault="00D73F30" w:rsidP="0032674C">
      <w:pPr>
        <w:pStyle w:val="Prrafodelista"/>
        <w:ind w:left="567" w:right="-568"/>
        <w:rPr>
          <w:b/>
        </w:rPr>
      </w:pPr>
    </w:p>
    <w:p w14:paraId="59391563" w14:textId="4B72D372" w:rsidR="00D73F30" w:rsidRPr="00FB4179" w:rsidRDefault="00D73F30" w:rsidP="00AD13FA">
      <w:pPr>
        <w:pStyle w:val="Ttulo1"/>
        <w:keepNext w:val="0"/>
        <w:keepLines w:val="0"/>
        <w:numPr>
          <w:ilvl w:val="1"/>
          <w:numId w:val="5"/>
        </w:numPr>
        <w:spacing w:before="0" w:after="160"/>
        <w:ind w:left="567" w:right="-568"/>
        <w:contextualSpacing/>
        <w:rPr>
          <w:rFonts w:asciiTheme="minorHAnsi" w:eastAsiaTheme="minorHAnsi" w:hAnsiTheme="minorHAnsi" w:cstheme="minorHAnsi"/>
          <w:b/>
          <w:color w:val="auto"/>
          <w:sz w:val="22"/>
          <w:szCs w:val="22"/>
        </w:rPr>
      </w:pPr>
      <w:bookmarkStart w:id="3" w:name="_Toc163488737"/>
      <w:r w:rsidRPr="00FB4179">
        <w:rPr>
          <w:rFonts w:asciiTheme="minorHAnsi" w:eastAsiaTheme="minorHAnsi" w:hAnsiTheme="minorHAnsi" w:cstheme="minorHAnsi"/>
          <w:b/>
          <w:color w:val="auto"/>
          <w:sz w:val="22"/>
          <w:szCs w:val="22"/>
        </w:rPr>
        <w:t xml:space="preserve">OBJETIVOS </w:t>
      </w:r>
      <w:r w:rsidR="005E097C" w:rsidRPr="00FB4179">
        <w:rPr>
          <w:rFonts w:asciiTheme="minorHAnsi" w:eastAsiaTheme="minorHAnsi" w:hAnsiTheme="minorHAnsi" w:cstheme="minorHAnsi"/>
          <w:b/>
          <w:color w:val="auto"/>
          <w:sz w:val="22"/>
          <w:szCs w:val="22"/>
        </w:rPr>
        <w:t>ESPECÍFICOS</w:t>
      </w:r>
      <w:bookmarkEnd w:id="3"/>
    </w:p>
    <w:p w14:paraId="35ACA869" w14:textId="3BF1B5AF" w:rsidR="005E097C" w:rsidRPr="00FB4179" w:rsidRDefault="005E097C" w:rsidP="00FB4179">
      <w:pPr>
        <w:pStyle w:val="Prrafodelista"/>
        <w:numPr>
          <w:ilvl w:val="0"/>
          <w:numId w:val="22"/>
        </w:numPr>
        <w:autoSpaceDE w:val="0"/>
        <w:autoSpaceDN w:val="0"/>
        <w:adjustRightInd w:val="0"/>
        <w:spacing w:after="0" w:line="240" w:lineRule="auto"/>
        <w:ind w:right="-568"/>
        <w:jc w:val="both"/>
        <w:rPr>
          <w:rFonts w:eastAsia="ArialMT" w:cstheme="minorHAnsi"/>
        </w:rPr>
      </w:pPr>
      <w:r w:rsidRPr="00FB4179">
        <w:rPr>
          <w:rFonts w:eastAsia="ArialMT" w:cstheme="minorHAnsi"/>
        </w:rPr>
        <w:t>Revisión y validación de la Ingeniería.</w:t>
      </w:r>
    </w:p>
    <w:p w14:paraId="219B21F3" w14:textId="2AF6105B" w:rsidR="00A518A9" w:rsidRPr="00FB4179" w:rsidRDefault="00BE02CF" w:rsidP="00FB4179">
      <w:pPr>
        <w:pStyle w:val="Prrafodelista"/>
        <w:numPr>
          <w:ilvl w:val="0"/>
          <w:numId w:val="22"/>
        </w:numPr>
        <w:autoSpaceDE w:val="0"/>
        <w:autoSpaceDN w:val="0"/>
        <w:adjustRightInd w:val="0"/>
        <w:spacing w:after="0" w:line="240" w:lineRule="auto"/>
        <w:ind w:right="-568"/>
        <w:jc w:val="both"/>
        <w:rPr>
          <w:rFonts w:eastAsia="ArialMT" w:cstheme="minorHAnsi"/>
        </w:rPr>
      </w:pPr>
      <w:r w:rsidRPr="00FB4179">
        <w:rPr>
          <w:rFonts w:eastAsia="ArialMT" w:cstheme="minorHAnsi"/>
        </w:rPr>
        <w:t>Instalación</w:t>
      </w:r>
      <w:r w:rsidR="008D3BC7" w:rsidRPr="00FB4179">
        <w:rPr>
          <w:rFonts w:eastAsia="ArialMT" w:cstheme="minorHAnsi"/>
        </w:rPr>
        <w:t xml:space="preserve"> del nuevo Flare</w:t>
      </w:r>
      <w:r w:rsidRPr="00FB4179">
        <w:rPr>
          <w:rFonts w:eastAsia="ArialMT" w:cstheme="minorHAnsi"/>
        </w:rPr>
        <w:t>.</w:t>
      </w:r>
    </w:p>
    <w:p w14:paraId="1EDB5B87" w14:textId="6C4EC289" w:rsidR="008D3BC7" w:rsidRPr="00FB4179" w:rsidRDefault="00BE02CF" w:rsidP="00FB4179">
      <w:pPr>
        <w:pStyle w:val="Prrafodelista"/>
        <w:numPr>
          <w:ilvl w:val="0"/>
          <w:numId w:val="22"/>
        </w:numPr>
        <w:autoSpaceDE w:val="0"/>
        <w:autoSpaceDN w:val="0"/>
        <w:adjustRightInd w:val="0"/>
        <w:spacing w:after="0" w:line="240" w:lineRule="auto"/>
        <w:ind w:right="-568"/>
        <w:jc w:val="both"/>
        <w:rPr>
          <w:rFonts w:eastAsia="ArialMT" w:cstheme="minorHAnsi"/>
        </w:rPr>
      </w:pPr>
      <w:r w:rsidRPr="00FB4179">
        <w:rPr>
          <w:rFonts w:eastAsia="ArialMT" w:cstheme="minorHAnsi"/>
        </w:rPr>
        <w:t>Instalación</w:t>
      </w:r>
      <w:r w:rsidR="008D3BC7" w:rsidRPr="00FB4179">
        <w:rPr>
          <w:rFonts w:eastAsia="ArialMT" w:cstheme="minorHAnsi"/>
        </w:rPr>
        <w:t xml:space="preserve"> del KOD</w:t>
      </w:r>
      <w:r w:rsidRPr="00FB4179">
        <w:rPr>
          <w:rFonts w:eastAsia="ArialMT" w:cstheme="minorHAnsi"/>
        </w:rPr>
        <w:t>.</w:t>
      </w:r>
    </w:p>
    <w:p w14:paraId="12A9BEE9" w14:textId="244D7AAD" w:rsidR="008D3BC7" w:rsidRPr="00FB4179" w:rsidRDefault="008D3BC7" w:rsidP="00FB4179">
      <w:pPr>
        <w:pStyle w:val="Prrafodelista"/>
        <w:numPr>
          <w:ilvl w:val="0"/>
          <w:numId w:val="22"/>
        </w:numPr>
        <w:autoSpaceDE w:val="0"/>
        <w:autoSpaceDN w:val="0"/>
        <w:adjustRightInd w:val="0"/>
        <w:spacing w:after="0" w:line="240" w:lineRule="auto"/>
        <w:ind w:right="-568"/>
        <w:jc w:val="both"/>
        <w:rPr>
          <w:rFonts w:eastAsia="ArialMT" w:cstheme="minorHAnsi"/>
        </w:rPr>
      </w:pPr>
      <w:r w:rsidRPr="00FB4179">
        <w:rPr>
          <w:rFonts w:eastAsia="ArialMT" w:cstheme="minorHAnsi"/>
        </w:rPr>
        <w:lastRenderedPageBreak/>
        <w:t xml:space="preserve">Cambio e instalación de nuevo Piping de </w:t>
      </w:r>
      <w:r w:rsidR="00BE02CF" w:rsidRPr="00FB4179">
        <w:rPr>
          <w:rFonts w:eastAsia="ArialMT" w:cstheme="minorHAnsi"/>
        </w:rPr>
        <w:t>ingreso</w:t>
      </w:r>
      <w:r w:rsidRPr="00FB4179">
        <w:rPr>
          <w:rFonts w:eastAsia="ArialMT" w:cstheme="minorHAnsi"/>
        </w:rPr>
        <w:t>, salida, transferencia, compensación, gas instrumentos, alivios, purgas a tanques 189-190-191.</w:t>
      </w:r>
    </w:p>
    <w:p w14:paraId="5EDD2F46" w14:textId="70F01EE5" w:rsidR="008D3BC7" w:rsidRPr="00FB4179" w:rsidRDefault="008D3BC7" w:rsidP="00FB4179">
      <w:pPr>
        <w:pStyle w:val="Prrafodelista"/>
        <w:numPr>
          <w:ilvl w:val="0"/>
          <w:numId w:val="22"/>
        </w:numPr>
        <w:autoSpaceDE w:val="0"/>
        <w:autoSpaceDN w:val="0"/>
        <w:adjustRightInd w:val="0"/>
        <w:spacing w:after="0" w:line="240" w:lineRule="auto"/>
        <w:ind w:right="-568"/>
        <w:jc w:val="both"/>
        <w:rPr>
          <w:rFonts w:eastAsia="ArialMT" w:cstheme="minorHAnsi"/>
        </w:rPr>
      </w:pPr>
      <w:r w:rsidRPr="00FB4179">
        <w:rPr>
          <w:rFonts w:eastAsia="ArialMT" w:cstheme="minorHAnsi"/>
        </w:rPr>
        <w:t xml:space="preserve">Tendido de línea de 6” a </w:t>
      </w:r>
      <w:r w:rsidR="00BE02CF" w:rsidRPr="00FB4179">
        <w:rPr>
          <w:rFonts w:eastAsia="ArialMT" w:cstheme="minorHAnsi"/>
        </w:rPr>
        <w:t xml:space="preserve">succión de bombas </w:t>
      </w:r>
      <w:r w:rsidRPr="00FB4179">
        <w:rPr>
          <w:rFonts w:eastAsia="ArialMT" w:cstheme="minorHAnsi"/>
        </w:rPr>
        <w:t>Booste</w:t>
      </w:r>
      <w:r w:rsidR="00BE02CF" w:rsidRPr="00FB4179">
        <w:rPr>
          <w:rFonts w:eastAsia="ArialMT" w:cstheme="minorHAnsi"/>
        </w:rPr>
        <w:t>r</w:t>
      </w:r>
      <w:r w:rsidRPr="00FB4179">
        <w:rPr>
          <w:rFonts w:eastAsia="ArialMT" w:cstheme="minorHAnsi"/>
        </w:rPr>
        <w:t xml:space="preserve"> y adecuación de </w:t>
      </w:r>
      <w:r w:rsidR="00BE02CF" w:rsidRPr="00FB4179">
        <w:rPr>
          <w:rFonts w:eastAsia="ArialMT" w:cstheme="minorHAnsi"/>
        </w:rPr>
        <w:t>líneas</w:t>
      </w:r>
      <w:r w:rsidRPr="00FB4179">
        <w:rPr>
          <w:rFonts w:eastAsia="ArialMT" w:cstheme="minorHAnsi"/>
        </w:rPr>
        <w:t xml:space="preserve"> existentes</w:t>
      </w:r>
      <w:r w:rsidR="00BE02CF" w:rsidRPr="00FB4179">
        <w:rPr>
          <w:rFonts w:eastAsia="ArialMT" w:cstheme="minorHAnsi"/>
        </w:rPr>
        <w:t>.</w:t>
      </w:r>
    </w:p>
    <w:p w14:paraId="1AB5DFE1" w14:textId="7FEC336F" w:rsidR="0057659D" w:rsidRPr="00FB4179" w:rsidRDefault="0057659D" w:rsidP="00FB4179">
      <w:pPr>
        <w:pStyle w:val="Prrafodelista"/>
        <w:numPr>
          <w:ilvl w:val="0"/>
          <w:numId w:val="22"/>
        </w:numPr>
        <w:autoSpaceDE w:val="0"/>
        <w:autoSpaceDN w:val="0"/>
        <w:adjustRightInd w:val="0"/>
        <w:spacing w:after="0" w:line="240" w:lineRule="auto"/>
        <w:ind w:right="-568"/>
        <w:jc w:val="both"/>
        <w:rPr>
          <w:rFonts w:eastAsia="ArialMT" w:cstheme="minorHAnsi"/>
        </w:rPr>
      </w:pPr>
      <w:r w:rsidRPr="00FB4179">
        <w:rPr>
          <w:rFonts w:eastAsia="ArialMT" w:cstheme="minorHAnsi"/>
        </w:rPr>
        <w:t xml:space="preserve">Construcción, montaje e instalación de líneas de </w:t>
      </w:r>
      <w:r w:rsidR="008D3BC7" w:rsidRPr="00FB4179">
        <w:rPr>
          <w:rFonts w:eastAsia="ArialMT" w:cstheme="minorHAnsi"/>
        </w:rPr>
        <w:t>alivio, drenaje y purga a puente de medición</w:t>
      </w:r>
      <w:r w:rsidR="00BE02CF" w:rsidRPr="00FB4179">
        <w:rPr>
          <w:rFonts w:eastAsia="ArialMT" w:cstheme="minorHAnsi"/>
        </w:rPr>
        <w:t xml:space="preserve"> y manifold bombas B</w:t>
      </w:r>
      <w:r w:rsidR="008D3BC7" w:rsidRPr="00FB4179">
        <w:rPr>
          <w:rFonts w:eastAsia="ArialMT" w:cstheme="minorHAnsi"/>
        </w:rPr>
        <w:t>ooste</w:t>
      </w:r>
      <w:r w:rsidR="00BE02CF" w:rsidRPr="00FB4179">
        <w:rPr>
          <w:rFonts w:eastAsia="ArialMT" w:cstheme="minorHAnsi"/>
        </w:rPr>
        <w:t>r, nuevas y antiguas</w:t>
      </w:r>
      <w:r w:rsidR="008D3BC7" w:rsidRPr="00FB4179">
        <w:rPr>
          <w:rFonts w:eastAsia="ArialMT" w:cstheme="minorHAnsi"/>
        </w:rPr>
        <w:t>.</w:t>
      </w:r>
    </w:p>
    <w:p w14:paraId="15196044" w14:textId="5BF3BF36" w:rsidR="0057659D" w:rsidRPr="00FB4179" w:rsidRDefault="0057659D" w:rsidP="00FB4179">
      <w:pPr>
        <w:pStyle w:val="Prrafodelista"/>
        <w:numPr>
          <w:ilvl w:val="0"/>
          <w:numId w:val="22"/>
        </w:numPr>
        <w:autoSpaceDE w:val="0"/>
        <w:autoSpaceDN w:val="0"/>
        <w:adjustRightInd w:val="0"/>
        <w:spacing w:after="0" w:line="240" w:lineRule="auto"/>
        <w:ind w:right="-568"/>
        <w:jc w:val="both"/>
        <w:rPr>
          <w:rFonts w:eastAsia="ArialMT" w:cstheme="minorHAnsi"/>
        </w:rPr>
      </w:pPr>
      <w:r w:rsidRPr="00FB4179">
        <w:rPr>
          <w:rFonts w:eastAsia="ArialMT" w:cstheme="minorHAnsi"/>
        </w:rPr>
        <w:t>Construcción, montaje e instalación de</w:t>
      </w:r>
      <w:r w:rsidR="008D3BC7" w:rsidRPr="00FB4179">
        <w:rPr>
          <w:rFonts w:eastAsia="ArialMT" w:cstheme="minorHAnsi"/>
        </w:rPr>
        <w:t xml:space="preserve"> línea</w:t>
      </w:r>
      <w:r w:rsidR="00BE02CF" w:rsidRPr="00FB4179">
        <w:rPr>
          <w:rFonts w:eastAsia="ArialMT" w:cstheme="minorHAnsi"/>
        </w:rPr>
        <w:t xml:space="preserve"> a la descarga de B</w:t>
      </w:r>
      <w:r w:rsidR="008D3BC7" w:rsidRPr="00FB4179">
        <w:rPr>
          <w:rFonts w:eastAsia="ArialMT" w:cstheme="minorHAnsi"/>
        </w:rPr>
        <w:t>ooster antiguas para habilitar el sis</w:t>
      </w:r>
      <w:r w:rsidR="00BE02CF" w:rsidRPr="00FB4179">
        <w:rPr>
          <w:rFonts w:eastAsia="ArialMT" w:cstheme="minorHAnsi"/>
        </w:rPr>
        <w:t>tema en serie con bombas nuevas</w:t>
      </w:r>
      <w:r w:rsidR="008D3BC7" w:rsidRPr="00FB4179">
        <w:rPr>
          <w:rFonts w:eastAsia="ArialMT" w:cstheme="minorHAnsi"/>
        </w:rPr>
        <w:t xml:space="preserve"> e instalación de doble bloqueo de válvulas. </w:t>
      </w:r>
    </w:p>
    <w:p w14:paraId="77C82909" w14:textId="324C9274" w:rsidR="0057659D" w:rsidRPr="00FB4179" w:rsidRDefault="0057659D" w:rsidP="00FB4179">
      <w:pPr>
        <w:pStyle w:val="Prrafodelista"/>
        <w:numPr>
          <w:ilvl w:val="0"/>
          <w:numId w:val="22"/>
        </w:numPr>
        <w:autoSpaceDE w:val="0"/>
        <w:autoSpaceDN w:val="0"/>
        <w:adjustRightInd w:val="0"/>
        <w:spacing w:after="0" w:line="240" w:lineRule="auto"/>
        <w:ind w:right="-568"/>
        <w:jc w:val="both"/>
        <w:rPr>
          <w:rFonts w:eastAsia="ArialMT" w:cstheme="minorHAnsi"/>
        </w:rPr>
      </w:pPr>
      <w:r w:rsidRPr="00FB4179">
        <w:rPr>
          <w:rFonts w:eastAsia="ArialMT" w:cstheme="minorHAnsi"/>
        </w:rPr>
        <w:t>Construcción, montaje e instalación de los cabezales de succión y descarga de las UBPs.</w:t>
      </w:r>
    </w:p>
    <w:p w14:paraId="3E9B3040" w14:textId="6187DD57" w:rsidR="0057659D" w:rsidRPr="00FB4179" w:rsidRDefault="0057659D" w:rsidP="00FB4179">
      <w:pPr>
        <w:pStyle w:val="Prrafodelista"/>
        <w:numPr>
          <w:ilvl w:val="0"/>
          <w:numId w:val="22"/>
        </w:numPr>
        <w:autoSpaceDE w:val="0"/>
        <w:autoSpaceDN w:val="0"/>
        <w:adjustRightInd w:val="0"/>
        <w:spacing w:after="0" w:line="240" w:lineRule="auto"/>
        <w:ind w:right="-568"/>
        <w:jc w:val="both"/>
        <w:rPr>
          <w:rFonts w:eastAsia="ArialMT" w:cstheme="minorHAnsi"/>
        </w:rPr>
      </w:pPr>
      <w:r w:rsidRPr="00FB4179">
        <w:rPr>
          <w:rFonts w:eastAsia="ArialMT" w:cstheme="minorHAnsi"/>
        </w:rPr>
        <w:t>Construcción, montaje e instalación de los sistemas de alivio y drenaje</w:t>
      </w:r>
      <w:r w:rsidR="00E2657A" w:rsidRPr="00FB4179">
        <w:rPr>
          <w:rFonts w:eastAsia="ArialMT" w:cstheme="minorHAnsi"/>
        </w:rPr>
        <w:t xml:space="preserve"> a cabezales de </w:t>
      </w:r>
      <w:r w:rsidR="00BE02CF" w:rsidRPr="00FB4179">
        <w:rPr>
          <w:rFonts w:eastAsia="ArialMT" w:cstheme="minorHAnsi"/>
        </w:rPr>
        <w:t>succión</w:t>
      </w:r>
      <w:r w:rsidR="00E2657A" w:rsidRPr="00FB4179">
        <w:rPr>
          <w:rFonts w:eastAsia="ArialMT" w:cstheme="minorHAnsi"/>
        </w:rPr>
        <w:t xml:space="preserve"> y descarga de UBP´s</w:t>
      </w:r>
      <w:r w:rsidRPr="00FB4179">
        <w:rPr>
          <w:rFonts w:eastAsia="ArialMT" w:cstheme="minorHAnsi"/>
        </w:rPr>
        <w:t>.</w:t>
      </w:r>
    </w:p>
    <w:p w14:paraId="3C5DD34E" w14:textId="3A51DFF9" w:rsidR="0057659D" w:rsidRDefault="00E2657A" w:rsidP="00FB4179">
      <w:pPr>
        <w:pStyle w:val="Prrafodelista"/>
        <w:numPr>
          <w:ilvl w:val="0"/>
          <w:numId w:val="22"/>
        </w:numPr>
        <w:autoSpaceDE w:val="0"/>
        <w:autoSpaceDN w:val="0"/>
        <w:adjustRightInd w:val="0"/>
        <w:spacing w:after="0" w:line="240" w:lineRule="auto"/>
        <w:ind w:right="-568"/>
        <w:jc w:val="both"/>
        <w:rPr>
          <w:rFonts w:eastAsia="ArialMT" w:cstheme="minorHAnsi"/>
        </w:rPr>
      </w:pPr>
      <w:r w:rsidRPr="00FB4179">
        <w:rPr>
          <w:rFonts w:eastAsia="ArialMT" w:cstheme="minorHAnsi"/>
        </w:rPr>
        <w:t>Montaje e instalación de pozo y bomba</w:t>
      </w:r>
      <w:r w:rsidR="00083485" w:rsidRPr="00FB4179">
        <w:rPr>
          <w:rFonts w:eastAsia="ArialMT" w:cstheme="minorHAnsi"/>
        </w:rPr>
        <w:t xml:space="preserve"> de pozo </w:t>
      </w:r>
      <w:r w:rsidR="00E2293F" w:rsidRPr="00FB4179">
        <w:rPr>
          <w:rFonts w:eastAsia="ArialMT" w:cstheme="minorHAnsi"/>
        </w:rPr>
        <w:t>SLOP</w:t>
      </w:r>
      <w:r w:rsidR="00083485" w:rsidRPr="00FB4179">
        <w:rPr>
          <w:rFonts w:eastAsia="ArialMT" w:cstheme="minorHAnsi"/>
        </w:rPr>
        <w:t>.</w:t>
      </w:r>
    </w:p>
    <w:p w14:paraId="720A1611" w14:textId="6C978F2A" w:rsidR="00C5082F" w:rsidRPr="00FB4179" w:rsidRDefault="00C5082F" w:rsidP="00FB4179">
      <w:pPr>
        <w:pStyle w:val="Prrafodelista"/>
        <w:numPr>
          <w:ilvl w:val="0"/>
          <w:numId w:val="22"/>
        </w:numPr>
        <w:autoSpaceDE w:val="0"/>
        <w:autoSpaceDN w:val="0"/>
        <w:adjustRightInd w:val="0"/>
        <w:spacing w:after="0" w:line="240" w:lineRule="auto"/>
        <w:ind w:right="-568"/>
        <w:jc w:val="both"/>
        <w:rPr>
          <w:rFonts w:eastAsia="ArialMT" w:cstheme="minorHAnsi"/>
        </w:rPr>
      </w:pPr>
      <w:r>
        <w:rPr>
          <w:rFonts w:eastAsia="ArialMT" w:cstheme="minorHAnsi"/>
        </w:rPr>
        <w:t>Instalación de bomba de agua P-3001 A y adecuación de líneas de succión y descarga.</w:t>
      </w:r>
    </w:p>
    <w:p w14:paraId="04722517" w14:textId="5EBA42E0" w:rsidR="00083485" w:rsidRPr="00FB4179" w:rsidRDefault="00083485" w:rsidP="00FB4179">
      <w:pPr>
        <w:pStyle w:val="Prrafodelista"/>
        <w:numPr>
          <w:ilvl w:val="0"/>
          <w:numId w:val="22"/>
        </w:numPr>
        <w:autoSpaceDE w:val="0"/>
        <w:autoSpaceDN w:val="0"/>
        <w:adjustRightInd w:val="0"/>
        <w:spacing w:after="0" w:line="240" w:lineRule="auto"/>
        <w:ind w:right="-568"/>
        <w:jc w:val="both"/>
        <w:rPr>
          <w:rFonts w:eastAsia="ArialMT" w:cstheme="minorHAnsi"/>
        </w:rPr>
      </w:pPr>
      <w:r w:rsidRPr="00FB4179">
        <w:rPr>
          <w:rFonts w:eastAsia="ArialMT" w:cstheme="minorHAnsi"/>
        </w:rPr>
        <w:t>Construcción, montaje e instalación del sistema de gas combustible/arranque</w:t>
      </w:r>
      <w:r w:rsidR="00E2657A" w:rsidRPr="00FB4179">
        <w:rPr>
          <w:rFonts w:eastAsia="ArialMT" w:cstheme="minorHAnsi"/>
        </w:rPr>
        <w:t xml:space="preserve"> a UBP´s</w:t>
      </w:r>
      <w:r w:rsidRPr="00FB4179">
        <w:rPr>
          <w:rFonts w:eastAsia="ArialMT" w:cstheme="minorHAnsi"/>
        </w:rPr>
        <w:t>, gas instrumentos</w:t>
      </w:r>
      <w:r w:rsidR="00E2657A" w:rsidRPr="00FB4179">
        <w:rPr>
          <w:rFonts w:eastAsia="ArialMT" w:cstheme="minorHAnsi"/>
        </w:rPr>
        <w:t xml:space="preserve"> y</w:t>
      </w:r>
      <w:r w:rsidRPr="00FB4179">
        <w:rPr>
          <w:rFonts w:eastAsia="ArialMT" w:cstheme="minorHAnsi"/>
        </w:rPr>
        <w:t xml:space="preserve"> gas piloto.</w:t>
      </w:r>
    </w:p>
    <w:p w14:paraId="6D6C388D" w14:textId="45F82D60" w:rsidR="00083485" w:rsidRPr="00FB4179" w:rsidRDefault="00BE02CF" w:rsidP="00FB4179">
      <w:pPr>
        <w:pStyle w:val="Prrafodelista"/>
        <w:numPr>
          <w:ilvl w:val="0"/>
          <w:numId w:val="22"/>
        </w:numPr>
        <w:autoSpaceDE w:val="0"/>
        <w:autoSpaceDN w:val="0"/>
        <w:adjustRightInd w:val="0"/>
        <w:spacing w:after="0" w:line="240" w:lineRule="auto"/>
        <w:ind w:right="-568"/>
        <w:jc w:val="both"/>
        <w:rPr>
          <w:rFonts w:eastAsia="ArialMT" w:cstheme="minorHAnsi"/>
        </w:rPr>
      </w:pPr>
      <w:r w:rsidRPr="00FB4179">
        <w:rPr>
          <w:rFonts w:eastAsia="ArialMT" w:cstheme="minorHAnsi"/>
        </w:rPr>
        <w:t>Montaje,</w:t>
      </w:r>
      <w:r w:rsidR="00083485" w:rsidRPr="00FB4179">
        <w:rPr>
          <w:rFonts w:eastAsia="ArialMT" w:cstheme="minorHAnsi"/>
        </w:rPr>
        <w:t xml:space="preserve"> instalación </w:t>
      </w:r>
      <w:r w:rsidR="00E2657A" w:rsidRPr="00FB4179">
        <w:rPr>
          <w:rFonts w:eastAsia="ArialMT" w:cstheme="minorHAnsi"/>
        </w:rPr>
        <w:t>y puesta en marcha del SKID de</w:t>
      </w:r>
      <w:r w:rsidR="00083485" w:rsidRPr="00FB4179">
        <w:rPr>
          <w:rFonts w:eastAsia="ArialMT" w:cstheme="minorHAnsi"/>
        </w:rPr>
        <w:t xml:space="preserve"> puente de medición.</w:t>
      </w:r>
    </w:p>
    <w:p w14:paraId="4F2D2C9A" w14:textId="0F019EB9" w:rsidR="00083485" w:rsidRPr="00FB4179" w:rsidRDefault="00083485" w:rsidP="00FB4179">
      <w:pPr>
        <w:pStyle w:val="Prrafodelista"/>
        <w:numPr>
          <w:ilvl w:val="0"/>
          <w:numId w:val="22"/>
        </w:numPr>
        <w:autoSpaceDE w:val="0"/>
        <w:autoSpaceDN w:val="0"/>
        <w:adjustRightInd w:val="0"/>
        <w:spacing w:after="0" w:line="240" w:lineRule="auto"/>
        <w:ind w:right="-568"/>
        <w:jc w:val="both"/>
        <w:rPr>
          <w:rFonts w:eastAsia="ArialMT" w:cstheme="minorHAnsi"/>
        </w:rPr>
      </w:pPr>
      <w:r w:rsidRPr="00FB4179">
        <w:rPr>
          <w:rFonts w:eastAsia="ArialMT" w:cstheme="minorHAnsi"/>
        </w:rPr>
        <w:t>Construcción, montaje e instalación del sistema contra incendios</w:t>
      </w:r>
      <w:r w:rsidR="00E2657A" w:rsidRPr="00FB4179">
        <w:rPr>
          <w:rFonts w:eastAsia="ArialMT" w:cstheme="minorHAnsi"/>
        </w:rPr>
        <w:t xml:space="preserve"> en tercer nivel</w:t>
      </w:r>
      <w:r w:rsidRPr="00FB4179">
        <w:rPr>
          <w:rFonts w:eastAsia="ArialMT" w:cstheme="minorHAnsi"/>
        </w:rPr>
        <w:t>.</w:t>
      </w:r>
    </w:p>
    <w:p w14:paraId="26D228BA" w14:textId="6C4C3246" w:rsidR="00083485" w:rsidRPr="00FB4179" w:rsidRDefault="00083485" w:rsidP="00FB4179">
      <w:pPr>
        <w:pStyle w:val="Prrafodelista"/>
        <w:numPr>
          <w:ilvl w:val="0"/>
          <w:numId w:val="22"/>
        </w:numPr>
        <w:autoSpaceDE w:val="0"/>
        <w:autoSpaceDN w:val="0"/>
        <w:adjustRightInd w:val="0"/>
        <w:spacing w:after="0" w:line="240" w:lineRule="auto"/>
        <w:ind w:right="-568"/>
        <w:jc w:val="both"/>
        <w:rPr>
          <w:rFonts w:eastAsia="ArialMT" w:cstheme="minorHAnsi"/>
        </w:rPr>
      </w:pPr>
      <w:r w:rsidRPr="00FB4179">
        <w:rPr>
          <w:rFonts w:eastAsia="ArialMT" w:cstheme="minorHAnsi"/>
        </w:rPr>
        <w:t>Montaje e i</w:t>
      </w:r>
      <w:r w:rsidR="00C5082F">
        <w:rPr>
          <w:rFonts w:eastAsia="ArialMT" w:cstheme="minorHAnsi"/>
        </w:rPr>
        <w:t>nstalación de válvulas manuales y</w:t>
      </w:r>
      <w:r w:rsidRPr="00FB4179">
        <w:rPr>
          <w:rFonts w:eastAsia="ArialMT" w:cstheme="minorHAnsi"/>
        </w:rPr>
        <w:t xml:space="preserve"> actuadas</w:t>
      </w:r>
      <w:r w:rsidR="00E2657A" w:rsidRPr="00FB4179">
        <w:rPr>
          <w:rFonts w:eastAsia="ArialMT" w:cstheme="minorHAnsi"/>
        </w:rPr>
        <w:t xml:space="preserve"> en primer y tercer nivel</w:t>
      </w:r>
      <w:r w:rsidRPr="00FB4179">
        <w:rPr>
          <w:rFonts w:eastAsia="ArialMT" w:cstheme="minorHAnsi"/>
        </w:rPr>
        <w:t>.</w:t>
      </w:r>
    </w:p>
    <w:p w14:paraId="03C79454" w14:textId="08072B34" w:rsidR="00083485" w:rsidRPr="00FB4179" w:rsidRDefault="00083485" w:rsidP="00FB4179">
      <w:pPr>
        <w:pStyle w:val="Prrafodelista"/>
        <w:numPr>
          <w:ilvl w:val="0"/>
          <w:numId w:val="22"/>
        </w:numPr>
        <w:autoSpaceDE w:val="0"/>
        <w:autoSpaceDN w:val="0"/>
        <w:adjustRightInd w:val="0"/>
        <w:spacing w:after="0" w:line="240" w:lineRule="auto"/>
        <w:ind w:right="-568"/>
        <w:jc w:val="both"/>
        <w:rPr>
          <w:rFonts w:eastAsia="ArialMT" w:cstheme="minorHAnsi"/>
        </w:rPr>
      </w:pPr>
      <w:r w:rsidRPr="00FB4179">
        <w:rPr>
          <w:rFonts w:eastAsia="ArialMT" w:cstheme="minorHAnsi"/>
        </w:rPr>
        <w:t>Montaje de tuberías, prefabricados, y accesorios.</w:t>
      </w:r>
    </w:p>
    <w:p w14:paraId="2A876544" w14:textId="4D971483" w:rsidR="00083485" w:rsidRPr="00FB4179" w:rsidRDefault="00083485" w:rsidP="00FB4179">
      <w:pPr>
        <w:pStyle w:val="Prrafodelista"/>
        <w:numPr>
          <w:ilvl w:val="0"/>
          <w:numId w:val="22"/>
        </w:numPr>
        <w:autoSpaceDE w:val="0"/>
        <w:autoSpaceDN w:val="0"/>
        <w:adjustRightInd w:val="0"/>
        <w:spacing w:after="0" w:line="240" w:lineRule="auto"/>
        <w:ind w:right="-568"/>
        <w:jc w:val="both"/>
        <w:rPr>
          <w:rFonts w:eastAsia="ArialMT" w:cstheme="minorHAnsi"/>
        </w:rPr>
      </w:pPr>
      <w:r w:rsidRPr="00FB4179">
        <w:rPr>
          <w:rFonts w:eastAsia="ArialMT" w:cstheme="minorHAnsi"/>
        </w:rPr>
        <w:t xml:space="preserve">Construcción y montaje de cubierta metálica para </w:t>
      </w:r>
      <w:r w:rsidR="00E2657A" w:rsidRPr="00FB4179">
        <w:rPr>
          <w:rFonts w:eastAsia="ArialMT" w:cstheme="minorHAnsi"/>
        </w:rPr>
        <w:t>pozo Slop, puente de medición y bombas “B</w:t>
      </w:r>
      <w:r w:rsidRPr="00FB4179">
        <w:rPr>
          <w:rFonts w:eastAsia="ArialMT" w:cstheme="minorHAnsi"/>
        </w:rPr>
        <w:t>ooster”.</w:t>
      </w:r>
    </w:p>
    <w:p w14:paraId="0A533ECB" w14:textId="44612A16" w:rsidR="00A518A9" w:rsidRPr="00FB4179" w:rsidRDefault="00C5783B" w:rsidP="00FB4179">
      <w:pPr>
        <w:pStyle w:val="Prrafodelista"/>
        <w:numPr>
          <w:ilvl w:val="0"/>
          <w:numId w:val="22"/>
        </w:numPr>
        <w:autoSpaceDE w:val="0"/>
        <w:autoSpaceDN w:val="0"/>
        <w:adjustRightInd w:val="0"/>
        <w:spacing w:after="0" w:line="240" w:lineRule="auto"/>
        <w:ind w:right="-568"/>
        <w:jc w:val="both"/>
        <w:rPr>
          <w:rFonts w:eastAsia="ArialMT" w:cstheme="minorHAnsi"/>
        </w:rPr>
      </w:pPr>
      <w:r w:rsidRPr="00FB4179">
        <w:rPr>
          <w:rFonts w:eastAsia="ArialMT" w:cstheme="minorHAnsi"/>
        </w:rPr>
        <w:t xml:space="preserve">Construcción, montaje, e instalación de soportes para botoneras, </w:t>
      </w:r>
      <w:r w:rsidR="00431DB4" w:rsidRPr="00FB4179">
        <w:rPr>
          <w:rFonts w:eastAsia="ArialMT" w:cstheme="minorHAnsi"/>
        </w:rPr>
        <w:t>tuberías</w:t>
      </w:r>
      <w:r w:rsidRPr="00FB4179">
        <w:rPr>
          <w:rFonts w:eastAsia="ArialMT" w:cstheme="minorHAnsi"/>
        </w:rPr>
        <w:t xml:space="preserve">, </w:t>
      </w:r>
      <w:r w:rsidR="00BE02CF" w:rsidRPr="00FB4179">
        <w:rPr>
          <w:rFonts w:eastAsia="ArialMT" w:cstheme="minorHAnsi"/>
        </w:rPr>
        <w:t>cajas de paso, balizas, p</w:t>
      </w:r>
      <w:r w:rsidR="00E2657A" w:rsidRPr="00FB4179">
        <w:rPr>
          <w:rFonts w:eastAsia="ArialMT" w:cstheme="minorHAnsi"/>
        </w:rPr>
        <w:t xml:space="preserve">asarelas </w:t>
      </w:r>
      <w:r w:rsidRPr="00FB4179">
        <w:rPr>
          <w:rFonts w:eastAsia="ArialMT" w:cstheme="minorHAnsi"/>
        </w:rPr>
        <w:t>y otros requeridos.</w:t>
      </w:r>
    </w:p>
    <w:p w14:paraId="31AAEEAB" w14:textId="2345ABF3" w:rsidR="00083485" w:rsidRPr="00FB4179" w:rsidRDefault="00BE02CF" w:rsidP="00FB4179">
      <w:pPr>
        <w:pStyle w:val="Prrafodelista"/>
        <w:numPr>
          <w:ilvl w:val="0"/>
          <w:numId w:val="22"/>
        </w:numPr>
        <w:autoSpaceDE w:val="0"/>
        <w:autoSpaceDN w:val="0"/>
        <w:adjustRightInd w:val="0"/>
        <w:spacing w:after="0" w:line="240" w:lineRule="auto"/>
        <w:ind w:right="-568"/>
        <w:jc w:val="both"/>
        <w:rPr>
          <w:rFonts w:eastAsia="ArialMT" w:cstheme="minorHAnsi"/>
        </w:rPr>
      </w:pPr>
      <w:r w:rsidRPr="00FB4179">
        <w:rPr>
          <w:rFonts w:eastAsia="ArialMT" w:cstheme="minorHAnsi"/>
        </w:rPr>
        <w:t>Reutilización</w:t>
      </w:r>
      <w:r w:rsidR="000125A0" w:rsidRPr="00FB4179">
        <w:rPr>
          <w:rFonts w:eastAsia="ArialMT" w:cstheme="minorHAnsi"/>
        </w:rPr>
        <w:t xml:space="preserve">, </w:t>
      </w:r>
      <w:r w:rsidRPr="00FB4179">
        <w:rPr>
          <w:rFonts w:eastAsia="ArialMT" w:cstheme="minorHAnsi"/>
        </w:rPr>
        <w:t>inspección</w:t>
      </w:r>
      <w:r w:rsidR="00083485" w:rsidRPr="00FB4179">
        <w:rPr>
          <w:rFonts w:eastAsia="ArialMT" w:cstheme="minorHAnsi"/>
        </w:rPr>
        <w:t xml:space="preserve"> de equipos, materiales y accesorios </w:t>
      </w:r>
      <w:r w:rsidR="000125A0" w:rsidRPr="00FB4179">
        <w:rPr>
          <w:rFonts w:eastAsia="ArialMT" w:cstheme="minorHAnsi"/>
        </w:rPr>
        <w:t>para ser reinstalados</w:t>
      </w:r>
      <w:r w:rsidR="00083485" w:rsidRPr="00FB4179">
        <w:rPr>
          <w:rFonts w:eastAsia="ArialMT" w:cstheme="minorHAnsi"/>
        </w:rPr>
        <w:t>.</w:t>
      </w:r>
    </w:p>
    <w:p w14:paraId="4E1C0C28" w14:textId="1DEE80C4" w:rsidR="00005B29" w:rsidRPr="00FB4179" w:rsidRDefault="00C5783B" w:rsidP="00FB4179">
      <w:pPr>
        <w:pStyle w:val="Prrafodelista"/>
        <w:numPr>
          <w:ilvl w:val="0"/>
          <w:numId w:val="22"/>
        </w:numPr>
        <w:autoSpaceDE w:val="0"/>
        <w:autoSpaceDN w:val="0"/>
        <w:adjustRightInd w:val="0"/>
        <w:spacing w:after="0" w:line="240" w:lineRule="auto"/>
        <w:ind w:right="-568"/>
        <w:jc w:val="both"/>
        <w:rPr>
          <w:rFonts w:eastAsia="ArialMT" w:cstheme="minorHAnsi"/>
        </w:rPr>
      </w:pPr>
      <w:r w:rsidRPr="00FB4179">
        <w:rPr>
          <w:rFonts w:eastAsia="ArialMT" w:cstheme="minorHAnsi"/>
        </w:rPr>
        <w:t xml:space="preserve">Pintado de </w:t>
      </w:r>
      <w:r w:rsidR="00083485" w:rsidRPr="00FB4179">
        <w:rPr>
          <w:rFonts w:eastAsia="ArialMT" w:cstheme="minorHAnsi"/>
        </w:rPr>
        <w:t xml:space="preserve">tuberías, </w:t>
      </w:r>
      <w:r w:rsidRPr="00FB4179">
        <w:rPr>
          <w:rFonts w:eastAsia="ArialMT" w:cstheme="minorHAnsi"/>
        </w:rPr>
        <w:t>estructuras metálicas y señalización.</w:t>
      </w:r>
    </w:p>
    <w:p w14:paraId="50D40FEA" w14:textId="77777777" w:rsidR="009D7CE4" w:rsidRPr="00BE02CF" w:rsidRDefault="009D7CE4" w:rsidP="009D7CE4">
      <w:pPr>
        <w:pStyle w:val="Prrafodelista"/>
        <w:ind w:left="567" w:right="-568"/>
        <w:jc w:val="both"/>
        <w:rPr>
          <w:rFonts w:cs="Arial"/>
          <w:bCs/>
          <w:snapToGrid w:val="0"/>
        </w:rPr>
      </w:pPr>
    </w:p>
    <w:p w14:paraId="7738BFD1" w14:textId="77777777" w:rsidR="00D73F30" w:rsidRPr="00BE02CF" w:rsidRDefault="00D73F30" w:rsidP="00960486">
      <w:pPr>
        <w:pStyle w:val="Prrafodelista"/>
        <w:keepNext/>
        <w:widowControl w:val="0"/>
        <w:numPr>
          <w:ilvl w:val="0"/>
          <w:numId w:val="5"/>
        </w:numPr>
        <w:kinsoku w:val="0"/>
        <w:spacing w:before="240" w:after="60" w:line="240" w:lineRule="auto"/>
        <w:ind w:left="567" w:right="-568"/>
        <w:jc w:val="both"/>
        <w:outlineLvl w:val="1"/>
        <w:rPr>
          <w:rFonts w:cs="Arial"/>
          <w:b/>
        </w:rPr>
      </w:pPr>
      <w:bookmarkStart w:id="4" w:name="_Toc163488738"/>
      <w:r w:rsidRPr="00BE02CF">
        <w:rPr>
          <w:rFonts w:cs="Arial"/>
          <w:b/>
        </w:rPr>
        <w:t>NORMATIVAS</w:t>
      </w:r>
      <w:bookmarkEnd w:id="4"/>
    </w:p>
    <w:p w14:paraId="0D36A3C7" w14:textId="75F8C7D0" w:rsidR="00D73F30" w:rsidRPr="00BE02CF" w:rsidRDefault="00D73F30" w:rsidP="0032674C">
      <w:pPr>
        <w:pStyle w:val="Prrafodelista"/>
        <w:ind w:left="567" w:right="-568"/>
        <w:rPr>
          <w:b/>
        </w:rPr>
      </w:pPr>
    </w:p>
    <w:p w14:paraId="56A2030D" w14:textId="77777777" w:rsidR="00806C5E" w:rsidRPr="00BE02CF" w:rsidRDefault="00806C5E" w:rsidP="00942E82">
      <w:pPr>
        <w:pStyle w:val="Prrafodelista"/>
        <w:numPr>
          <w:ilvl w:val="0"/>
          <w:numId w:val="7"/>
        </w:numPr>
        <w:ind w:left="993" w:right="-568"/>
        <w:jc w:val="both"/>
      </w:pPr>
      <w:r w:rsidRPr="00BE02CF">
        <w:t>Ley de Hidrocarburos</w:t>
      </w:r>
    </w:p>
    <w:p w14:paraId="205BEF08" w14:textId="77777777" w:rsidR="00806C5E" w:rsidRPr="00BE02CF" w:rsidRDefault="00806C5E" w:rsidP="00942E82">
      <w:pPr>
        <w:pStyle w:val="Prrafodelista"/>
        <w:numPr>
          <w:ilvl w:val="0"/>
          <w:numId w:val="7"/>
        </w:numPr>
        <w:ind w:left="993" w:right="-568"/>
        <w:jc w:val="both"/>
      </w:pPr>
      <w:r w:rsidRPr="00BE02CF">
        <w:t>Ley de Medio Ambiente (Ley 1333 del 27 de abril de 1992).</w:t>
      </w:r>
    </w:p>
    <w:p w14:paraId="01EDC034" w14:textId="77777777" w:rsidR="00806C5E" w:rsidRPr="00BE02CF" w:rsidRDefault="00806C5E" w:rsidP="00942E82">
      <w:pPr>
        <w:pStyle w:val="Prrafodelista"/>
        <w:numPr>
          <w:ilvl w:val="0"/>
          <w:numId w:val="7"/>
        </w:numPr>
        <w:ind w:left="993" w:right="-568"/>
        <w:jc w:val="both"/>
      </w:pPr>
      <w:r w:rsidRPr="00BE02CF">
        <w:t>Reglamento para Actividades con Sustancias Peligrosas.</w:t>
      </w:r>
    </w:p>
    <w:p w14:paraId="18F34A82" w14:textId="77777777" w:rsidR="00806C5E" w:rsidRPr="00BE02CF" w:rsidRDefault="00806C5E" w:rsidP="00942E82">
      <w:pPr>
        <w:pStyle w:val="Prrafodelista"/>
        <w:numPr>
          <w:ilvl w:val="0"/>
          <w:numId w:val="7"/>
        </w:numPr>
        <w:ind w:left="993" w:right="-568"/>
        <w:jc w:val="both"/>
      </w:pPr>
      <w:r w:rsidRPr="00BE02CF">
        <w:t>Reglamento de Gestión de Residuos Sólidos.</w:t>
      </w:r>
    </w:p>
    <w:p w14:paraId="487E18DF" w14:textId="77777777" w:rsidR="00806C5E" w:rsidRPr="00BE02CF" w:rsidRDefault="00806C5E" w:rsidP="00942E82">
      <w:pPr>
        <w:pStyle w:val="Prrafodelista"/>
        <w:numPr>
          <w:ilvl w:val="0"/>
          <w:numId w:val="7"/>
        </w:numPr>
        <w:ind w:left="993" w:right="-568"/>
        <w:jc w:val="both"/>
      </w:pPr>
      <w:r w:rsidRPr="00BE02CF">
        <w:t>DS 24335: Reglamento Ambiental para el Sector Hidrocarburos.</w:t>
      </w:r>
    </w:p>
    <w:p w14:paraId="288D03F8" w14:textId="77777777" w:rsidR="00806C5E" w:rsidRPr="00BE02CF" w:rsidRDefault="00806C5E" w:rsidP="00942E82">
      <w:pPr>
        <w:pStyle w:val="Prrafodelista"/>
        <w:numPr>
          <w:ilvl w:val="0"/>
          <w:numId w:val="7"/>
        </w:numPr>
        <w:ind w:left="993" w:right="-568"/>
        <w:jc w:val="both"/>
      </w:pPr>
      <w:r w:rsidRPr="00BE02CF">
        <w:t>El Reglamento de Diseño, Construcción y Abandono de Ductos DS 24721 del 23/07/1997</w:t>
      </w:r>
    </w:p>
    <w:p w14:paraId="44DE1C95" w14:textId="77777777" w:rsidR="00806C5E" w:rsidRPr="00282F4A" w:rsidRDefault="00806C5E" w:rsidP="00942E82">
      <w:pPr>
        <w:pStyle w:val="Prrafodelista"/>
        <w:numPr>
          <w:ilvl w:val="0"/>
          <w:numId w:val="7"/>
        </w:numPr>
        <w:autoSpaceDE w:val="0"/>
        <w:autoSpaceDN w:val="0"/>
        <w:adjustRightInd w:val="0"/>
        <w:spacing w:after="0" w:line="240" w:lineRule="auto"/>
        <w:ind w:left="993" w:right="-568"/>
        <w:jc w:val="both"/>
        <w:rPr>
          <w:lang w:val="en-US"/>
        </w:rPr>
      </w:pPr>
      <w:r w:rsidRPr="00282F4A">
        <w:rPr>
          <w:lang w:val="en-US"/>
        </w:rPr>
        <w:t>API RP 500 / 505 Recommended practice for Classification of areas for electrical installations in petroleum refineries.</w:t>
      </w:r>
    </w:p>
    <w:p w14:paraId="17FB51A7" w14:textId="77777777" w:rsidR="00806C5E" w:rsidRPr="00BE02CF" w:rsidRDefault="00806C5E" w:rsidP="00942E82">
      <w:pPr>
        <w:pStyle w:val="Prrafodelista"/>
        <w:numPr>
          <w:ilvl w:val="0"/>
          <w:numId w:val="7"/>
        </w:numPr>
        <w:ind w:left="993" w:right="-568"/>
        <w:jc w:val="both"/>
      </w:pPr>
      <w:r w:rsidRPr="00BE02CF">
        <w:t>API RP 500A, API 505, API 551, API 554. American Petroleum Institute</w:t>
      </w:r>
    </w:p>
    <w:p w14:paraId="1F783F20" w14:textId="77777777" w:rsidR="00806C5E" w:rsidRPr="00282F4A" w:rsidRDefault="00806C5E" w:rsidP="00942E82">
      <w:pPr>
        <w:pStyle w:val="Prrafodelista"/>
        <w:numPr>
          <w:ilvl w:val="0"/>
          <w:numId w:val="7"/>
        </w:numPr>
        <w:autoSpaceDE w:val="0"/>
        <w:autoSpaceDN w:val="0"/>
        <w:adjustRightInd w:val="0"/>
        <w:spacing w:after="0" w:line="240" w:lineRule="auto"/>
        <w:ind w:left="993" w:right="-568"/>
        <w:jc w:val="both"/>
        <w:rPr>
          <w:lang w:val="en-US"/>
        </w:rPr>
      </w:pPr>
      <w:r w:rsidRPr="00282F4A">
        <w:rPr>
          <w:lang w:val="en-US"/>
        </w:rPr>
        <w:t>API RP 540 Recommended practice for electrical installations in petroleum processing plants.</w:t>
      </w:r>
    </w:p>
    <w:p w14:paraId="631A5EBA" w14:textId="77777777" w:rsidR="00806C5E" w:rsidRPr="00282F4A" w:rsidRDefault="00806C5E" w:rsidP="00942E82">
      <w:pPr>
        <w:pStyle w:val="Prrafodelista"/>
        <w:numPr>
          <w:ilvl w:val="0"/>
          <w:numId w:val="7"/>
        </w:numPr>
        <w:autoSpaceDE w:val="0"/>
        <w:autoSpaceDN w:val="0"/>
        <w:adjustRightInd w:val="0"/>
        <w:spacing w:after="0" w:line="240" w:lineRule="auto"/>
        <w:ind w:left="993" w:right="-568"/>
        <w:jc w:val="both"/>
        <w:rPr>
          <w:lang w:val="en-US"/>
        </w:rPr>
      </w:pPr>
      <w:r w:rsidRPr="00282F4A">
        <w:rPr>
          <w:lang w:val="en-US"/>
        </w:rPr>
        <w:t>API 5L  Specification for Line Pipe</w:t>
      </w:r>
    </w:p>
    <w:p w14:paraId="05B0F6F1" w14:textId="77777777" w:rsidR="00806C5E" w:rsidRPr="00282F4A" w:rsidRDefault="00806C5E" w:rsidP="00942E82">
      <w:pPr>
        <w:pStyle w:val="Prrafodelista"/>
        <w:numPr>
          <w:ilvl w:val="0"/>
          <w:numId w:val="7"/>
        </w:numPr>
        <w:autoSpaceDE w:val="0"/>
        <w:autoSpaceDN w:val="0"/>
        <w:adjustRightInd w:val="0"/>
        <w:spacing w:after="0" w:line="240" w:lineRule="auto"/>
        <w:ind w:left="993" w:right="-568"/>
        <w:jc w:val="both"/>
        <w:rPr>
          <w:lang w:val="en-US"/>
        </w:rPr>
      </w:pPr>
      <w:r w:rsidRPr="00282F4A">
        <w:rPr>
          <w:lang w:val="en-US"/>
        </w:rPr>
        <w:t xml:space="preserve">API RP 14E:  Recommended Practice for Design and Installation of Offshore Production Platform Piping Systems.    </w:t>
      </w:r>
    </w:p>
    <w:p w14:paraId="70FE2835" w14:textId="77777777" w:rsidR="00806C5E" w:rsidRPr="00BE02CF" w:rsidRDefault="00806C5E" w:rsidP="00942E82">
      <w:pPr>
        <w:pStyle w:val="Prrafodelista"/>
        <w:numPr>
          <w:ilvl w:val="0"/>
          <w:numId w:val="7"/>
        </w:numPr>
        <w:autoSpaceDE w:val="0"/>
        <w:autoSpaceDN w:val="0"/>
        <w:adjustRightInd w:val="0"/>
        <w:spacing w:after="0" w:line="240" w:lineRule="auto"/>
        <w:ind w:left="993" w:right="-568"/>
        <w:jc w:val="both"/>
      </w:pPr>
      <w:r w:rsidRPr="00BE02CF">
        <w:t>ASME B31.3 Process Piping.</w:t>
      </w:r>
    </w:p>
    <w:p w14:paraId="61595CFB" w14:textId="77777777" w:rsidR="00806C5E" w:rsidRPr="00282F4A" w:rsidRDefault="00806C5E" w:rsidP="00942E82">
      <w:pPr>
        <w:pStyle w:val="Prrafodelista"/>
        <w:numPr>
          <w:ilvl w:val="0"/>
          <w:numId w:val="7"/>
        </w:numPr>
        <w:autoSpaceDE w:val="0"/>
        <w:autoSpaceDN w:val="0"/>
        <w:adjustRightInd w:val="0"/>
        <w:spacing w:after="0" w:line="240" w:lineRule="auto"/>
        <w:ind w:left="993" w:right="-568"/>
        <w:jc w:val="both"/>
        <w:rPr>
          <w:lang w:val="en-US"/>
        </w:rPr>
      </w:pPr>
      <w:r w:rsidRPr="00282F4A">
        <w:rPr>
          <w:lang w:val="en-US"/>
        </w:rPr>
        <w:t>ASME B16.5 Pipe Flanges and Flanged Fittings.</w:t>
      </w:r>
    </w:p>
    <w:p w14:paraId="3C510065" w14:textId="77777777" w:rsidR="00806C5E" w:rsidRPr="00282F4A" w:rsidRDefault="00806C5E" w:rsidP="00942E82">
      <w:pPr>
        <w:pStyle w:val="Prrafodelista"/>
        <w:numPr>
          <w:ilvl w:val="0"/>
          <w:numId w:val="7"/>
        </w:numPr>
        <w:autoSpaceDE w:val="0"/>
        <w:autoSpaceDN w:val="0"/>
        <w:adjustRightInd w:val="0"/>
        <w:spacing w:after="0" w:line="240" w:lineRule="auto"/>
        <w:ind w:left="993" w:right="-568"/>
        <w:jc w:val="both"/>
        <w:rPr>
          <w:lang w:val="en-US"/>
        </w:rPr>
      </w:pPr>
      <w:r w:rsidRPr="00282F4A">
        <w:rPr>
          <w:lang w:val="en-US"/>
        </w:rPr>
        <w:t xml:space="preserve">ASME B16.9 Factory-Made Wrougth Buttwelding Fittings.  </w:t>
      </w:r>
    </w:p>
    <w:p w14:paraId="0A88FC29" w14:textId="77777777" w:rsidR="00806C5E" w:rsidRPr="00282F4A" w:rsidRDefault="00806C5E" w:rsidP="00942E82">
      <w:pPr>
        <w:pStyle w:val="Prrafodelista"/>
        <w:numPr>
          <w:ilvl w:val="0"/>
          <w:numId w:val="7"/>
        </w:numPr>
        <w:autoSpaceDE w:val="0"/>
        <w:autoSpaceDN w:val="0"/>
        <w:adjustRightInd w:val="0"/>
        <w:spacing w:after="0" w:line="240" w:lineRule="auto"/>
        <w:ind w:left="993" w:right="-568"/>
        <w:jc w:val="both"/>
        <w:rPr>
          <w:lang w:val="en-US"/>
        </w:rPr>
      </w:pPr>
      <w:r w:rsidRPr="00282F4A">
        <w:rPr>
          <w:lang w:val="en-US"/>
        </w:rPr>
        <w:t>ASME B16.10 Face to Face and End to End Dimensions of valves.</w:t>
      </w:r>
    </w:p>
    <w:p w14:paraId="443E5FBA" w14:textId="77777777" w:rsidR="00806C5E" w:rsidRPr="00282F4A" w:rsidRDefault="00806C5E" w:rsidP="00942E82">
      <w:pPr>
        <w:pStyle w:val="Prrafodelista"/>
        <w:numPr>
          <w:ilvl w:val="0"/>
          <w:numId w:val="7"/>
        </w:numPr>
        <w:autoSpaceDE w:val="0"/>
        <w:autoSpaceDN w:val="0"/>
        <w:adjustRightInd w:val="0"/>
        <w:spacing w:after="0" w:line="240" w:lineRule="auto"/>
        <w:ind w:left="993" w:right="-568"/>
        <w:jc w:val="both"/>
        <w:rPr>
          <w:lang w:val="en-US"/>
        </w:rPr>
      </w:pPr>
      <w:r w:rsidRPr="00282F4A">
        <w:rPr>
          <w:lang w:val="en-US"/>
        </w:rPr>
        <w:t>ASME B16.11 Forged Fittings Socket Welding and Threaded.</w:t>
      </w:r>
    </w:p>
    <w:p w14:paraId="27EB2A34" w14:textId="77777777" w:rsidR="00806C5E" w:rsidRPr="00282F4A" w:rsidRDefault="00806C5E" w:rsidP="00942E82">
      <w:pPr>
        <w:pStyle w:val="Prrafodelista"/>
        <w:numPr>
          <w:ilvl w:val="0"/>
          <w:numId w:val="7"/>
        </w:numPr>
        <w:autoSpaceDE w:val="0"/>
        <w:autoSpaceDN w:val="0"/>
        <w:adjustRightInd w:val="0"/>
        <w:spacing w:after="0" w:line="240" w:lineRule="auto"/>
        <w:ind w:left="993" w:right="-568"/>
        <w:jc w:val="both"/>
        <w:rPr>
          <w:lang w:val="en-US"/>
        </w:rPr>
      </w:pPr>
      <w:r w:rsidRPr="00282F4A">
        <w:rPr>
          <w:lang w:val="en-US"/>
        </w:rPr>
        <w:lastRenderedPageBreak/>
        <w:t>ASME B16.20 Metallic Gaskets for Pipe Flanges.</w:t>
      </w:r>
    </w:p>
    <w:p w14:paraId="03BED93F" w14:textId="77777777" w:rsidR="00806C5E" w:rsidRPr="00282F4A" w:rsidRDefault="00806C5E" w:rsidP="00942E82">
      <w:pPr>
        <w:pStyle w:val="Prrafodelista"/>
        <w:numPr>
          <w:ilvl w:val="0"/>
          <w:numId w:val="7"/>
        </w:numPr>
        <w:autoSpaceDE w:val="0"/>
        <w:autoSpaceDN w:val="0"/>
        <w:adjustRightInd w:val="0"/>
        <w:spacing w:after="0" w:line="240" w:lineRule="auto"/>
        <w:ind w:left="993" w:right="-568"/>
        <w:jc w:val="both"/>
        <w:rPr>
          <w:lang w:val="en-US"/>
        </w:rPr>
      </w:pPr>
      <w:r w:rsidRPr="00282F4A">
        <w:rPr>
          <w:lang w:val="en-US"/>
        </w:rPr>
        <w:t>ASME B16.34 Valves Flanges, Threaded and Welding End.</w:t>
      </w:r>
    </w:p>
    <w:p w14:paraId="4BA0FCE2" w14:textId="3EA3A781" w:rsidR="00806C5E" w:rsidRPr="00282F4A" w:rsidRDefault="00806C5E" w:rsidP="00942E82">
      <w:pPr>
        <w:pStyle w:val="Prrafodelista"/>
        <w:numPr>
          <w:ilvl w:val="0"/>
          <w:numId w:val="7"/>
        </w:numPr>
        <w:autoSpaceDE w:val="0"/>
        <w:autoSpaceDN w:val="0"/>
        <w:adjustRightInd w:val="0"/>
        <w:spacing w:after="0" w:line="240" w:lineRule="auto"/>
        <w:ind w:left="993" w:right="-568"/>
        <w:jc w:val="both"/>
        <w:rPr>
          <w:lang w:val="en-US"/>
        </w:rPr>
      </w:pPr>
      <w:r w:rsidRPr="00282F4A">
        <w:rPr>
          <w:lang w:val="en-US"/>
        </w:rPr>
        <w:t>ASME B18.2.1 Square, Hex, Heavy Hex, and Askew Head Bolts and Hex, Heavy Hex, Hex Flange, Lobed Head, and Lag Screws (Inch Series).</w:t>
      </w:r>
    </w:p>
    <w:p w14:paraId="275DC70C" w14:textId="3944D911" w:rsidR="00401F0B" w:rsidRPr="00BE02CF" w:rsidRDefault="00401F0B" w:rsidP="00942E82">
      <w:pPr>
        <w:pStyle w:val="Prrafodelista"/>
        <w:numPr>
          <w:ilvl w:val="0"/>
          <w:numId w:val="7"/>
        </w:numPr>
        <w:autoSpaceDE w:val="0"/>
        <w:autoSpaceDN w:val="0"/>
        <w:adjustRightInd w:val="0"/>
        <w:spacing w:after="0" w:line="240" w:lineRule="auto"/>
        <w:ind w:left="993" w:right="-568"/>
        <w:jc w:val="both"/>
      </w:pPr>
      <w:r w:rsidRPr="00BE02CF">
        <w:t>ASME VIII Recipientes (todas las secciones)</w:t>
      </w:r>
    </w:p>
    <w:p w14:paraId="7A125060" w14:textId="77777777" w:rsidR="00806C5E" w:rsidRPr="00282F4A" w:rsidRDefault="00806C5E" w:rsidP="00942E82">
      <w:pPr>
        <w:pStyle w:val="Prrafodelista"/>
        <w:numPr>
          <w:ilvl w:val="0"/>
          <w:numId w:val="7"/>
        </w:numPr>
        <w:autoSpaceDE w:val="0"/>
        <w:autoSpaceDN w:val="0"/>
        <w:adjustRightInd w:val="0"/>
        <w:spacing w:after="0" w:line="240" w:lineRule="auto"/>
        <w:ind w:left="993" w:right="-568"/>
        <w:jc w:val="both"/>
        <w:rPr>
          <w:lang w:val="en-US"/>
        </w:rPr>
      </w:pPr>
      <w:r w:rsidRPr="00282F4A">
        <w:rPr>
          <w:lang w:val="en-US"/>
        </w:rPr>
        <w:t>ASME B36.1 Welded and Seamless Wrought Steel Pipe.</w:t>
      </w:r>
    </w:p>
    <w:p w14:paraId="2BA270C2" w14:textId="77777777" w:rsidR="00806C5E" w:rsidRPr="00282F4A" w:rsidRDefault="00806C5E" w:rsidP="00942E82">
      <w:pPr>
        <w:pStyle w:val="Prrafodelista"/>
        <w:numPr>
          <w:ilvl w:val="0"/>
          <w:numId w:val="7"/>
        </w:numPr>
        <w:autoSpaceDE w:val="0"/>
        <w:autoSpaceDN w:val="0"/>
        <w:adjustRightInd w:val="0"/>
        <w:spacing w:after="0" w:line="240" w:lineRule="auto"/>
        <w:ind w:left="993" w:right="-568"/>
        <w:jc w:val="both"/>
        <w:rPr>
          <w:lang w:val="en-US"/>
        </w:rPr>
      </w:pPr>
      <w:r w:rsidRPr="00282F4A">
        <w:rPr>
          <w:lang w:val="en-US"/>
        </w:rPr>
        <w:t>ASME Section II, part A Specification of materials.</w:t>
      </w:r>
    </w:p>
    <w:p w14:paraId="11CC7BF3" w14:textId="77777777" w:rsidR="00806C5E" w:rsidRPr="00BE02CF" w:rsidRDefault="00806C5E" w:rsidP="00942E82">
      <w:pPr>
        <w:pStyle w:val="Prrafodelista"/>
        <w:numPr>
          <w:ilvl w:val="0"/>
          <w:numId w:val="7"/>
        </w:numPr>
        <w:autoSpaceDE w:val="0"/>
        <w:autoSpaceDN w:val="0"/>
        <w:adjustRightInd w:val="0"/>
        <w:spacing w:after="0" w:line="240" w:lineRule="auto"/>
        <w:ind w:left="993" w:right="-568"/>
        <w:jc w:val="both"/>
      </w:pPr>
      <w:r w:rsidRPr="00BE02CF">
        <w:t>ASTM A-106 Pipe Specifications.</w:t>
      </w:r>
    </w:p>
    <w:p w14:paraId="6CBBD8F7" w14:textId="2FD2D830" w:rsidR="00806C5E" w:rsidRPr="00BE02CF" w:rsidRDefault="00806C5E" w:rsidP="00942E82">
      <w:pPr>
        <w:pStyle w:val="Prrafodelista"/>
        <w:numPr>
          <w:ilvl w:val="0"/>
          <w:numId w:val="7"/>
        </w:numPr>
        <w:autoSpaceDE w:val="0"/>
        <w:autoSpaceDN w:val="0"/>
        <w:adjustRightInd w:val="0"/>
        <w:spacing w:after="0" w:line="240" w:lineRule="auto"/>
        <w:ind w:left="993" w:right="-568"/>
        <w:jc w:val="both"/>
      </w:pPr>
      <w:r w:rsidRPr="00BE02CF">
        <w:t>ASTM A-53   Pipe Specificatio</w:t>
      </w:r>
      <w:r w:rsidR="000C3E6E" w:rsidRPr="00BE02CF">
        <w:t>n</w:t>
      </w:r>
      <w:r w:rsidRPr="00BE02CF">
        <w:t>s.</w:t>
      </w:r>
    </w:p>
    <w:p w14:paraId="7D7F64B4" w14:textId="77777777" w:rsidR="00806C5E" w:rsidRPr="00282F4A" w:rsidRDefault="00806C5E" w:rsidP="00942E82">
      <w:pPr>
        <w:pStyle w:val="Prrafodelista"/>
        <w:numPr>
          <w:ilvl w:val="0"/>
          <w:numId w:val="7"/>
        </w:numPr>
        <w:autoSpaceDE w:val="0"/>
        <w:autoSpaceDN w:val="0"/>
        <w:adjustRightInd w:val="0"/>
        <w:spacing w:after="0" w:line="240" w:lineRule="auto"/>
        <w:ind w:left="993" w:right="-568"/>
        <w:jc w:val="both"/>
        <w:rPr>
          <w:lang w:val="en-US"/>
        </w:rPr>
      </w:pPr>
      <w:r w:rsidRPr="00282F4A">
        <w:rPr>
          <w:lang w:val="en-US"/>
        </w:rPr>
        <w:t>AWS D1.1 Structural Welding Code-Steel.</w:t>
      </w:r>
    </w:p>
    <w:p w14:paraId="1B4739AA" w14:textId="77777777" w:rsidR="00806C5E" w:rsidRPr="00282F4A" w:rsidRDefault="00806C5E" w:rsidP="00942E82">
      <w:pPr>
        <w:pStyle w:val="Prrafodelista"/>
        <w:numPr>
          <w:ilvl w:val="0"/>
          <w:numId w:val="7"/>
        </w:numPr>
        <w:autoSpaceDE w:val="0"/>
        <w:autoSpaceDN w:val="0"/>
        <w:adjustRightInd w:val="0"/>
        <w:spacing w:after="0" w:line="240" w:lineRule="auto"/>
        <w:ind w:left="993" w:right="-568"/>
        <w:jc w:val="both"/>
        <w:rPr>
          <w:lang w:val="en-US"/>
        </w:rPr>
      </w:pPr>
      <w:r w:rsidRPr="00282F4A">
        <w:rPr>
          <w:lang w:val="en-US"/>
        </w:rPr>
        <w:t>AWWA D100-11 Welded Carbon Steel Tanks.</w:t>
      </w:r>
    </w:p>
    <w:p w14:paraId="64167C28" w14:textId="77777777" w:rsidR="00806C5E" w:rsidRPr="00282F4A" w:rsidRDefault="00806C5E" w:rsidP="0032674C">
      <w:pPr>
        <w:pStyle w:val="Prrafodelista"/>
        <w:ind w:left="567" w:right="-568"/>
        <w:rPr>
          <w:b/>
          <w:lang w:val="en-US"/>
        </w:rPr>
      </w:pPr>
    </w:p>
    <w:p w14:paraId="0435BAE6" w14:textId="7AD32524" w:rsidR="00D73F30" w:rsidRPr="00BE02CF" w:rsidRDefault="00D73F30" w:rsidP="00960486">
      <w:pPr>
        <w:pStyle w:val="Prrafodelista"/>
        <w:keepNext/>
        <w:widowControl w:val="0"/>
        <w:numPr>
          <w:ilvl w:val="0"/>
          <w:numId w:val="5"/>
        </w:numPr>
        <w:kinsoku w:val="0"/>
        <w:spacing w:before="240" w:after="60" w:line="240" w:lineRule="auto"/>
        <w:ind w:left="567" w:right="-568"/>
        <w:jc w:val="both"/>
        <w:outlineLvl w:val="1"/>
        <w:rPr>
          <w:rFonts w:cs="Arial"/>
          <w:b/>
        </w:rPr>
      </w:pPr>
      <w:bookmarkStart w:id="5" w:name="_Toc163488739"/>
      <w:r w:rsidRPr="00BE02CF">
        <w:rPr>
          <w:rFonts w:cs="Arial"/>
          <w:b/>
        </w:rPr>
        <w:t>ALCANCE</w:t>
      </w:r>
      <w:bookmarkEnd w:id="5"/>
    </w:p>
    <w:p w14:paraId="5BD1518C" w14:textId="77777777" w:rsidR="00651E90" w:rsidRPr="00BE02CF" w:rsidRDefault="00651E90" w:rsidP="0032674C">
      <w:pPr>
        <w:pStyle w:val="Prrafodelista"/>
        <w:ind w:left="567" w:right="-568"/>
        <w:rPr>
          <w:rFonts w:cs="Arial"/>
          <w:b/>
        </w:rPr>
      </w:pPr>
    </w:p>
    <w:p w14:paraId="3B7DDD49" w14:textId="7055259D" w:rsidR="00D73F30" w:rsidRPr="0032058E" w:rsidRDefault="00D73F30" w:rsidP="0032058E">
      <w:pPr>
        <w:autoSpaceDE w:val="0"/>
        <w:autoSpaceDN w:val="0"/>
        <w:adjustRightInd w:val="0"/>
        <w:spacing w:after="0" w:line="240" w:lineRule="auto"/>
        <w:ind w:left="207" w:right="-568"/>
        <w:jc w:val="both"/>
        <w:rPr>
          <w:rFonts w:eastAsia="ArialMT" w:cstheme="minorHAnsi"/>
        </w:rPr>
      </w:pPr>
      <w:r w:rsidRPr="0032058E">
        <w:rPr>
          <w:rFonts w:eastAsia="ArialMT" w:cstheme="minorHAnsi"/>
        </w:rPr>
        <w:t>El proyecto “</w:t>
      </w:r>
      <w:r w:rsidR="005E097C" w:rsidRPr="0032058E">
        <w:rPr>
          <w:rFonts w:eastAsia="ArialMT" w:cstheme="minorHAnsi"/>
        </w:rPr>
        <w:t>CONSTRUCCIÓN OBRAS CIVILES, MECÁNICAS ELÉCTRICAS E INSTRUMENTACIÓN</w:t>
      </w:r>
      <w:r w:rsidR="008B33CF">
        <w:rPr>
          <w:rFonts w:eastAsia="ArialMT" w:cstheme="minorHAnsi"/>
        </w:rPr>
        <w:t xml:space="preserve"> &amp; CONTROL EN ESTACIÓ</w:t>
      </w:r>
      <w:r w:rsidR="005E097C" w:rsidRPr="0032058E">
        <w:rPr>
          <w:rFonts w:eastAsia="ArialMT" w:cstheme="minorHAnsi"/>
        </w:rPr>
        <w:t>N VILLA MONTES POLIDUCTOS.</w:t>
      </w:r>
      <w:r w:rsidRPr="0032058E">
        <w:rPr>
          <w:rFonts w:eastAsia="ArialMT" w:cstheme="minorHAnsi"/>
        </w:rPr>
        <w:t xml:space="preserve">” para el </w:t>
      </w:r>
      <w:r w:rsidR="00942E82" w:rsidRPr="0032058E">
        <w:rPr>
          <w:rFonts w:eastAsia="ArialMT" w:cstheme="minorHAnsi"/>
        </w:rPr>
        <w:t>área mecánica y</w:t>
      </w:r>
      <w:r w:rsidR="00C04AC0" w:rsidRPr="0032058E">
        <w:rPr>
          <w:rFonts w:eastAsia="ArialMT" w:cstheme="minorHAnsi"/>
        </w:rPr>
        <w:t xml:space="preserve"> metal mecánica</w:t>
      </w:r>
      <w:r w:rsidR="00942E82" w:rsidRPr="0032058E">
        <w:rPr>
          <w:rFonts w:eastAsia="ArialMT" w:cstheme="minorHAnsi"/>
        </w:rPr>
        <w:t xml:space="preserve"> </w:t>
      </w:r>
      <w:r w:rsidR="00141533">
        <w:rPr>
          <w:rFonts w:eastAsia="ArialMT" w:cstheme="minorHAnsi"/>
        </w:rPr>
        <w:t>(</w:t>
      </w:r>
      <w:r w:rsidR="000125A0" w:rsidRPr="0032058E">
        <w:rPr>
          <w:rFonts w:eastAsia="ArialMT" w:cstheme="minorHAnsi"/>
        </w:rPr>
        <w:t>que se describe de manera general en</w:t>
      </w:r>
      <w:r w:rsidR="005E097C" w:rsidRPr="0032058E">
        <w:rPr>
          <w:rFonts w:eastAsia="ArialMT" w:cstheme="minorHAnsi"/>
        </w:rPr>
        <w:t xml:space="preserve"> el punto 7. DESCRIPCIÓN DEL ALCANCE DEL SERVICIO </w:t>
      </w:r>
      <w:r w:rsidR="000125A0" w:rsidRPr="0032058E">
        <w:rPr>
          <w:rFonts w:eastAsia="ArialMT" w:cstheme="minorHAnsi"/>
        </w:rPr>
        <w:t xml:space="preserve">del </w:t>
      </w:r>
      <w:r w:rsidR="005E097C" w:rsidRPr="0032058E">
        <w:rPr>
          <w:rFonts w:eastAsia="ArialMT" w:cstheme="minorHAnsi"/>
        </w:rPr>
        <w:t xml:space="preserve">documento </w:t>
      </w:r>
      <w:r w:rsidR="00141533" w:rsidRPr="0032058E">
        <w:rPr>
          <w:rFonts w:eastAsia="ArialMT" w:cstheme="minorHAnsi"/>
        </w:rPr>
        <w:t>Términos</w:t>
      </w:r>
      <w:r w:rsidR="005E097C" w:rsidRPr="0032058E">
        <w:rPr>
          <w:rFonts w:eastAsia="ArialMT" w:cstheme="minorHAnsi"/>
        </w:rPr>
        <w:t xml:space="preserve"> de Referencia</w:t>
      </w:r>
      <w:r w:rsidR="00141533">
        <w:rPr>
          <w:rFonts w:eastAsia="ArialMT" w:cstheme="minorHAnsi"/>
        </w:rPr>
        <w:t>)</w:t>
      </w:r>
      <w:r w:rsidR="007C4555" w:rsidRPr="0032058E">
        <w:rPr>
          <w:rFonts w:eastAsia="ArialMT" w:cstheme="minorHAnsi"/>
        </w:rPr>
        <w:t>,</w:t>
      </w:r>
      <w:r w:rsidR="00CA07F8" w:rsidRPr="0032058E">
        <w:rPr>
          <w:rFonts w:eastAsia="ArialMT" w:cstheme="minorHAnsi"/>
        </w:rPr>
        <w:t xml:space="preserve"> </w:t>
      </w:r>
      <w:r w:rsidR="000125A0" w:rsidRPr="0032058E">
        <w:rPr>
          <w:rFonts w:eastAsia="ArialMT" w:cstheme="minorHAnsi"/>
        </w:rPr>
        <w:t>contempla las siguientes actividades a ser desarrolla</w:t>
      </w:r>
      <w:r w:rsidR="00141533">
        <w:rPr>
          <w:rFonts w:eastAsia="ArialMT" w:cstheme="minorHAnsi"/>
        </w:rPr>
        <w:t xml:space="preserve">das en Estación Villa Montes </w:t>
      </w:r>
      <w:r w:rsidR="000125A0" w:rsidRPr="0032058E">
        <w:rPr>
          <w:rFonts w:eastAsia="ArialMT" w:cstheme="minorHAnsi"/>
        </w:rPr>
        <w:t>Poliducto</w:t>
      </w:r>
      <w:r w:rsidR="00CA07F8" w:rsidRPr="0032058E">
        <w:rPr>
          <w:rFonts w:eastAsia="ArialMT" w:cstheme="minorHAnsi"/>
        </w:rPr>
        <w:t>:</w:t>
      </w:r>
      <w:r w:rsidR="005E097C" w:rsidRPr="0032058E">
        <w:rPr>
          <w:rFonts w:eastAsia="ArialMT" w:cstheme="minorHAnsi"/>
        </w:rPr>
        <w:t xml:space="preserve"> </w:t>
      </w:r>
    </w:p>
    <w:p w14:paraId="26809106" w14:textId="77777777" w:rsidR="00F221CA" w:rsidRPr="00BE02CF" w:rsidRDefault="00F221CA" w:rsidP="0032674C">
      <w:pPr>
        <w:pStyle w:val="Prrafodelista"/>
        <w:ind w:left="567" w:right="-568"/>
        <w:jc w:val="both"/>
        <w:rPr>
          <w:rFonts w:cs="Times New Roman"/>
          <w:sz w:val="20"/>
          <w:szCs w:val="20"/>
        </w:rPr>
      </w:pPr>
    </w:p>
    <w:p w14:paraId="2BB97475" w14:textId="7052A9AA" w:rsidR="000D1A06" w:rsidRPr="00BE02CF" w:rsidRDefault="000D1A06" w:rsidP="0094342B">
      <w:pPr>
        <w:pStyle w:val="Prrafodelista"/>
        <w:keepNext/>
        <w:widowControl w:val="0"/>
        <w:numPr>
          <w:ilvl w:val="1"/>
          <w:numId w:val="5"/>
        </w:numPr>
        <w:kinsoku w:val="0"/>
        <w:spacing w:before="240" w:after="60" w:line="240" w:lineRule="auto"/>
        <w:ind w:right="-568"/>
        <w:jc w:val="both"/>
        <w:outlineLvl w:val="1"/>
        <w:rPr>
          <w:rFonts w:cs="Arial"/>
          <w:b/>
        </w:rPr>
      </w:pPr>
      <w:bookmarkStart w:id="6" w:name="_Toc163488740"/>
      <w:r w:rsidRPr="00BE02CF">
        <w:rPr>
          <w:rFonts w:cs="Arial"/>
          <w:b/>
        </w:rPr>
        <w:t>REVISIÓN Y VALIDACIÓN DE LA INGENIERÍA.</w:t>
      </w:r>
      <w:bookmarkEnd w:id="6"/>
    </w:p>
    <w:p w14:paraId="2E43E2C8" w14:textId="77777777" w:rsidR="000D1A06" w:rsidRPr="00BE02CF" w:rsidRDefault="000D1A06" w:rsidP="000D1A06">
      <w:pPr>
        <w:pStyle w:val="Prrafodelista"/>
        <w:keepNext/>
        <w:widowControl w:val="0"/>
        <w:kinsoku w:val="0"/>
        <w:spacing w:before="240" w:after="60" w:line="240" w:lineRule="auto"/>
        <w:ind w:left="567" w:right="-568"/>
        <w:jc w:val="both"/>
        <w:outlineLvl w:val="1"/>
        <w:rPr>
          <w:rFonts w:cs="Arial"/>
          <w:b/>
        </w:rPr>
      </w:pPr>
    </w:p>
    <w:p w14:paraId="05202E09" w14:textId="4C30298C" w:rsidR="002859E2" w:rsidRDefault="005E097C" w:rsidP="0032058E">
      <w:pPr>
        <w:autoSpaceDE w:val="0"/>
        <w:autoSpaceDN w:val="0"/>
        <w:adjustRightInd w:val="0"/>
        <w:spacing w:after="0" w:line="240" w:lineRule="auto"/>
        <w:ind w:left="207" w:right="-568"/>
        <w:jc w:val="both"/>
        <w:rPr>
          <w:rFonts w:eastAsia="ArialMT" w:cstheme="minorHAnsi"/>
        </w:rPr>
      </w:pPr>
      <w:r w:rsidRPr="0032058E">
        <w:rPr>
          <w:rFonts w:eastAsia="ArialMT" w:cstheme="minorHAnsi"/>
        </w:rPr>
        <w:t>Una vez liberada la carpeta de inicio en la que se encontraran y</w:t>
      </w:r>
      <w:r w:rsidR="00AB0F6E" w:rsidRPr="0032058E">
        <w:rPr>
          <w:rFonts w:eastAsia="ArialMT" w:cstheme="minorHAnsi"/>
        </w:rPr>
        <w:t>a</w:t>
      </w:r>
      <w:r w:rsidRPr="0032058E">
        <w:rPr>
          <w:rFonts w:eastAsia="ArialMT" w:cstheme="minorHAnsi"/>
        </w:rPr>
        <w:t xml:space="preserve"> validados los integrantes del equipo que realizara la Revisión y Validación de la Ingeniería</w:t>
      </w:r>
      <w:r w:rsidR="00CA07F8" w:rsidRPr="0032058E">
        <w:rPr>
          <w:rFonts w:eastAsia="ArialMT" w:cstheme="minorHAnsi"/>
        </w:rPr>
        <w:t xml:space="preserve">, entre todos el Gerente de Proyecto, el Coordinador de Ingeniería, </w:t>
      </w:r>
      <w:r w:rsidR="00B00689" w:rsidRPr="0032058E">
        <w:rPr>
          <w:rFonts w:eastAsia="ArialMT" w:cstheme="minorHAnsi"/>
        </w:rPr>
        <w:t xml:space="preserve">Supervisor Mecánico, </w:t>
      </w:r>
      <w:r w:rsidR="00322060">
        <w:rPr>
          <w:rFonts w:eastAsia="ArialMT" w:cstheme="minorHAnsi"/>
        </w:rPr>
        <w:t>“</w:t>
      </w:r>
      <w:r w:rsidR="007C4555" w:rsidRPr="0032058E">
        <w:rPr>
          <w:rFonts w:eastAsia="ArialMT" w:cstheme="minorHAnsi"/>
        </w:rPr>
        <w:t>Procesista</w:t>
      </w:r>
      <w:r w:rsidR="00322060">
        <w:rPr>
          <w:rFonts w:eastAsia="ArialMT" w:cstheme="minorHAnsi"/>
        </w:rPr>
        <w:t>”</w:t>
      </w:r>
      <w:r w:rsidR="007C4555" w:rsidRPr="0032058E">
        <w:rPr>
          <w:rFonts w:eastAsia="ArialMT" w:cstheme="minorHAnsi"/>
        </w:rPr>
        <w:t xml:space="preserve">, </w:t>
      </w:r>
      <w:r w:rsidR="00CA07F8" w:rsidRPr="0032058E">
        <w:rPr>
          <w:rFonts w:eastAsia="ArialMT" w:cstheme="minorHAnsi"/>
        </w:rPr>
        <w:t xml:space="preserve">Encargado de Calidad, </w:t>
      </w:r>
      <w:r w:rsidR="00322060">
        <w:rPr>
          <w:rFonts w:eastAsia="ArialMT" w:cstheme="minorHAnsi"/>
        </w:rPr>
        <w:t>“</w:t>
      </w:r>
      <w:r w:rsidR="00CA07F8" w:rsidRPr="0032058E">
        <w:rPr>
          <w:rFonts w:eastAsia="ArialMT" w:cstheme="minorHAnsi"/>
        </w:rPr>
        <w:t>Cadistas</w:t>
      </w:r>
      <w:r w:rsidR="00322060">
        <w:rPr>
          <w:rFonts w:eastAsia="ArialMT" w:cstheme="minorHAnsi"/>
        </w:rPr>
        <w:t>”</w:t>
      </w:r>
      <w:r w:rsidR="00CA07F8" w:rsidRPr="0032058E">
        <w:rPr>
          <w:rFonts w:eastAsia="ArialMT" w:cstheme="minorHAnsi"/>
        </w:rPr>
        <w:t xml:space="preserve"> y o</w:t>
      </w:r>
      <w:r w:rsidR="000125A0" w:rsidRPr="0032058E">
        <w:rPr>
          <w:rFonts w:eastAsia="ArialMT" w:cstheme="minorHAnsi"/>
        </w:rPr>
        <w:t xml:space="preserve">tros profesionales que se </w:t>
      </w:r>
      <w:r w:rsidR="007C4555" w:rsidRPr="0032058E">
        <w:rPr>
          <w:rFonts w:eastAsia="ArialMT" w:cstheme="minorHAnsi"/>
        </w:rPr>
        <w:t>requerirán</w:t>
      </w:r>
      <w:r w:rsidR="00B00689" w:rsidRPr="0032058E">
        <w:rPr>
          <w:rFonts w:eastAsia="ArialMT" w:cstheme="minorHAnsi"/>
        </w:rPr>
        <w:t xml:space="preserve"> para </w:t>
      </w:r>
      <w:r w:rsidR="007C4555" w:rsidRPr="0032058E">
        <w:rPr>
          <w:rFonts w:eastAsia="ArialMT" w:cstheme="minorHAnsi"/>
        </w:rPr>
        <w:t>ejecutar esta parte del alcance del servicio</w:t>
      </w:r>
      <w:r w:rsidR="00B00689" w:rsidRPr="0032058E">
        <w:rPr>
          <w:rFonts w:eastAsia="ArialMT" w:cstheme="minorHAnsi"/>
        </w:rPr>
        <w:t xml:space="preserve">, se procederá a realizar </w:t>
      </w:r>
      <w:r w:rsidR="007C4555" w:rsidRPr="0032058E">
        <w:rPr>
          <w:rFonts w:eastAsia="ArialMT" w:cstheme="minorHAnsi"/>
        </w:rPr>
        <w:t xml:space="preserve">la </w:t>
      </w:r>
      <w:r w:rsidR="00B00689" w:rsidRPr="0032058E">
        <w:rPr>
          <w:rFonts w:eastAsia="ArialMT" w:cstheme="minorHAnsi"/>
        </w:rPr>
        <w:t>revisión de la ingeniería relacionada a la disciplina mecánica</w:t>
      </w:r>
      <w:r w:rsidR="000125A0" w:rsidRPr="0032058E">
        <w:rPr>
          <w:rFonts w:eastAsia="ArialMT" w:cstheme="minorHAnsi"/>
        </w:rPr>
        <w:t xml:space="preserve"> y metal </w:t>
      </w:r>
      <w:r w:rsidR="007C4555" w:rsidRPr="0032058E">
        <w:rPr>
          <w:rFonts w:eastAsia="ArialMT" w:cstheme="minorHAnsi"/>
        </w:rPr>
        <w:t>mecánica</w:t>
      </w:r>
      <w:r w:rsidR="00B00689" w:rsidRPr="0032058E">
        <w:rPr>
          <w:rFonts w:eastAsia="ArialMT" w:cstheme="minorHAnsi"/>
        </w:rPr>
        <w:t xml:space="preserve">, para ello YPFB-TR. </w:t>
      </w:r>
      <w:r w:rsidR="000125A0" w:rsidRPr="0032058E">
        <w:rPr>
          <w:rFonts w:eastAsia="ArialMT" w:cstheme="minorHAnsi"/>
        </w:rPr>
        <w:t>r</w:t>
      </w:r>
      <w:r w:rsidR="00B00689" w:rsidRPr="0032058E">
        <w:rPr>
          <w:rFonts w:eastAsia="ArialMT" w:cstheme="minorHAnsi"/>
        </w:rPr>
        <w:t>ealizara la entrega de la Ingeniería Básic</w:t>
      </w:r>
      <w:r w:rsidR="007C4555" w:rsidRPr="0032058E">
        <w:rPr>
          <w:rFonts w:eastAsia="ArialMT" w:cstheme="minorHAnsi"/>
        </w:rPr>
        <w:t xml:space="preserve">a y de Detalle elaborada por una </w:t>
      </w:r>
      <w:r w:rsidR="00B00689" w:rsidRPr="0032058E">
        <w:rPr>
          <w:rFonts w:eastAsia="ArialMT" w:cstheme="minorHAnsi"/>
        </w:rPr>
        <w:t>empresa contratada</w:t>
      </w:r>
      <w:r w:rsidR="000125A0" w:rsidRPr="0032058E">
        <w:rPr>
          <w:rFonts w:eastAsia="ArialMT" w:cstheme="minorHAnsi"/>
        </w:rPr>
        <w:t xml:space="preserve"> anteriormente</w:t>
      </w:r>
      <w:r w:rsidR="00B00689" w:rsidRPr="0032058E">
        <w:rPr>
          <w:rFonts w:eastAsia="ArialMT" w:cstheme="minorHAnsi"/>
        </w:rPr>
        <w:t xml:space="preserve"> para este fin, adicional a ello </w:t>
      </w:r>
      <w:r w:rsidR="000125A0" w:rsidRPr="0032058E">
        <w:rPr>
          <w:rFonts w:eastAsia="ArialMT" w:cstheme="minorHAnsi"/>
        </w:rPr>
        <w:t xml:space="preserve">se </w:t>
      </w:r>
      <w:r w:rsidR="007C4555" w:rsidRPr="0032058E">
        <w:rPr>
          <w:rFonts w:eastAsia="ArialMT" w:cstheme="minorHAnsi"/>
        </w:rPr>
        <w:t>entregará</w:t>
      </w:r>
      <w:r w:rsidR="00B00689" w:rsidRPr="0032058E">
        <w:rPr>
          <w:rFonts w:eastAsia="ArialMT" w:cstheme="minorHAnsi"/>
        </w:rPr>
        <w:t xml:space="preserve"> los planos conforme a obra disponibles</w:t>
      </w:r>
      <w:r w:rsidR="007C4555" w:rsidRPr="0032058E">
        <w:rPr>
          <w:rFonts w:eastAsia="ArialMT" w:cstheme="minorHAnsi"/>
        </w:rPr>
        <w:t>,</w:t>
      </w:r>
      <w:r w:rsidR="00B00689" w:rsidRPr="0032058E">
        <w:rPr>
          <w:rFonts w:eastAsia="ArialMT" w:cstheme="minorHAnsi"/>
        </w:rPr>
        <w:t xml:space="preserve"> </w:t>
      </w:r>
      <w:r w:rsidR="007C4555" w:rsidRPr="0032058E">
        <w:rPr>
          <w:rFonts w:eastAsia="ArialMT" w:cstheme="minorHAnsi"/>
        </w:rPr>
        <w:t>elaborados</w:t>
      </w:r>
      <w:r w:rsidR="000125A0" w:rsidRPr="0032058E">
        <w:rPr>
          <w:rFonts w:eastAsia="ArialMT" w:cstheme="minorHAnsi"/>
        </w:rPr>
        <w:t xml:space="preserve"> en otros proyectos</w:t>
      </w:r>
      <w:r w:rsidR="007C4555" w:rsidRPr="0032058E">
        <w:rPr>
          <w:rFonts w:eastAsia="ArialMT" w:cstheme="minorHAnsi"/>
        </w:rPr>
        <w:t>,</w:t>
      </w:r>
      <w:r w:rsidR="000125A0" w:rsidRPr="0032058E">
        <w:rPr>
          <w:rFonts w:eastAsia="ArialMT" w:cstheme="minorHAnsi"/>
        </w:rPr>
        <w:t xml:space="preserve"> </w:t>
      </w:r>
      <w:r w:rsidR="00B00689" w:rsidRPr="0032058E">
        <w:rPr>
          <w:rFonts w:eastAsia="ArialMT" w:cstheme="minorHAnsi"/>
        </w:rPr>
        <w:t>para que la empresa adjudicada al servicio, incl</w:t>
      </w:r>
      <w:r w:rsidR="000125A0" w:rsidRPr="0032058E">
        <w:rPr>
          <w:rFonts w:eastAsia="ArialMT" w:cstheme="minorHAnsi"/>
        </w:rPr>
        <w:t>uya e integre lo ya construido</w:t>
      </w:r>
      <w:r w:rsidR="007C4555" w:rsidRPr="0032058E">
        <w:rPr>
          <w:rFonts w:eastAsia="ArialMT" w:cstheme="minorHAnsi"/>
        </w:rPr>
        <w:t>. C</w:t>
      </w:r>
      <w:r w:rsidR="00B00689" w:rsidRPr="0032058E">
        <w:rPr>
          <w:rFonts w:eastAsia="ArialMT" w:cstheme="minorHAnsi"/>
        </w:rPr>
        <w:t>abe aclarar que la documentación a entregar</w:t>
      </w:r>
      <w:r w:rsidR="007C4555" w:rsidRPr="0032058E">
        <w:rPr>
          <w:rFonts w:eastAsia="ArialMT" w:cstheme="minorHAnsi"/>
        </w:rPr>
        <w:t>,</w:t>
      </w:r>
      <w:r w:rsidR="00B00689" w:rsidRPr="0032058E">
        <w:rPr>
          <w:rFonts w:eastAsia="ArialMT" w:cstheme="minorHAnsi"/>
        </w:rPr>
        <w:t xml:space="preserve"> podrá no necesariamente contar con toda la </w:t>
      </w:r>
      <w:r w:rsidR="000D1A06" w:rsidRPr="0032058E">
        <w:rPr>
          <w:rFonts w:eastAsia="ArialMT" w:cstheme="minorHAnsi"/>
        </w:rPr>
        <w:t>representación de lo</w:t>
      </w:r>
      <w:r w:rsidR="00B00689" w:rsidRPr="0032058E">
        <w:rPr>
          <w:rFonts w:eastAsia="ArialMT" w:cstheme="minorHAnsi"/>
        </w:rPr>
        <w:t xml:space="preserve"> construido a detalle, debiendo la empresa adjudicada al servicio de construcción</w:t>
      </w:r>
      <w:r w:rsidR="000125A0" w:rsidRPr="0032058E">
        <w:rPr>
          <w:rFonts w:eastAsia="ArialMT" w:cstheme="minorHAnsi"/>
        </w:rPr>
        <w:t>,</w:t>
      </w:r>
      <w:r w:rsidR="00B00689" w:rsidRPr="0032058E">
        <w:rPr>
          <w:rFonts w:eastAsia="ArialMT" w:cstheme="minorHAnsi"/>
        </w:rPr>
        <w:t xml:space="preserve"> completar lo faltante</w:t>
      </w:r>
      <w:r w:rsidR="000D1A06" w:rsidRPr="0032058E">
        <w:rPr>
          <w:rFonts w:eastAsia="ArialMT" w:cstheme="minorHAnsi"/>
        </w:rPr>
        <w:t>, en lo que se refiere a planos</w:t>
      </w:r>
      <w:r w:rsidR="00885034" w:rsidRPr="0032058E">
        <w:rPr>
          <w:rFonts w:eastAsia="ArialMT" w:cstheme="minorHAnsi"/>
        </w:rPr>
        <w:t>, documentos</w:t>
      </w:r>
      <w:r w:rsidR="000D1A06" w:rsidRPr="0032058E">
        <w:rPr>
          <w:rFonts w:eastAsia="ArialMT" w:cstheme="minorHAnsi"/>
        </w:rPr>
        <w:t xml:space="preserve"> y maqueta en formato NAVIS</w:t>
      </w:r>
      <w:r w:rsidR="00CA07F8" w:rsidRPr="0032058E">
        <w:rPr>
          <w:rFonts w:eastAsia="ArialMT" w:cstheme="minorHAnsi"/>
        </w:rPr>
        <w:t>.</w:t>
      </w:r>
      <w:r w:rsidR="000D1A06" w:rsidRPr="0032058E">
        <w:rPr>
          <w:rFonts w:eastAsia="ArialMT" w:cstheme="minorHAnsi"/>
        </w:rPr>
        <w:t xml:space="preserve"> </w:t>
      </w:r>
      <w:r w:rsidR="00CA07F8" w:rsidRPr="0032058E">
        <w:rPr>
          <w:rFonts w:eastAsia="ArialMT" w:cstheme="minorHAnsi"/>
        </w:rPr>
        <w:t xml:space="preserve"> </w:t>
      </w:r>
    </w:p>
    <w:p w14:paraId="6EB6B14E" w14:textId="77777777" w:rsidR="00322060" w:rsidRPr="0032058E" w:rsidRDefault="00322060" w:rsidP="0032058E">
      <w:pPr>
        <w:autoSpaceDE w:val="0"/>
        <w:autoSpaceDN w:val="0"/>
        <w:adjustRightInd w:val="0"/>
        <w:spacing w:after="0" w:line="240" w:lineRule="auto"/>
        <w:ind w:left="207" w:right="-568"/>
        <w:jc w:val="both"/>
        <w:rPr>
          <w:rFonts w:eastAsia="ArialMT" w:cstheme="minorHAnsi"/>
        </w:rPr>
      </w:pPr>
    </w:p>
    <w:p w14:paraId="40DDF6F1" w14:textId="65632E2F" w:rsidR="00322060" w:rsidRDefault="002859E2" w:rsidP="0032058E">
      <w:pPr>
        <w:autoSpaceDE w:val="0"/>
        <w:autoSpaceDN w:val="0"/>
        <w:adjustRightInd w:val="0"/>
        <w:spacing w:after="0" w:line="240" w:lineRule="auto"/>
        <w:ind w:left="207" w:right="-568"/>
        <w:jc w:val="both"/>
        <w:rPr>
          <w:rFonts w:eastAsia="ArialMT" w:cstheme="minorHAnsi"/>
        </w:rPr>
      </w:pPr>
      <w:r w:rsidRPr="0032058E">
        <w:rPr>
          <w:rFonts w:eastAsia="ArialMT" w:cstheme="minorHAnsi"/>
        </w:rPr>
        <w:t>Como parte de su alcance, el PROPONENTE que se adjudique el servicio</w:t>
      </w:r>
      <w:r w:rsidR="00885034" w:rsidRPr="0032058E">
        <w:rPr>
          <w:rFonts w:eastAsia="ArialMT" w:cstheme="minorHAnsi"/>
        </w:rPr>
        <w:t>,</w:t>
      </w:r>
      <w:r w:rsidRPr="0032058E">
        <w:rPr>
          <w:rFonts w:eastAsia="ArialMT" w:cstheme="minorHAnsi"/>
        </w:rPr>
        <w:t xml:space="preserve"> deberá contemplar en su propuesta la adecuación,</w:t>
      </w:r>
      <w:r w:rsidR="00E82EC2" w:rsidRPr="0032058E">
        <w:rPr>
          <w:rFonts w:eastAsia="ArialMT" w:cstheme="minorHAnsi"/>
        </w:rPr>
        <w:t xml:space="preserve"> revisión </w:t>
      </w:r>
      <w:r w:rsidRPr="0032058E">
        <w:rPr>
          <w:rFonts w:eastAsia="ArialMT" w:cstheme="minorHAnsi"/>
        </w:rPr>
        <w:t xml:space="preserve">y validación de la ingeniería en base al </w:t>
      </w:r>
      <w:r w:rsidR="00885034" w:rsidRPr="0032058E">
        <w:rPr>
          <w:rFonts w:eastAsia="ArialMT" w:cstheme="minorHAnsi"/>
        </w:rPr>
        <w:t>alcance</w:t>
      </w:r>
      <w:r w:rsidR="004D136D">
        <w:rPr>
          <w:rFonts w:eastAsia="ArialMT" w:cstheme="minorHAnsi"/>
        </w:rPr>
        <w:t xml:space="preserve"> descrito </w:t>
      </w:r>
      <w:r w:rsidR="004D136D">
        <w:rPr>
          <w:rFonts w:eastAsia="ArialMT" w:cstheme="minorHAnsi"/>
        </w:rPr>
        <w:tab/>
        <w:t>en el presente documento</w:t>
      </w:r>
      <w:r w:rsidR="007C4555" w:rsidRPr="0032058E">
        <w:rPr>
          <w:rFonts w:eastAsia="ArialMT" w:cstheme="minorHAnsi"/>
        </w:rPr>
        <w:t>, los anexos adjuntos</w:t>
      </w:r>
      <w:r w:rsidRPr="0032058E">
        <w:rPr>
          <w:rFonts w:eastAsia="ArialMT" w:cstheme="minorHAnsi"/>
        </w:rPr>
        <w:t xml:space="preserve"> y </w:t>
      </w:r>
      <w:r w:rsidR="007C4555" w:rsidRPr="0032058E">
        <w:rPr>
          <w:rFonts w:eastAsia="ArialMT" w:cstheme="minorHAnsi"/>
        </w:rPr>
        <w:t xml:space="preserve">los </w:t>
      </w:r>
      <w:r w:rsidRPr="0032058E">
        <w:rPr>
          <w:rFonts w:eastAsia="ArialMT" w:cstheme="minorHAnsi"/>
        </w:rPr>
        <w:t xml:space="preserve">requerimientos de YPFB-TR. </w:t>
      </w:r>
      <w:r w:rsidR="00E82EC2" w:rsidRPr="0032058E">
        <w:rPr>
          <w:rFonts w:eastAsia="ArialMT" w:cstheme="minorHAnsi"/>
        </w:rPr>
        <w:t xml:space="preserve"> Adicionalmente</w:t>
      </w:r>
      <w:r w:rsidRPr="0032058E">
        <w:rPr>
          <w:rFonts w:eastAsia="ArialMT" w:cstheme="minorHAnsi"/>
        </w:rPr>
        <w:t>, en el presente ítem, la empresa PROPONENTE deberá verificar y corregir los cómputos métricos, balance de materiales, equipos, accesorios, y otros que sean producto de la adecuación</w:t>
      </w:r>
      <w:r w:rsidR="00E82EC2" w:rsidRPr="0032058E">
        <w:rPr>
          <w:rFonts w:eastAsia="ArialMT" w:cstheme="minorHAnsi"/>
        </w:rPr>
        <w:t>, revisión, y validación de la i</w:t>
      </w:r>
      <w:r w:rsidRPr="0032058E">
        <w:rPr>
          <w:rFonts w:eastAsia="ArialMT" w:cstheme="minorHAnsi"/>
        </w:rPr>
        <w:t>ngeniería.</w:t>
      </w:r>
    </w:p>
    <w:p w14:paraId="1DBC1CC7" w14:textId="2C43D20D" w:rsidR="002859E2" w:rsidRPr="0032058E" w:rsidRDefault="002859E2" w:rsidP="0032058E">
      <w:pPr>
        <w:autoSpaceDE w:val="0"/>
        <w:autoSpaceDN w:val="0"/>
        <w:adjustRightInd w:val="0"/>
        <w:spacing w:after="0" w:line="240" w:lineRule="auto"/>
        <w:ind w:left="207" w:right="-568"/>
        <w:jc w:val="both"/>
        <w:rPr>
          <w:rFonts w:eastAsia="ArialMT" w:cstheme="minorHAnsi"/>
        </w:rPr>
      </w:pPr>
      <w:r w:rsidRPr="0032058E">
        <w:rPr>
          <w:rFonts w:eastAsia="ArialMT" w:cstheme="minorHAnsi"/>
        </w:rPr>
        <w:t xml:space="preserve"> </w:t>
      </w:r>
    </w:p>
    <w:p w14:paraId="6AC6558D" w14:textId="112A10C5" w:rsidR="002859E2" w:rsidRDefault="002859E2" w:rsidP="0032058E">
      <w:pPr>
        <w:autoSpaceDE w:val="0"/>
        <w:autoSpaceDN w:val="0"/>
        <w:adjustRightInd w:val="0"/>
        <w:spacing w:after="0" w:line="240" w:lineRule="auto"/>
        <w:ind w:left="207" w:right="-568"/>
        <w:jc w:val="both"/>
        <w:rPr>
          <w:rFonts w:eastAsia="ArialMT" w:cstheme="minorHAnsi"/>
        </w:rPr>
      </w:pPr>
      <w:r w:rsidRPr="0032058E">
        <w:rPr>
          <w:rFonts w:eastAsia="ArialMT" w:cstheme="minorHAnsi"/>
        </w:rPr>
        <w:t xml:space="preserve">La documentación provista durante la etapa de licitación contiene la información suficiente para la elaboración de propuestas y de ninguna manera puede ser considerada como limitativa para adecuar, revisar, y validar la misma. </w:t>
      </w:r>
    </w:p>
    <w:p w14:paraId="15D21329" w14:textId="77777777" w:rsidR="00BE5BEC" w:rsidRPr="0032058E" w:rsidRDefault="00BE5BEC" w:rsidP="0032058E">
      <w:pPr>
        <w:autoSpaceDE w:val="0"/>
        <w:autoSpaceDN w:val="0"/>
        <w:adjustRightInd w:val="0"/>
        <w:spacing w:after="0" w:line="240" w:lineRule="auto"/>
        <w:ind w:left="207" w:right="-568"/>
        <w:jc w:val="both"/>
        <w:rPr>
          <w:rFonts w:eastAsia="ArialMT" w:cstheme="minorHAnsi"/>
        </w:rPr>
      </w:pPr>
    </w:p>
    <w:p w14:paraId="55CCE414" w14:textId="4EF0C930" w:rsidR="002859E2" w:rsidRPr="0032058E" w:rsidRDefault="00E82EC2" w:rsidP="0032058E">
      <w:pPr>
        <w:autoSpaceDE w:val="0"/>
        <w:autoSpaceDN w:val="0"/>
        <w:adjustRightInd w:val="0"/>
        <w:spacing w:after="0" w:line="240" w:lineRule="auto"/>
        <w:ind w:left="207" w:right="-568"/>
        <w:jc w:val="both"/>
        <w:rPr>
          <w:rFonts w:eastAsia="ArialMT" w:cstheme="minorHAnsi"/>
        </w:rPr>
      </w:pPr>
      <w:r w:rsidRPr="0032058E">
        <w:rPr>
          <w:rFonts w:eastAsia="ArialMT" w:cstheme="minorHAnsi"/>
        </w:rPr>
        <w:lastRenderedPageBreak/>
        <w:t xml:space="preserve">Para el desarrollo del Ítem Revisión y Validación de la Ingeniería </w:t>
      </w:r>
      <w:r w:rsidR="00885034" w:rsidRPr="0032058E">
        <w:rPr>
          <w:rFonts w:eastAsia="ArialMT" w:cstheme="minorHAnsi"/>
        </w:rPr>
        <w:t xml:space="preserve">como alcance del servicio </w:t>
      </w:r>
      <w:r w:rsidR="002859E2" w:rsidRPr="0032058E">
        <w:rPr>
          <w:rFonts w:eastAsia="ArialMT" w:cstheme="minorHAnsi"/>
        </w:rPr>
        <w:t>se deberá tomar en cuenta las siguientes etapas</w:t>
      </w:r>
      <w:r w:rsidR="00885034" w:rsidRPr="0032058E">
        <w:rPr>
          <w:rFonts w:eastAsia="ArialMT" w:cstheme="minorHAnsi"/>
        </w:rPr>
        <w:t>, todas incluidas en</w:t>
      </w:r>
      <w:r w:rsidR="002859E2" w:rsidRPr="0032058E">
        <w:rPr>
          <w:rFonts w:eastAsia="ArialMT" w:cstheme="minorHAnsi"/>
        </w:rPr>
        <w:t xml:space="preserve"> un tiempo máximo 60 días calendario: </w:t>
      </w:r>
    </w:p>
    <w:p w14:paraId="3056B5CC" w14:textId="77777777" w:rsidR="002859E2" w:rsidRPr="00BE02CF" w:rsidRDefault="002859E2" w:rsidP="002859E2">
      <w:pPr>
        <w:spacing w:before="60" w:after="60"/>
        <w:ind w:left="567"/>
        <w:jc w:val="both"/>
        <w:rPr>
          <w:rFonts w:cs="Arial"/>
        </w:rPr>
      </w:pPr>
    </w:p>
    <w:p w14:paraId="0989277B" w14:textId="04674930" w:rsidR="002859E2" w:rsidRPr="00AD13FA" w:rsidRDefault="00BE5BEC" w:rsidP="009542B0">
      <w:pPr>
        <w:pStyle w:val="Prrafodelista"/>
        <w:numPr>
          <w:ilvl w:val="2"/>
          <w:numId w:val="5"/>
        </w:numPr>
        <w:spacing w:before="60" w:after="60"/>
        <w:ind w:left="595" w:hanging="425"/>
        <w:jc w:val="both"/>
        <w:rPr>
          <w:rFonts w:cs="Arial"/>
          <w:b/>
        </w:rPr>
      </w:pPr>
      <w:r>
        <w:rPr>
          <w:rFonts w:cs="Arial"/>
          <w:b/>
        </w:rPr>
        <w:t xml:space="preserve">PRIMERA ETAPA: </w:t>
      </w:r>
      <w:r w:rsidR="009542B0" w:rsidRPr="00AD13FA">
        <w:rPr>
          <w:rFonts w:cs="Arial"/>
          <w:b/>
        </w:rPr>
        <w:t xml:space="preserve">RELEVAMIENTO DE DATOS </w:t>
      </w:r>
      <w:r>
        <w:rPr>
          <w:rFonts w:cs="Arial"/>
          <w:b/>
        </w:rPr>
        <w:t>EN CAMPO, ANÁLISIS Y DESARROLLO</w:t>
      </w:r>
      <w:r w:rsidR="009542B0" w:rsidRPr="00AD13FA">
        <w:rPr>
          <w:rFonts w:cs="Arial"/>
          <w:b/>
        </w:rPr>
        <w:t xml:space="preserve"> – 15 DÍAS CALENDARIO</w:t>
      </w:r>
      <w:r w:rsidR="009542B0">
        <w:rPr>
          <w:rFonts w:cs="Arial"/>
          <w:b/>
        </w:rPr>
        <w:t>.</w:t>
      </w:r>
      <w:r w:rsidR="009542B0" w:rsidRPr="00AD13FA">
        <w:rPr>
          <w:rFonts w:cs="Arial"/>
          <w:b/>
        </w:rPr>
        <w:t xml:space="preserve"> </w:t>
      </w:r>
    </w:p>
    <w:p w14:paraId="6DBC6163" w14:textId="0590F227" w:rsidR="002859E2" w:rsidRDefault="002859E2" w:rsidP="00AD13FA">
      <w:pPr>
        <w:autoSpaceDE w:val="0"/>
        <w:autoSpaceDN w:val="0"/>
        <w:adjustRightInd w:val="0"/>
        <w:spacing w:after="0" w:line="240" w:lineRule="auto"/>
        <w:ind w:left="207" w:right="-568"/>
        <w:jc w:val="both"/>
        <w:rPr>
          <w:rFonts w:eastAsia="ArialMT" w:cstheme="minorHAnsi"/>
        </w:rPr>
      </w:pPr>
      <w:r w:rsidRPr="00AD13FA">
        <w:rPr>
          <w:rFonts w:eastAsia="ArialMT" w:cstheme="minorHAnsi"/>
        </w:rPr>
        <w:t>En esta etapa se deberá desarrollar la reunión inicial con los involucrados en el desarrollo de cada especialidad para la coordinación de</w:t>
      </w:r>
      <w:r w:rsidR="0094342B" w:rsidRPr="00AD13FA">
        <w:rPr>
          <w:rFonts w:eastAsia="ArialMT" w:cstheme="minorHAnsi"/>
        </w:rPr>
        <w:t>l</w:t>
      </w:r>
      <w:r w:rsidRPr="00AD13FA">
        <w:rPr>
          <w:rFonts w:eastAsia="ArialMT" w:cstheme="minorHAnsi"/>
        </w:rPr>
        <w:t xml:space="preserve"> trabajo, es obligatorio que se realice el relevamiento de cada esp</w:t>
      </w:r>
      <w:r w:rsidR="00745680" w:rsidRPr="00AD13FA">
        <w:rPr>
          <w:rFonts w:eastAsia="ArialMT" w:cstheme="minorHAnsi"/>
        </w:rPr>
        <w:t>ecialidad en campo y se elaboren reuniones de coordinación técnica</w:t>
      </w:r>
      <w:r w:rsidR="00613B3B" w:rsidRPr="00AD13FA">
        <w:rPr>
          <w:rFonts w:eastAsia="ArialMT" w:cstheme="minorHAnsi"/>
        </w:rPr>
        <w:t>,</w:t>
      </w:r>
      <w:r w:rsidR="00745680" w:rsidRPr="00AD13FA">
        <w:rPr>
          <w:rFonts w:eastAsia="ArialMT" w:cstheme="minorHAnsi"/>
        </w:rPr>
        <w:t xml:space="preserve"> con</w:t>
      </w:r>
      <w:r w:rsidRPr="00AD13FA">
        <w:rPr>
          <w:rFonts w:eastAsia="ArialMT" w:cstheme="minorHAnsi"/>
        </w:rPr>
        <w:t xml:space="preserve"> el </w:t>
      </w:r>
      <w:r w:rsidR="00745680" w:rsidRPr="00AD13FA">
        <w:rPr>
          <w:rFonts w:eastAsia="ArialMT" w:cstheme="minorHAnsi"/>
        </w:rPr>
        <w:t>fiscal de</w:t>
      </w:r>
      <w:r w:rsidRPr="00AD13FA">
        <w:rPr>
          <w:rFonts w:eastAsia="ArialMT" w:cstheme="minorHAnsi"/>
        </w:rPr>
        <w:t xml:space="preserve"> YPFB-TR. Este relevamiento debe tomar en cuenta las dimensiones y conexiones de los equipos a ser provistos por YPFB-TR. </w:t>
      </w:r>
      <w:r w:rsidR="0094342B" w:rsidRPr="00AD13FA">
        <w:rPr>
          <w:rFonts w:eastAsia="ArialMT" w:cstheme="minorHAnsi"/>
        </w:rPr>
        <w:t xml:space="preserve">y los ya instalados. </w:t>
      </w:r>
      <w:r w:rsidRPr="00AD13FA">
        <w:rPr>
          <w:rFonts w:eastAsia="ArialMT" w:cstheme="minorHAnsi"/>
        </w:rPr>
        <w:t>En la misma etapa, se da inicio al trabajo de gabinete con las jornadas de análisis de los datos relevados, así como el desarrollo y actualización de los documentos de detalle en las diferentes especialidades</w:t>
      </w:r>
      <w:r w:rsidR="00745680" w:rsidRPr="00AD13FA">
        <w:rPr>
          <w:rFonts w:eastAsia="ArialMT" w:cstheme="minorHAnsi"/>
        </w:rPr>
        <w:t>, esta etapa de coordinación y relevamiento debe ser realizada en campo, relevando in-situ todas las facilidades y futuras construcciones</w:t>
      </w:r>
      <w:r w:rsidRPr="00AD13FA">
        <w:rPr>
          <w:rFonts w:eastAsia="ArialMT" w:cstheme="minorHAnsi"/>
        </w:rPr>
        <w:t xml:space="preserve">. </w:t>
      </w:r>
    </w:p>
    <w:p w14:paraId="24A66337" w14:textId="77777777" w:rsidR="005A57DC" w:rsidRPr="00AD13FA" w:rsidRDefault="005A57DC" w:rsidP="00AD13FA">
      <w:pPr>
        <w:autoSpaceDE w:val="0"/>
        <w:autoSpaceDN w:val="0"/>
        <w:adjustRightInd w:val="0"/>
        <w:spacing w:after="0" w:line="240" w:lineRule="auto"/>
        <w:ind w:left="207" w:right="-568"/>
        <w:jc w:val="both"/>
        <w:rPr>
          <w:rFonts w:eastAsia="ArialMT" w:cstheme="minorHAnsi"/>
        </w:rPr>
      </w:pPr>
    </w:p>
    <w:p w14:paraId="6EF10CA5" w14:textId="1823451A" w:rsidR="002859E2" w:rsidRPr="00AD13FA" w:rsidRDefault="002859E2" w:rsidP="00AD13FA">
      <w:pPr>
        <w:autoSpaceDE w:val="0"/>
        <w:autoSpaceDN w:val="0"/>
        <w:adjustRightInd w:val="0"/>
        <w:spacing w:after="0" w:line="240" w:lineRule="auto"/>
        <w:ind w:left="207" w:right="-568"/>
        <w:jc w:val="both"/>
        <w:rPr>
          <w:rFonts w:eastAsia="ArialMT" w:cstheme="minorHAnsi"/>
        </w:rPr>
      </w:pPr>
      <w:r w:rsidRPr="00AD13FA">
        <w:rPr>
          <w:rFonts w:eastAsia="ArialMT" w:cstheme="minorHAnsi"/>
        </w:rPr>
        <w:t xml:space="preserve">El informe de relevamiento es vital para la identificación de interferencias, por lo cual este debe ser realizado con el acompañamiento de las actividades de topografía y los sondeos que la empresa adjudicada </w:t>
      </w:r>
      <w:r w:rsidR="00745680" w:rsidRPr="00AD13FA">
        <w:rPr>
          <w:rFonts w:eastAsia="ArialMT" w:cstheme="minorHAnsi"/>
        </w:rPr>
        <w:t xml:space="preserve">considere </w:t>
      </w:r>
      <w:r w:rsidRPr="00AD13FA">
        <w:rPr>
          <w:rFonts w:eastAsia="ArialMT" w:cstheme="minorHAnsi"/>
        </w:rPr>
        <w:t>convenientes</w:t>
      </w:r>
      <w:r w:rsidR="00745680" w:rsidRPr="00AD13FA">
        <w:rPr>
          <w:rFonts w:eastAsia="ArialMT" w:cstheme="minorHAnsi"/>
        </w:rPr>
        <w:t xml:space="preserve">, afín de no encontrarse con interferencias en la etapa constructiva, ya que este caso retrasaría la obra y </w:t>
      </w:r>
      <w:r w:rsidR="00613B3B" w:rsidRPr="00AD13FA">
        <w:rPr>
          <w:rFonts w:eastAsia="ArialMT" w:cstheme="minorHAnsi"/>
        </w:rPr>
        <w:t>causaría problemas constructivos, totalmente atribuibles a la Contratista por no haber realizado los sondeos y relevamientos en su debido momento, con la severidad y profundidad debida.</w:t>
      </w:r>
      <w:r w:rsidRPr="00AD13FA">
        <w:rPr>
          <w:rFonts w:eastAsia="ArialMT" w:cstheme="minorHAnsi"/>
        </w:rPr>
        <w:t xml:space="preserve"> </w:t>
      </w:r>
      <w:r w:rsidR="00FF7732" w:rsidRPr="00AD13FA">
        <w:rPr>
          <w:rFonts w:eastAsia="ArialMT" w:cstheme="minorHAnsi"/>
        </w:rPr>
        <w:t xml:space="preserve">Se aclara que esta etapa es crucial para la rápida aprobación de la documentación y planos de ingeniería, </w:t>
      </w:r>
      <w:r w:rsidR="00613B3B" w:rsidRPr="00AD13FA">
        <w:rPr>
          <w:rFonts w:eastAsia="ArialMT" w:cstheme="minorHAnsi"/>
        </w:rPr>
        <w:t xml:space="preserve">en la misma </w:t>
      </w:r>
      <w:r w:rsidR="00FF7732" w:rsidRPr="00AD13FA">
        <w:rPr>
          <w:rFonts w:eastAsia="ArialMT" w:cstheme="minorHAnsi"/>
        </w:rPr>
        <w:t xml:space="preserve">se deben realizar reuniones presenciales entre la contratista e YPFB-TR en las que se deben proyectar uno a uno los documentos, en los que la empresa adjudicada al servicio tenga dudas y </w:t>
      </w:r>
      <w:r w:rsidR="00613B3B" w:rsidRPr="00AD13FA">
        <w:rPr>
          <w:rFonts w:eastAsia="ArialMT" w:cstheme="minorHAnsi"/>
        </w:rPr>
        <w:t>esta última considere la necesidad de definiciones</w:t>
      </w:r>
      <w:r w:rsidR="00FF7732" w:rsidRPr="00AD13FA">
        <w:rPr>
          <w:rFonts w:eastAsia="ArialMT" w:cstheme="minorHAnsi"/>
        </w:rPr>
        <w:t>.</w:t>
      </w:r>
    </w:p>
    <w:p w14:paraId="307F158C" w14:textId="77777777" w:rsidR="002859E2" w:rsidRPr="00BE02CF" w:rsidRDefault="002859E2" w:rsidP="002859E2">
      <w:pPr>
        <w:spacing w:before="60" w:after="60"/>
        <w:ind w:left="567"/>
        <w:jc w:val="both"/>
        <w:rPr>
          <w:rFonts w:cs="Arial"/>
        </w:rPr>
      </w:pPr>
    </w:p>
    <w:p w14:paraId="166A5C3A" w14:textId="3E65DF02" w:rsidR="002859E2" w:rsidRPr="00BE02CF" w:rsidRDefault="005A57DC" w:rsidP="00E868FB">
      <w:pPr>
        <w:pStyle w:val="Prrafodelista"/>
        <w:numPr>
          <w:ilvl w:val="2"/>
          <w:numId w:val="5"/>
        </w:numPr>
        <w:spacing w:before="60" w:after="60"/>
        <w:ind w:left="595" w:hanging="425"/>
        <w:jc w:val="both"/>
        <w:rPr>
          <w:rFonts w:cs="Arial"/>
          <w:b/>
        </w:rPr>
      </w:pPr>
      <w:r>
        <w:rPr>
          <w:rFonts w:cs="Arial"/>
          <w:b/>
        </w:rPr>
        <w:t xml:space="preserve">SEGUNDA ETAPA: </w:t>
      </w:r>
      <w:r w:rsidR="00E868FB" w:rsidRPr="00BE02CF">
        <w:rPr>
          <w:rFonts w:cs="Arial"/>
          <w:b/>
        </w:rPr>
        <w:t>ENTREGA DE LA INGENIERÍA POR PARTE DE LA CONTRATISTA Y REVISIÓN POR YPFB-TR</w:t>
      </w:r>
      <w:r w:rsidR="00E868FB">
        <w:rPr>
          <w:rFonts w:cs="Arial"/>
          <w:b/>
        </w:rPr>
        <w:t xml:space="preserve"> – 15</w:t>
      </w:r>
      <w:r w:rsidR="00E868FB" w:rsidRPr="00BE02CF">
        <w:rPr>
          <w:rFonts w:cs="Arial"/>
          <w:b/>
        </w:rPr>
        <w:t xml:space="preserve"> DÍAS CALENDARIO.</w:t>
      </w:r>
    </w:p>
    <w:p w14:paraId="0960D1AC" w14:textId="3213819C" w:rsidR="002859E2" w:rsidRDefault="002859E2"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t xml:space="preserve">Durante </w:t>
      </w:r>
      <w:r w:rsidR="00B534F7" w:rsidRPr="00E868FB">
        <w:rPr>
          <w:rFonts w:eastAsia="ArialMT" w:cstheme="minorHAnsi"/>
        </w:rPr>
        <w:t>esta etapa</w:t>
      </w:r>
      <w:r w:rsidRPr="00E868FB">
        <w:rPr>
          <w:rFonts w:eastAsia="ArialMT" w:cstheme="minorHAnsi"/>
        </w:rPr>
        <w:t xml:space="preserve"> la CONTRATISTA deberá presentar los documentos</w:t>
      </w:r>
      <w:r w:rsidR="00B534F7" w:rsidRPr="00E868FB">
        <w:rPr>
          <w:rFonts w:eastAsia="ArialMT" w:cstheme="minorHAnsi"/>
        </w:rPr>
        <w:t xml:space="preserve"> a YPFB-TR</w:t>
      </w:r>
      <w:r w:rsidRPr="00E868FB">
        <w:rPr>
          <w:rFonts w:eastAsia="ArialMT" w:cstheme="minorHAnsi"/>
        </w:rPr>
        <w:t xml:space="preserve"> en </w:t>
      </w:r>
      <w:r w:rsidR="0094342B" w:rsidRPr="00E868FB">
        <w:rPr>
          <w:rFonts w:eastAsia="ArialMT" w:cstheme="minorHAnsi"/>
        </w:rPr>
        <w:t>formato impreso</w:t>
      </w:r>
      <w:r w:rsidRPr="00E868FB">
        <w:rPr>
          <w:rFonts w:eastAsia="ArialMT" w:cstheme="minorHAnsi"/>
        </w:rPr>
        <w:t xml:space="preserve"> (EPR=Emitido Para Revisión) cuantas veces sea necesario </w:t>
      </w:r>
      <w:r w:rsidR="00613B3B" w:rsidRPr="00E868FB">
        <w:rPr>
          <w:rFonts w:eastAsia="ArialMT" w:cstheme="minorHAnsi"/>
        </w:rPr>
        <w:t xml:space="preserve">y </w:t>
      </w:r>
      <w:r w:rsidRPr="00E868FB">
        <w:rPr>
          <w:rFonts w:eastAsia="ArialMT" w:cstheme="minorHAnsi"/>
        </w:rPr>
        <w:t xml:space="preserve">en tamaño legible, además estos documentos deberán estar acompañados por las memorias de cálculos y/o documentos </w:t>
      </w:r>
      <w:r w:rsidR="00B534F7" w:rsidRPr="00E868FB">
        <w:rPr>
          <w:rFonts w:eastAsia="ArialMT" w:cstheme="minorHAnsi"/>
        </w:rPr>
        <w:t>necesarios</w:t>
      </w:r>
      <w:r w:rsidR="00415A0B">
        <w:rPr>
          <w:rFonts w:eastAsia="ArialMT" w:cstheme="minorHAnsi"/>
        </w:rPr>
        <w:t xml:space="preserve"> de</w:t>
      </w:r>
      <w:r w:rsidRPr="00E868FB">
        <w:rPr>
          <w:rFonts w:eastAsia="ArialMT" w:cstheme="minorHAnsi"/>
        </w:rPr>
        <w:t xml:space="preserve"> respaldo. </w:t>
      </w:r>
    </w:p>
    <w:p w14:paraId="1DCB29D1" w14:textId="77777777" w:rsidR="00415A0B" w:rsidRPr="00E868FB" w:rsidRDefault="00415A0B" w:rsidP="00E868FB">
      <w:pPr>
        <w:autoSpaceDE w:val="0"/>
        <w:autoSpaceDN w:val="0"/>
        <w:adjustRightInd w:val="0"/>
        <w:spacing w:after="0" w:line="240" w:lineRule="auto"/>
        <w:ind w:left="207" w:right="-568"/>
        <w:jc w:val="both"/>
        <w:rPr>
          <w:rFonts w:eastAsia="ArialMT" w:cstheme="minorHAnsi"/>
        </w:rPr>
      </w:pPr>
    </w:p>
    <w:p w14:paraId="62587A97" w14:textId="080F1E10" w:rsidR="002859E2" w:rsidRDefault="002859E2"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t xml:space="preserve">La revisión de la documentación por parte YPFB-TR será realizado en un plazo de </w:t>
      </w:r>
      <w:r w:rsidR="00613B3B" w:rsidRPr="00E868FB">
        <w:rPr>
          <w:rFonts w:eastAsia="ArialMT" w:cstheme="minorHAnsi"/>
        </w:rPr>
        <w:t>1</w:t>
      </w:r>
      <w:r w:rsidRPr="00E868FB">
        <w:rPr>
          <w:rFonts w:eastAsia="ArialMT" w:cstheme="minorHAnsi"/>
        </w:rPr>
        <w:t xml:space="preserve">0 días </w:t>
      </w:r>
      <w:r w:rsidR="005827C0">
        <w:rPr>
          <w:rFonts w:eastAsia="ArialMT" w:cstheme="minorHAnsi"/>
        </w:rPr>
        <w:t>hábiles</w:t>
      </w:r>
      <w:r w:rsidRPr="00E868FB">
        <w:rPr>
          <w:rFonts w:eastAsia="ArialMT" w:cstheme="minorHAnsi"/>
        </w:rPr>
        <w:t xml:space="preserve"> contabilizados a partir del día siguiente que la CONTRATISTA remita la documentación. Nótese </w:t>
      </w:r>
      <w:r w:rsidR="005827C0" w:rsidRPr="00E868FB">
        <w:rPr>
          <w:rFonts w:eastAsia="ArialMT" w:cstheme="minorHAnsi"/>
        </w:rPr>
        <w:t>que,</w:t>
      </w:r>
      <w:r w:rsidRPr="00E868FB">
        <w:rPr>
          <w:rFonts w:eastAsia="ArialMT" w:cstheme="minorHAnsi"/>
        </w:rPr>
        <w:t xml:space="preserve"> dependiendo de la agilidad y la correcta elaboración y atención de los comentarios por parte</w:t>
      </w:r>
      <w:r w:rsidR="00415A0B">
        <w:rPr>
          <w:rFonts w:eastAsia="ArialMT" w:cstheme="minorHAnsi"/>
        </w:rPr>
        <w:t xml:space="preserve"> de</w:t>
      </w:r>
      <w:r w:rsidRPr="00E868FB">
        <w:rPr>
          <w:rFonts w:eastAsia="ArialMT" w:cstheme="minorHAnsi"/>
        </w:rPr>
        <w:t xml:space="preserve"> la CONTRATISTA, </w:t>
      </w:r>
      <w:r w:rsidR="00B534F7" w:rsidRPr="00E868FB">
        <w:rPr>
          <w:rFonts w:eastAsia="ArialMT" w:cstheme="minorHAnsi"/>
        </w:rPr>
        <w:t xml:space="preserve">además de la correcta asimilación de lo relevado en la primera etapa, </w:t>
      </w:r>
      <w:r w:rsidRPr="00E868FB">
        <w:rPr>
          <w:rFonts w:eastAsia="ArialMT" w:cstheme="minorHAnsi"/>
        </w:rPr>
        <w:t xml:space="preserve">los documentos podrán terminar de revisarse en el plazo previsto. </w:t>
      </w:r>
    </w:p>
    <w:p w14:paraId="2304552A" w14:textId="77777777" w:rsidR="00415A0B" w:rsidRPr="00E868FB" w:rsidRDefault="00415A0B" w:rsidP="00E868FB">
      <w:pPr>
        <w:autoSpaceDE w:val="0"/>
        <w:autoSpaceDN w:val="0"/>
        <w:adjustRightInd w:val="0"/>
        <w:spacing w:after="0" w:line="240" w:lineRule="auto"/>
        <w:ind w:left="207" w:right="-568"/>
        <w:jc w:val="both"/>
        <w:rPr>
          <w:rFonts w:eastAsia="ArialMT" w:cstheme="minorHAnsi"/>
        </w:rPr>
      </w:pPr>
    </w:p>
    <w:p w14:paraId="2474720D" w14:textId="45EF8FC6" w:rsidR="00C601ED" w:rsidRPr="00E868FB" w:rsidRDefault="00C601ED"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t>Para fines de facturación y cobro en el Boletín de Medición Mensual (BM)</w:t>
      </w:r>
      <w:r w:rsidR="00415A0B">
        <w:rPr>
          <w:rFonts w:eastAsia="ArialMT" w:cstheme="minorHAnsi"/>
        </w:rPr>
        <w:t>,</w:t>
      </w:r>
      <w:r w:rsidRPr="00E868FB">
        <w:rPr>
          <w:rFonts w:eastAsia="ArialMT" w:cstheme="minorHAnsi"/>
        </w:rPr>
        <w:t xml:space="preserve"> el indicador de cumplimiento deberá estar evidenciado con la elaboración y emisión de todos los documentos y planos en revisión de YPFB-TR y</w:t>
      </w:r>
      <w:r w:rsidR="00415A0B">
        <w:rPr>
          <w:rFonts w:eastAsia="ArialMT" w:cstheme="minorHAnsi"/>
        </w:rPr>
        <w:t>,</w:t>
      </w:r>
      <w:r w:rsidRPr="00E868FB">
        <w:rPr>
          <w:rFonts w:eastAsia="ArialMT" w:cstheme="minorHAnsi"/>
        </w:rPr>
        <w:t xml:space="preserve"> por lo menos en un </w:t>
      </w:r>
      <w:r w:rsidR="00C05A32" w:rsidRPr="00E868FB">
        <w:rPr>
          <w:rFonts w:eastAsia="ArialMT" w:cstheme="minorHAnsi"/>
        </w:rPr>
        <w:t>40</w:t>
      </w:r>
      <w:r w:rsidRPr="00E868FB">
        <w:rPr>
          <w:rFonts w:eastAsia="ArialMT" w:cstheme="minorHAnsi"/>
        </w:rPr>
        <w:t xml:space="preserve"> % del total de planos y documentos listos para impresión </w:t>
      </w:r>
      <w:r w:rsidR="00B534F7" w:rsidRPr="00E868FB">
        <w:rPr>
          <w:rFonts w:eastAsia="ArialMT" w:cstheme="minorHAnsi"/>
        </w:rPr>
        <w:t>final y con Sello A</w:t>
      </w:r>
      <w:r w:rsidRPr="00E868FB">
        <w:rPr>
          <w:rFonts w:eastAsia="ArialMT" w:cstheme="minorHAnsi"/>
        </w:rPr>
        <w:t>probado</w:t>
      </w:r>
      <w:r w:rsidR="00B534F7" w:rsidRPr="00E868FB">
        <w:rPr>
          <w:rFonts w:eastAsia="ArialMT" w:cstheme="minorHAnsi"/>
        </w:rPr>
        <w:t xml:space="preserve"> para Construcción</w:t>
      </w:r>
      <w:r w:rsidRPr="00E868FB">
        <w:rPr>
          <w:rFonts w:eastAsia="ArialMT" w:cstheme="minorHAnsi"/>
        </w:rPr>
        <w:t xml:space="preserve">. </w:t>
      </w:r>
    </w:p>
    <w:p w14:paraId="7763DB27" w14:textId="77777777" w:rsidR="002859E2" w:rsidRPr="00BE02CF" w:rsidRDefault="002859E2" w:rsidP="002859E2">
      <w:pPr>
        <w:spacing w:before="60" w:after="60"/>
        <w:ind w:left="567"/>
        <w:jc w:val="both"/>
        <w:rPr>
          <w:rFonts w:cs="Arial"/>
        </w:rPr>
      </w:pPr>
    </w:p>
    <w:p w14:paraId="4CDB6160" w14:textId="3C717291" w:rsidR="002859E2" w:rsidRPr="00BE02CF" w:rsidRDefault="00CD58CB" w:rsidP="00E868FB">
      <w:pPr>
        <w:pStyle w:val="Prrafodelista"/>
        <w:numPr>
          <w:ilvl w:val="2"/>
          <w:numId w:val="5"/>
        </w:numPr>
        <w:spacing w:before="60" w:after="60"/>
        <w:ind w:left="595" w:hanging="425"/>
        <w:jc w:val="both"/>
        <w:rPr>
          <w:rFonts w:cs="Arial"/>
          <w:b/>
        </w:rPr>
      </w:pPr>
      <w:r>
        <w:rPr>
          <w:rFonts w:cs="Arial"/>
          <w:b/>
        </w:rPr>
        <w:t xml:space="preserve">TERCERA ETAPA: </w:t>
      </w:r>
      <w:r w:rsidR="00E868FB" w:rsidRPr="00BE02CF">
        <w:rPr>
          <w:rFonts w:cs="Arial"/>
          <w:b/>
        </w:rPr>
        <w:t xml:space="preserve">CORRECCIÓN Y APROBACIÓN DE LA </w:t>
      </w:r>
      <w:r w:rsidR="00EA27DD">
        <w:rPr>
          <w:rFonts w:cs="Arial"/>
          <w:b/>
        </w:rPr>
        <w:t>DOCUMENTACIÓN</w:t>
      </w:r>
      <w:r w:rsidR="00E868FB">
        <w:rPr>
          <w:rFonts w:cs="Arial"/>
          <w:b/>
        </w:rPr>
        <w:t xml:space="preserve"> – 30</w:t>
      </w:r>
      <w:r w:rsidR="00E868FB" w:rsidRPr="00BE02CF">
        <w:rPr>
          <w:rFonts w:cs="Arial"/>
          <w:b/>
        </w:rPr>
        <w:t xml:space="preserve"> DÍAS CALENDARIO. </w:t>
      </w:r>
    </w:p>
    <w:p w14:paraId="1733839B" w14:textId="235E816B" w:rsidR="002859E2" w:rsidRPr="00E868FB" w:rsidRDefault="002859E2"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lastRenderedPageBreak/>
        <w:t>Los planos / documentos deberán estar aprobados (</w:t>
      </w:r>
      <w:r w:rsidR="00FF7732" w:rsidRPr="00E868FB">
        <w:rPr>
          <w:rFonts w:eastAsia="ArialMT" w:cstheme="minorHAnsi"/>
        </w:rPr>
        <w:t xml:space="preserve">con el sello </w:t>
      </w:r>
      <w:r w:rsidR="00B534F7" w:rsidRPr="00E868FB">
        <w:rPr>
          <w:rFonts w:eastAsia="ArialMT" w:cstheme="minorHAnsi"/>
        </w:rPr>
        <w:t>Aprobado</w:t>
      </w:r>
      <w:r w:rsidRPr="00E868FB">
        <w:rPr>
          <w:rFonts w:eastAsia="ArialMT" w:cstheme="minorHAnsi"/>
        </w:rPr>
        <w:t xml:space="preserve"> para Construcción) por YPFB-TR de manera obligatoria antes de que se inicie cualquier actividad de construcción, estos tiempos deben estar considerados en el cronograma general del proyecto.</w:t>
      </w:r>
    </w:p>
    <w:p w14:paraId="2E4CA215" w14:textId="77777777" w:rsidR="002859E2" w:rsidRPr="00E868FB" w:rsidRDefault="002859E2" w:rsidP="00E868FB">
      <w:pPr>
        <w:autoSpaceDE w:val="0"/>
        <w:autoSpaceDN w:val="0"/>
        <w:adjustRightInd w:val="0"/>
        <w:spacing w:after="0" w:line="240" w:lineRule="auto"/>
        <w:ind w:left="207" w:right="-568"/>
        <w:jc w:val="both"/>
        <w:rPr>
          <w:rFonts w:eastAsia="ArialMT" w:cstheme="minorHAnsi"/>
        </w:rPr>
      </w:pPr>
    </w:p>
    <w:p w14:paraId="4CF2D220" w14:textId="4EB0E81E" w:rsidR="002859E2" w:rsidRDefault="002859E2"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t>La aprobación de los documentos por parte de YPFB-TR no exime a la CONTRATISTA de las responsabilidades relacionadas a la adecuación, revisión y validación de la ingeniería, y este control se lo hace para mantener el control de documentos durante la ejecución de la obra.</w:t>
      </w:r>
    </w:p>
    <w:p w14:paraId="73C59C9D" w14:textId="77777777" w:rsidR="00CE2810" w:rsidRPr="00E868FB" w:rsidRDefault="00CE2810" w:rsidP="00E868FB">
      <w:pPr>
        <w:autoSpaceDE w:val="0"/>
        <w:autoSpaceDN w:val="0"/>
        <w:adjustRightInd w:val="0"/>
        <w:spacing w:after="0" w:line="240" w:lineRule="auto"/>
        <w:ind w:left="207" w:right="-568"/>
        <w:jc w:val="both"/>
        <w:rPr>
          <w:rFonts w:eastAsia="ArialMT" w:cstheme="minorHAnsi"/>
        </w:rPr>
      </w:pPr>
    </w:p>
    <w:tbl>
      <w:tblPr>
        <w:tblStyle w:val="TableNormal"/>
        <w:tblW w:w="8151"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7442"/>
      </w:tblGrid>
      <w:tr w:rsidR="00FF7732" w:rsidRPr="00BE02CF" w14:paraId="2BDEC48F" w14:textId="77777777" w:rsidTr="004B6B20">
        <w:trPr>
          <w:trHeight w:hRule="exact" w:val="2632"/>
        </w:trPr>
        <w:tc>
          <w:tcPr>
            <w:tcW w:w="709" w:type="dxa"/>
          </w:tcPr>
          <w:p w14:paraId="35167F4F" w14:textId="77777777" w:rsidR="0012008D" w:rsidRDefault="0012008D" w:rsidP="004735BA">
            <w:pPr>
              <w:pStyle w:val="TableParagraph"/>
              <w:spacing w:before="0" w:line="877" w:lineRule="exact"/>
              <w:jc w:val="center"/>
              <w:rPr>
                <w:i/>
                <w:color w:val="FF0000"/>
                <w:sz w:val="72"/>
                <w:lang w:val="es-BO"/>
              </w:rPr>
            </w:pPr>
          </w:p>
          <w:p w14:paraId="4EFC6BF1" w14:textId="597DFEBF" w:rsidR="00FF7732" w:rsidRPr="00BE02CF" w:rsidRDefault="004B6B20" w:rsidP="0012008D">
            <w:pPr>
              <w:pStyle w:val="TableParagraph"/>
              <w:spacing w:before="0" w:line="877" w:lineRule="exact"/>
              <w:rPr>
                <w:i/>
                <w:sz w:val="72"/>
                <w:lang w:val="es-BO"/>
              </w:rPr>
            </w:pPr>
            <w:r>
              <w:rPr>
                <w:i/>
                <w:color w:val="FF0000"/>
                <w:sz w:val="72"/>
                <w:lang w:val="es-BO"/>
              </w:rPr>
              <w:t xml:space="preserve"> </w:t>
            </w:r>
            <w:r w:rsidR="00FF7732" w:rsidRPr="00B534F7">
              <w:rPr>
                <w:i/>
                <w:color w:val="FF0000"/>
                <w:sz w:val="72"/>
                <w:lang w:val="es-BO"/>
              </w:rPr>
              <w:t>!</w:t>
            </w:r>
          </w:p>
        </w:tc>
        <w:tc>
          <w:tcPr>
            <w:tcW w:w="7442" w:type="dxa"/>
          </w:tcPr>
          <w:p w14:paraId="44C5CAA0" w14:textId="416F8FF0" w:rsidR="00FF7732" w:rsidRPr="004B6B20" w:rsidRDefault="00FF7732" w:rsidP="004735BA">
            <w:pPr>
              <w:pStyle w:val="TableParagraph"/>
              <w:spacing w:before="1"/>
              <w:ind w:left="100"/>
              <w:jc w:val="both"/>
              <w:rPr>
                <w:b/>
                <w:i/>
                <w:color w:val="FF0000"/>
                <w:sz w:val="20"/>
                <w:lang w:val="es-BO"/>
              </w:rPr>
            </w:pPr>
            <w:r w:rsidRPr="004B6B20">
              <w:rPr>
                <w:b/>
                <w:i/>
                <w:color w:val="FF0000"/>
                <w:sz w:val="20"/>
                <w:u w:val="single"/>
                <w:lang w:val="es-BO"/>
              </w:rPr>
              <w:t xml:space="preserve">NOTA </w:t>
            </w:r>
            <w:r w:rsidR="00926C15" w:rsidRPr="004B6B20">
              <w:rPr>
                <w:b/>
                <w:i/>
                <w:color w:val="FF0000"/>
                <w:sz w:val="20"/>
                <w:u w:val="single"/>
                <w:lang w:val="es-BO"/>
              </w:rPr>
              <w:t>1</w:t>
            </w:r>
            <w:r w:rsidR="00C601ED" w:rsidRPr="004B6B20">
              <w:rPr>
                <w:b/>
                <w:i/>
                <w:color w:val="FF0000"/>
                <w:sz w:val="20"/>
                <w:u w:val="single"/>
                <w:lang w:val="es-BO"/>
              </w:rPr>
              <w:t>:</w:t>
            </w:r>
          </w:p>
          <w:p w14:paraId="243C3B4D" w14:textId="3E224A47" w:rsidR="00FF7732" w:rsidRDefault="00FF7732" w:rsidP="00820578">
            <w:pPr>
              <w:pStyle w:val="TableParagraph"/>
              <w:spacing w:before="120"/>
              <w:ind w:left="100" w:right="108"/>
              <w:jc w:val="both"/>
              <w:rPr>
                <w:i/>
                <w:sz w:val="20"/>
                <w:lang w:val="es-BO"/>
              </w:rPr>
            </w:pPr>
            <w:r w:rsidRPr="00BE02CF">
              <w:rPr>
                <w:i/>
                <w:sz w:val="20"/>
                <w:lang w:val="es-BO"/>
              </w:rPr>
              <w:t xml:space="preserve">Se aclara que el tiempo definido para la Revisión y Validación de la Ingeniería debe ser utilizado para la revisión y </w:t>
            </w:r>
            <w:r w:rsidR="00C601ED" w:rsidRPr="00BE02CF">
              <w:rPr>
                <w:i/>
                <w:sz w:val="20"/>
                <w:lang w:val="es-BO"/>
              </w:rPr>
              <w:t>validación</w:t>
            </w:r>
            <w:r w:rsidRPr="00BE02CF">
              <w:rPr>
                <w:i/>
                <w:sz w:val="20"/>
                <w:lang w:val="es-BO"/>
              </w:rPr>
              <w:t xml:space="preserve"> de las </w:t>
            </w:r>
            <w:r w:rsidR="00820578" w:rsidRPr="00BE02CF">
              <w:rPr>
                <w:i/>
                <w:sz w:val="20"/>
                <w:lang w:val="es-BO"/>
              </w:rPr>
              <w:t>todas las</w:t>
            </w:r>
            <w:r w:rsidRPr="00BE02CF">
              <w:rPr>
                <w:i/>
                <w:sz w:val="20"/>
                <w:lang w:val="es-BO"/>
              </w:rPr>
              <w:t xml:space="preserve"> disciplinas</w:t>
            </w:r>
            <w:r w:rsidR="00C05A32" w:rsidRPr="00BE02CF">
              <w:rPr>
                <w:i/>
                <w:sz w:val="20"/>
                <w:lang w:val="es-BO"/>
              </w:rPr>
              <w:t xml:space="preserve"> (</w:t>
            </w:r>
            <w:r w:rsidR="00C759D8">
              <w:rPr>
                <w:i/>
                <w:sz w:val="20"/>
                <w:lang w:val="es-BO"/>
              </w:rPr>
              <w:t>M</w:t>
            </w:r>
            <w:r w:rsidR="00820578" w:rsidRPr="00BE02CF">
              <w:rPr>
                <w:i/>
                <w:sz w:val="20"/>
                <w:lang w:val="es-BO"/>
              </w:rPr>
              <w:t xml:space="preserve">ecánica, </w:t>
            </w:r>
            <w:r w:rsidR="00C05A32" w:rsidRPr="00BE02CF">
              <w:rPr>
                <w:i/>
                <w:sz w:val="20"/>
                <w:lang w:val="es-BO"/>
              </w:rPr>
              <w:t>Civil, Eléctrica, Instrumentación</w:t>
            </w:r>
            <w:r w:rsidR="00C759D8">
              <w:rPr>
                <w:i/>
                <w:sz w:val="20"/>
                <w:lang w:val="es-BO"/>
              </w:rPr>
              <w:t>, Control y Comunicación</w:t>
            </w:r>
            <w:r w:rsidR="00C05A32" w:rsidRPr="00BE02CF">
              <w:rPr>
                <w:i/>
                <w:sz w:val="20"/>
                <w:lang w:val="es-BO"/>
              </w:rPr>
              <w:t>)</w:t>
            </w:r>
            <w:r w:rsidRPr="00BE02CF">
              <w:rPr>
                <w:i/>
                <w:sz w:val="20"/>
                <w:lang w:val="es-BO"/>
              </w:rPr>
              <w:t xml:space="preserve">, en ningún caso se debe interpretar como un tiempo </w:t>
            </w:r>
            <w:r w:rsidR="00C601ED" w:rsidRPr="00BE02CF">
              <w:rPr>
                <w:i/>
                <w:sz w:val="20"/>
                <w:lang w:val="es-BO"/>
              </w:rPr>
              <w:t>individual por cada disciplina.</w:t>
            </w:r>
          </w:p>
          <w:p w14:paraId="491093BA" w14:textId="60FDD272" w:rsidR="0012008D" w:rsidRDefault="0012008D" w:rsidP="0012008D">
            <w:pPr>
              <w:pStyle w:val="TableParagraph"/>
              <w:spacing w:before="120"/>
              <w:ind w:left="100" w:right="108"/>
              <w:jc w:val="both"/>
              <w:rPr>
                <w:i/>
                <w:sz w:val="20"/>
                <w:lang w:val="es-BO"/>
              </w:rPr>
            </w:pPr>
            <w:r>
              <w:rPr>
                <w:i/>
                <w:sz w:val="20"/>
                <w:lang w:val="es-BO"/>
              </w:rPr>
              <w:t xml:space="preserve">En caso de que la contratista concluya alguna o todas las disciplinas (Eléctrica, Instrumentación, Mecánica, Civil, </w:t>
            </w:r>
            <w:r w:rsidR="00D855B0">
              <w:rPr>
                <w:i/>
                <w:sz w:val="20"/>
                <w:lang w:val="es-BO"/>
              </w:rPr>
              <w:t>Control &amp; Comunicación</w:t>
            </w:r>
            <w:r>
              <w:rPr>
                <w:i/>
                <w:sz w:val="20"/>
                <w:lang w:val="es-BO"/>
              </w:rPr>
              <w:t>) antes del plazo planificado, la misma podrá iniciar la fase constructiva, logrando incluir en los boletines de medición el avance de la actividad para cobro mensual del mismo.</w:t>
            </w:r>
          </w:p>
          <w:p w14:paraId="72FB404D" w14:textId="15635B54" w:rsidR="0012008D" w:rsidRPr="00BE02CF" w:rsidRDefault="0012008D" w:rsidP="0012008D">
            <w:pPr>
              <w:pStyle w:val="TableParagraph"/>
              <w:spacing w:before="120"/>
              <w:ind w:left="100" w:right="108"/>
              <w:jc w:val="both"/>
              <w:rPr>
                <w:i/>
                <w:sz w:val="20"/>
                <w:lang w:val="es-BO"/>
              </w:rPr>
            </w:pPr>
          </w:p>
        </w:tc>
      </w:tr>
    </w:tbl>
    <w:p w14:paraId="1A73EEF1" w14:textId="262E12FD" w:rsidR="002859E2" w:rsidRPr="00BE02CF" w:rsidRDefault="002859E2" w:rsidP="00F72825">
      <w:pPr>
        <w:spacing w:before="60" w:after="60"/>
        <w:jc w:val="both"/>
        <w:rPr>
          <w:rFonts w:cs="Arial"/>
        </w:rPr>
      </w:pPr>
    </w:p>
    <w:p w14:paraId="6CA25ACE" w14:textId="6FA67CAA" w:rsidR="002859E2" w:rsidRPr="00E868FB" w:rsidRDefault="002859E2"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t>Una vez aprobados por YPFB-TR los documentos y planos, la CONTRATISTA deberá entregar la doc</w:t>
      </w:r>
      <w:r w:rsidR="00C601ED" w:rsidRPr="00E868FB">
        <w:rPr>
          <w:rFonts w:eastAsia="ArialMT" w:cstheme="minorHAnsi"/>
        </w:rPr>
        <w:t>umentación de la siguiente manera</w:t>
      </w:r>
      <w:r w:rsidRPr="00E868FB">
        <w:rPr>
          <w:rFonts w:eastAsia="ArialMT" w:cstheme="minorHAnsi"/>
        </w:rPr>
        <w:t xml:space="preserve">: </w:t>
      </w:r>
    </w:p>
    <w:p w14:paraId="2B828713" w14:textId="131B3B92" w:rsidR="002859E2" w:rsidRPr="00BE02CF" w:rsidRDefault="0012008D" w:rsidP="002859E2">
      <w:pPr>
        <w:pStyle w:val="Prrafodelista"/>
        <w:numPr>
          <w:ilvl w:val="0"/>
          <w:numId w:val="12"/>
        </w:numPr>
        <w:spacing w:before="60" w:after="60" w:line="240" w:lineRule="auto"/>
        <w:ind w:left="1287"/>
        <w:jc w:val="both"/>
        <w:rPr>
          <w:rFonts w:cs="Arial"/>
        </w:rPr>
      </w:pPr>
      <w:r>
        <w:rPr>
          <w:rFonts w:cs="Arial"/>
        </w:rPr>
        <w:t>Dos</w:t>
      </w:r>
      <w:r w:rsidR="002859E2" w:rsidRPr="00BE02CF">
        <w:rPr>
          <w:rFonts w:cs="Arial"/>
        </w:rPr>
        <w:t xml:space="preserve"> ejemplares originales de la ingeniería</w:t>
      </w:r>
      <w:r w:rsidR="00C05A32" w:rsidRPr="00BE02CF">
        <w:rPr>
          <w:rFonts w:cs="Arial"/>
        </w:rPr>
        <w:t xml:space="preserve"> básica y </w:t>
      </w:r>
      <w:r w:rsidR="002859E2" w:rsidRPr="00BE02CF">
        <w:rPr>
          <w:rFonts w:cs="Arial"/>
        </w:rPr>
        <w:t>de detalle con planos en tamaño original impresos, firmados y con sello de la CONTRATISTA (un ejemplar para obra YPFB-TR,</w:t>
      </w:r>
      <w:r>
        <w:rPr>
          <w:rFonts w:cs="Arial"/>
        </w:rPr>
        <w:t xml:space="preserve"> y</w:t>
      </w:r>
      <w:r w:rsidR="002859E2" w:rsidRPr="00BE02CF">
        <w:rPr>
          <w:rFonts w:cs="Arial"/>
        </w:rPr>
        <w:t xml:space="preserve"> uno para obra CONTRATISTA) </w:t>
      </w:r>
    </w:p>
    <w:p w14:paraId="02538C03" w14:textId="2AAE3FA5" w:rsidR="002859E2" w:rsidRDefault="002859E2" w:rsidP="0012008D">
      <w:pPr>
        <w:pStyle w:val="Prrafodelista"/>
        <w:numPr>
          <w:ilvl w:val="0"/>
          <w:numId w:val="12"/>
        </w:numPr>
        <w:spacing w:before="60" w:after="60" w:line="240" w:lineRule="auto"/>
        <w:ind w:left="1287"/>
        <w:jc w:val="both"/>
        <w:rPr>
          <w:rFonts w:cs="Arial"/>
        </w:rPr>
      </w:pPr>
      <w:r w:rsidRPr="00BE02CF">
        <w:rPr>
          <w:rFonts w:cs="Arial"/>
        </w:rPr>
        <w:t>Una copia electrónica editable y otra en PDF de toda la ingeniería</w:t>
      </w:r>
      <w:r w:rsidR="00C05A32" w:rsidRPr="00BE02CF">
        <w:rPr>
          <w:rFonts w:cs="Arial"/>
        </w:rPr>
        <w:t xml:space="preserve"> básica y</w:t>
      </w:r>
      <w:r w:rsidRPr="00BE02CF">
        <w:rPr>
          <w:rFonts w:cs="Arial"/>
        </w:rPr>
        <w:t xml:space="preserve"> de detal</w:t>
      </w:r>
      <w:r w:rsidR="00B46C4A">
        <w:rPr>
          <w:rFonts w:cs="Arial"/>
        </w:rPr>
        <w:t>le junto a</w:t>
      </w:r>
      <w:r w:rsidRPr="00BE02CF">
        <w:rPr>
          <w:rFonts w:cs="Arial"/>
        </w:rPr>
        <w:t xml:space="preserve"> </w:t>
      </w:r>
      <w:r w:rsidR="0012008D">
        <w:rPr>
          <w:rFonts w:cs="Arial"/>
        </w:rPr>
        <w:t xml:space="preserve">la </w:t>
      </w:r>
      <w:r w:rsidRPr="00BE02CF">
        <w:rPr>
          <w:rFonts w:cs="Arial"/>
        </w:rPr>
        <w:t xml:space="preserve">maqueta en 3D </w:t>
      </w:r>
      <w:r w:rsidR="00C05A32" w:rsidRPr="00BE02CF">
        <w:rPr>
          <w:rFonts w:cs="Arial"/>
        </w:rPr>
        <w:t xml:space="preserve">en formato NAVIS </w:t>
      </w:r>
      <w:r w:rsidRPr="00BE02CF">
        <w:rPr>
          <w:rFonts w:cs="Arial"/>
        </w:rPr>
        <w:t>completa con</w:t>
      </w:r>
      <w:r w:rsidR="00C05A32" w:rsidRPr="00BE02CF">
        <w:rPr>
          <w:rFonts w:cs="Arial"/>
        </w:rPr>
        <w:t xml:space="preserve"> todos los</w:t>
      </w:r>
      <w:r w:rsidRPr="00BE02CF">
        <w:rPr>
          <w:rFonts w:cs="Arial"/>
        </w:rPr>
        <w:t xml:space="preserve"> equipos</w:t>
      </w:r>
      <w:r w:rsidR="00C05A32" w:rsidRPr="00BE02CF">
        <w:rPr>
          <w:rFonts w:cs="Arial"/>
        </w:rPr>
        <w:t xml:space="preserve"> montados en Estacion Villa Montes,</w:t>
      </w:r>
      <w:r w:rsidRPr="00BE02CF">
        <w:rPr>
          <w:rFonts w:cs="Arial"/>
        </w:rPr>
        <w:t xml:space="preserve"> en DVD. </w:t>
      </w:r>
    </w:p>
    <w:p w14:paraId="79CC5C1A" w14:textId="77777777" w:rsidR="00B46C4A" w:rsidRPr="0012008D" w:rsidRDefault="00B46C4A" w:rsidP="00B46C4A">
      <w:pPr>
        <w:pStyle w:val="Prrafodelista"/>
        <w:spacing w:before="60" w:after="60" w:line="240" w:lineRule="auto"/>
        <w:ind w:left="1287"/>
        <w:jc w:val="both"/>
        <w:rPr>
          <w:rFonts w:cs="Arial"/>
        </w:rPr>
      </w:pPr>
    </w:p>
    <w:p w14:paraId="16AC9673" w14:textId="1D619391" w:rsidR="002859E2" w:rsidRDefault="002859E2"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t>La ingeniería deberá ser elaborada en cumplimiento con el ITO020 “Manejo de información Técnica, Planos, Mapas y Geodatabase” que se incluye en el paquete de licitación. Previo al inicio de las actividades de ingeniería, la CONTRATISTA deberá solicitar la inducción por parte del personal de UAIT, donde se dan los lineamientos para el desarrollo, y se aclaran dudas respecto al instructivo. Esta actividad es requisito indispensable para el inicio de las actividades de ingeniería.</w:t>
      </w:r>
    </w:p>
    <w:p w14:paraId="4366D6CD" w14:textId="77777777" w:rsidR="00B46C4A" w:rsidRPr="00E868FB" w:rsidRDefault="00B46C4A" w:rsidP="00E868FB">
      <w:pPr>
        <w:autoSpaceDE w:val="0"/>
        <w:autoSpaceDN w:val="0"/>
        <w:adjustRightInd w:val="0"/>
        <w:spacing w:after="0" w:line="240" w:lineRule="auto"/>
        <w:ind w:left="207" w:right="-568"/>
        <w:jc w:val="both"/>
        <w:rPr>
          <w:rFonts w:eastAsia="ArialMT" w:cstheme="minorHAnsi"/>
        </w:rPr>
      </w:pPr>
    </w:p>
    <w:p w14:paraId="5515BE0E" w14:textId="68933DA3" w:rsidR="00F72825" w:rsidRPr="002A0AE1" w:rsidRDefault="002859E2" w:rsidP="00E868FB">
      <w:pPr>
        <w:autoSpaceDE w:val="0"/>
        <w:autoSpaceDN w:val="0"/>
        <w:adjustRightInd w:val="0"/>
        <w:spacing w:after="0" w:line="240" w:lineRule="auto"/>
        <w:ind w:left="207" w:right="-568"/>
        <w:jc w:val="both"/>
        <w:rPr>
          <w:rFonts w:eastAsia="ArialMT" w:cstheme="minorHAnsi"/>
          <w:lang w:val="es-ES"/>
        </w:rPr>
      </w:pPr>
      <w:r w:rsidRPr="00E868FB">
        <w:rPr>
          <w:rFonts w:eastAsia="ArialMT" w:cstheme="minorHAnsi"/>
        </w:rPr>
        <w:t>La CONTRATISTA deberá tomar en cuenta en su cronograma</w:t>
      </w:r>
      <w:r w:rsidR="002A0AE1">
        <w:rPr>
          <w:rFonts w:eastAsia="ArialMT" w:cstheme="minorHAnsi"/>
        </w:rPr>
        <w:t>,</w:t>
      </w:r>
      <w:r w:rsidRPr="00E868FB">
        <w:rPr>
          <w:rFonts w:eastAsia="ArialMT" w:cstheme="minorHAnsi"/>
        </w:rPr>
        <w:t xml:space="preserve"> que previo al inicio de las actividades de construcción se deberá tener los planos de construcción aprobados por YPFB-</w:t>
      </w:r>
      <w:r w:rsidR="00C05A32" w:rsidRPr="00E868FB">
        <w:rPr>
          <w:rFonts w:eastAsia="ArialMT" w:cstheme="minorHAnsi"/>
        </w:rPr>
        <w:t>TR.</w:t>
      </w:r>
      <w:r w:rsidR="00B46C4A">
        <w:rPr>
          <w:rFonts w:eastAsia="ArialMT" w:cstheme="minorHAnsi"/>
        </w:rPr>
        <w:t xml:space="preserve"> </w:t>
      </w:r>
      <w:r w:rsidR="00F72825" w:rsidRPr="00E868FB">
        <w:rPr>
          <w:rFonts w:eastAsia="ArialMT" w:cstheme="minorHAnsi"/>
        </w:rPr>
        <w:t>La ingeniería Básica y de Detalle para el área Mecánica incluy</w:t>
      </w:r>
      <w:r w:rsidR="004735BA" w:rsidRPr="00E868FB">
        <w:rPr>
          <w:rFonts w:eastAsia="ArialMT" w:cstheme="minorHAnsi"/>
        </w:rPr>
        <w:t>endo los documento y planos de P</w:t>
      </w:r>
      <w:r w:rsidR="00F72825" w:rsidRPr="00E868FB">
        <w:rPr>
          <w:rFonts w:eastAsia="ArialMT" w:cstheme="minorHAnsi"/>
        </w:rPr>
        <w:t xml:space="preserve">rocesos </w:t>
      </w:r>
      <w:r w:rsidR="004735BA" w:rsidRPr="00E868FB">
        <w:rPr>
          <w:rFonts w:eastAsia="ArialMT" w:cstheme="minorHAnsi"/>
        </w:rPr>
        <w:t>y Generales</w:t>
      </w:r>
      <w:r w:rsidR="0012008D" w:rsidRPr="00E868FB">
        <w:rPr>
          <w:rFonts w:eastAsia="ArialMT" w:cstheme="minorHAnsi"/>
        </w:rPr>
        <w:t>,</w:t>
      </w:r>
      <w:r w:rsidR="004735BA" w:rsidRPr="00E868FB">
        <w:rPr>
          <w:rFonts w:eastAsia="ArialMT" w:cstheme="minorHAnsi"/>
        </w:rPr>
        <w:t xml:space="preserve"> </w:t>
      </w:r>
      <w:r w:rsidR="00F72825" w:rsidRPr="00E868FB">
        <w:rPr>
          <w:rFonts w:eastAsia="ArialMT" w:cstheme="minorHAnsi"/>
        </w:rPr>
        <w:t xml:space="preserve">está compuesta </w:t>
      </w:r>
      <w:r w:rsidR="002A0AE1">
        <w:rPr>
          <w:rFonts w:eastAsia="ArialMT" w:cstheme="minorHAnsi"/>
        </w:rPr>
        <w:t>por los documentos descritos en el ANEXO E-5 y ANEXO E-12</w:t>
      </w:r>
    </w:p>
    <w:p w14:paraId="057B216E" w14:textId="77777777" w:rsidR="004727E5" w:rsidRPr="002A0AE1" w:rsidRDefault="004727E5" w:rsidP="004735BA">
      <w:pPr>
        <w:spacing w:before="60" w:after="60"/>
        <w:ind w:left="567"/>
        <w:jc w:val="both"/>
        <w:rPr>
          <w:rFonts w:cs="Arial"/>
          <w:lang w:val="es-ES"/>
        </w:rPr>
      </w:pPr>
    </w:p>
    <w:p w14:paraId="4C260175" w14:textId="6208EC2D" w:rsidR="00E55993" w:rsidRDefault="004735BA"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t xml:space="preserve">De </w:t>
      </w:r>
      <w:r w:rsidR="002A0AE1">
        <w:rPr>
          <w:rFonts w:eastAsia="ArialMT" w:cstheme="minorHAnsi"/>
        </w:rPr>
        <w:t xml:space="preserve">todos </w:t>
      </w:r>
      <w:r w:rsidRPr="00E868FB">
        <w:rPr>
          <w:rFonts w:eastAsia="ArialMT" w:cstheme="minorHAnsi"/>
        </w:rPr>
        <w:t>los documentos</w:t>
      </w:r>
      <w:r w:rsidR="002969BA" w:rsidRPr="00E868FB">
        <w:rPr>
          <w:rFonts w:eastAsia="ArialMT" w:cstheme="minorHAnsi"/>
        </w:rPr>
        <w:t xml:space="preserve"> y planos enlistados</w:t>
      </w:r>
      <w:r w:rsidR="00E55993" w:rsidRPr="00E868FB">
        <w:rPr>
          <w:rFonts w:eastAsia="ArialMT" w:cstheme="minorHAnsi"/>
        </w:rPr>
        <w:t xml:space="preserve"> </w:t>
      </w:r>
      <w:r w:rsidR="00BF61DB">
        <w:rPr>
          <w:rFonts w:eastAsia="ArialMT" w:cstheme="minorHAnsi"/>
        </w:rPr>
        <w:t>en los anexos</w:t>
      </w:r>
      <w:r w:rsidR="002A0AE1">
        <w:rPr>
          <w:rFonts w:eastAsia="ArialMT" w:cstheme="minorHAnsi"/>
        </w:rPr>
        <w:t xml:space="preserve"> nombrado</w:t>
      </w:r>
      <w:r w:rsidR="00BF61DB">
        <w:rPr>
          <w:rFonts w:eastAsia="ArialMT" w:cstheme="minorHAnsi"/>
        </w:rPr>
        <w:t>s</w:t>
      </w:r>
      <w:r w:rsidR="002A0AE1">
        <w:rPr>
          <w:rFonts w:eastAsia="ArialMT" w:cstheme="minorHAnsi"/>
        </w:rPr>
        <w:t xml:space="preserve">, </w:t>
      </w:r>
      <w:r w:rsidR="00E55993" w:rsidRPr="00E868FB">
        <w:rPr>
          <w:rFonts w:eastAsia="ArialMT" w:cstheme="minorHAnsi"/>
        </w:rPr>
        <w:t xml:space="preserve">existen documentos que solo se </w:t>
      </w:r>
      <w:r w:rsidR="00031EDF" w:rsidRPr="00E868FB">
        <w:rPr>
          <w:rFonts w:eastAsia="ArialMT" w:cstheme="minorHAnsi"/>
        </w:rPr>
        <w:t>usarán</w:t>
      </w:r>
      <w:r w:rsidR="00E55993" w:rsidRPr="00E868FB">
        <w:rPr>
          <w:rFonts w:eastAsia="ArialMT" w:cstheme="minorHAnsi"/>
        </w:rPr>
        <w:t xml:space="preserve"> de consulta, otros por ser internos de YPFB-TR no serán presentados en la etapa de </w:t>
      </w:r>
      <w:r w:rsidR="00B46C4A">
        <w:rPr>
          <w:rFonts w:eastAsia="ArialMT" w:cstheme="minorHAnsi"/>
        </w:rPr>
        <w:t>licitación, y algunos</w:t>
      </w:r>
      <w:r w:rsidR="00E55993" w:rsidRPr="00E868FB">
        <w:rPr>
          <w:rFonts w:eastAsia="ArialMT" w:cstheme="minorHAnsi"/>
        </w:rPr>
        <w:t xml:space="preserve"> no serán sometidos a revisión ni validación </w:t>
      </w:r>
      <w:r w:rsidR="00031EDF" w:rsidRPr="00E868FB">
        <w:rPr>
          <w:rFonts w:eastAsia="ArialMT" w:cstheme="minorHAnsi"/>
        </w:rPr>
        <w:t>puesto que hacen mención al</w:t>
      </w:r>
      <w:r w:rsidR="00E55993" w:rsidRPr="00E868FB">
        <w:rPr>
          <w:rFonts w:eastAsia="ArialMT" w:cstheme="minorHAnsi"/>
        </w:rPr>
        <w:t xml:space="preserve"> ducto PVT-</w:t>
      </w:r>
      <w:r w:rsidR="00031EDF" w:rsidRPr="00E868FB">
        <w:rPr>
          <w:rFonts w:eastAsia="ArialMT" w:cstheme="minorHAnsi"/>
        </w:rPr>
        <w:t xml:space="preserve">2 </w:t>
      </w:r>
      <w:r w:rsidR="00E55993" w:rsidRPr="00E868FB">
        <w:rPr>
          <w:rFonts w:eastAsia="ArialMT" w:cstheme="minorHAnsi"/>
        </w:rPr>
        <w:t>que fue retirado del alcance del proyecto como se ha indicado líneas arriba del presente documento</w:t>
      </w:r>
      <w:r w:rsidR="00EE04C1" w:rsidRPr="00E868FB">
        <w:rPr>
          <w:rFonts w:eastAsia="ArialMT" w:cstheme="minorHAnsi"/>
        </w:rPr>
        <w:t xml:space="preserve">, </w:t>
      </w:r>
      <w:r w:rsidR="000F3E9B" w:rsidRPr="00E868FB">
        <w:rPr>
          <w:rFonts w:eastAsia="ArialMT" w:cstheme="minorHAnsi"/>
        </w:rPr>
        <w:t>así</w:t>
      </w:r>
      <w:r w:rsidR="00EE04C1" w:rsidRPr="00E868FB">
        <w:rPr>
          <w:rFonts w:eastAsia="ArialMT" w:cstheme="minorHAnsi"/>
        </w:rPr>
        <w:t xml:space="preserve"> como también las </w:t>
      </w:r>
      <w:r w:rsidR="000F3E9B" w:rsidRPr="00E868FB">
        <w:rPr>
          <w:rFonts w:eastAsia="ArialMT" w:cstheme="minorHAnsi"/>
        </w:rPr>
        <w:t>facilidades</w:t>
      </w:r>
      <w:r w:rsidR="00EE04C1" w:rsidRPr="00E868FB">
        <w:rPr>
          <w:rFonts w:eastAsia="ArialMT" w:cstheme="minorHAnsi"/>
        </w:rPr>
        <w:t xml:space="preserve"> relacionadas al T</w:t>
      </w:r>
      <w:r w:rsidR="00EF1C9D">
        <w:rPr>
          <w:rFonts w:eastAsia="ArialMT" w:cstheme="minorHAnsi"/>
        </w:rPr>
        <w:t>K-</w:t>
      </w:r>
      <w:r w:rsidR="00EE04C1" w:rsidRPr="00E868FB">
        <w:rPr>
          <w:rFonts w:eastAsia="ArialMT" w:cstheme="minorHAnsi"/>
        </w:rPr>
        <w:t>188 que no formara parte de la adecuación</w:t>
      </w:r>
      <w:r w:rsidR="00EF1C9D">
        <w:rPr>
          <w:rFonts w:eastAsia="ArialMT" w:cstheme="minorHAnsi"/>
        </w:rPr>
        <w:t>. En la documentación entregada por YPFB-TR</w:t>
      </w:r>
      <w:r w:rsidR="00E55993" w:rsidRPr="00E868FB">
        <w:rPr>
          <w:rFonts w:eastAsia="ArialMT" w:cstheme="minorHAnsi"/>
        </w:rPr>
        <w:t xml:space="preserve"> se han incluido </w:t>
      </w:r>
      <w:r w:rsidR="00EF1C9D">
        <w:rPr>
          <w:rFonts w:eastAsia="ArialMT" w:cstheme="minorHAnsi"/>
        </w:rPr>
        <w:t>en un mismo plano y/o documento el</w:t>
      </w:r>
      <w:r w:rsidR="00031EDF" w:rsidRPr="00E868FB">
        <w:rPr>
          <w:rFonts w:eastAsia="ArialMT" w:cstheme="minorHAnsi"/>
        </w:rPr>
        <w:t xml:space="preserve"> alcance relacionado con el ducto PVT-2, </w:t>
      </w:r>
      <w:r w:rsidR="00EF1C9D">
        <w:rPr>
          <w:rFonts w:eastAsia="ArialMT" w:cstheme="minorHAnsi"/>
        </w:rPr>
        <w:t xml:space="preserve">mientras que en otros se incluyen de manera referencial los planos de las instalaciones actuales, </w:t>
      </w:r>
      <w:r w:rsidR="00031EDF" w:rsidRPr="00E868FB">
        <w:rPr>
          <w:rFonts w:eastAsia="ArialMT" w:cstheme="minorHAnsi"/>
        </w:rPr>
        <w:t xml:space="preserve">en </w:t>
      </w:r>
      <w:r w:rsidR="00EF1C9D">
        <w:rPr>
          <w:rFonts w:eastAsia="ArialMT" w:cstheme="minorHAnsi"/>
        </w:rPr>
        <w:t xml:space="preserve">todos </w:t>
      </w:r>
      <w:r w:rsidR="00031EDF" w:rsidRPr="00E868FB">
        <w:rPr>
          <w:rFonts w:eastAsia="ArialMT" w:cstheme="minorHAnsi"/>
        </w:rPr>
        <w:t xml:space="preserve">estos casos se deberá editar los mismos, </w:t>
      </w:r>
      <w:r w:rsidR="00031EDF" w:rsidRPr="00E868FB">
        <w:rPr>
          <w:rFonts w:eastAsia="ArialMT" w:cstheme="minorHAnsi"/>
        </w:rPr>
        <w:lastRenderedPageBreak/>
        <w:t>aplicado claramente el criterio técnico y debiendo la empresa adjudicada al servicio de construcción</w:t>
      </w:r>
      <w:r w:rsidR="000F3E9B" w:rsidRPr="00E868FB">
        <w:rPr>
          <w:rFonts w:eastAsia="ArialMT" w:cstheme="minorHAnsi"/>
        </w:rPr>
        <w:t>,</w:t>
      </w:r>
      <w:r w:rsidR="00031EDF" w:rsidRPr="00E868FB">
        <w:rPr>
          <w:rFonts w:eastAsia="ArialMT" w:cstheme="minorHAnsi"/>
        </w:rPr>
        <w:t xml:space="preserve"> modificar los mismos, de tal manera que se adecue a</w:t>
      </w:r>
      <w:r w:rsidR="00EF1C9D">
        <w:rPr>
          <w:rFonts w:eastAsia="ArialMT" w:cstheme="minorHAnsi"/>
        </w:rPr>
        <w:t xml:space="preserve"> </w:t>
      </w:r>
      <w:r w:rsidR="00031EDF" w:rsidRPr="00E868FB">
        <w:rPr>
          <w:rFonts w:eastAsia="ArialMT" w:cstheme="minorHAnsi"/>
        </w:rPr>
        <w:t>l</w:t>
      </w:r>
      <w:r w:rsidR="00EF1C9D">
        <w:rPr>
          <w:rFonts w:eastAsia="ArialMT" w:cstheme="minorHAnsi"/>
        </w:rPr>
        <w:t>os</w:t>
      </w:r>
      <w:r w:rsidR="00031EDF" w:rsidRPr="00E868FB">
        <w:rPr>
          <w:rFonts w:eastAsia="ArialMT" w:cstheme="minorHAnsi"/>
        </w:rPr>
        <w:t xml:space="preserve"> objetivo</w:t>
      </w:r>
      <w:r w:rsidR="00EF1C9D">
        <w:rPr>
          <w:rFonts w:eastAsia="ArialMT" w:cstheme="minorHAnsi"/>
        </w:rPr>
        <w:t>s</w:t>
      </w:r>
      <w:r w:rsidR="00031EDF" w:rsidRPr="00E868FB">
        <w:rPr>
          <w:rFonts w:eastAsia="ArialMT" w:cstheme="minorHAnsi"/>
        </w:rPr>
        <w:t xml:space="preserve"> </w:t>
      </w:r>
      <w:r w:rsidR="000F3E9B" w:rsidRPr="00E868FB">
        <w:rPr>
          <w:rFonts w:eastAsia="ArialMT" w:cstheme="minorHAnsi"/>
        </w:rPr>
        <w:t>de</w:t>
      </w:r>
      <w:r w:rsidR="00EF1C9D">
        <w:rPr>
          <w:rFonts w:eastAsia="ArialMT" w:cstheme="minorHAnsi"/>
        </w:rPr>
        <w:t xml:space="preserve"> </w:t>
      </w:r>
      <w:r w:rsidR="000F3E9B" w:rsidRPr="00E868FB">
        <w:rPr>
          <w:rFonts w:eastAsia="ArialMT" w:cstheme="minorHAnsi"/>
        </w:rPr>
        <w:t>l</w:t>
      </w:r>
      <w:r w:rsidR="00EF1C9D">
        <w:rPr>
          <w:rFonts w:eastAsia="ArialMT" w:cstheme="minorHAnsi"/>
        </w:rPr>
        <w:t>os Términos de Referencia y sus Anexos. E</w:t>
      </w:r>
      <w:r w:rsidR="00820578" w:rsidRPr="00E868FB">
        <w:rPr>
          <w:rFonts w:eastAsia="ArialMT" w:cstheme="minorHAnsi"/>
        </w:rPr>
        <w:t xml:space="preserve">l resto de </w:t>
      </w:r>
      <w:r w:rsidR="00EE04C1" w:rsidRPr="00E868FB">
        <w:rPr>
          <w:rFonts w:eastAsia="ArialMT" w:cstheme="minorHAnsi"/>
        </w:rPr>
        <w:t xml:space="preserve">los </w:t>
      </w:r>
      <w:r w:rsidR="00820578" w:rsidRPr="00E868FB">
        <w:rPr>
          <w:rFonts w:eastAsia="ArialMT" w:cstheme="minorHAnsi"/>
        </w:rPr>
        <w:t>documentos y planos se debe</w:t>
      </w:r>
      <w:r w:rsidR="00EE04C1" w:rsidRPr="00E868FB">
        <w:rPr>
          <w:rFonts w:eastAsia="ArialMT" w:cstheme="minorHAnsi"/>
        </w:rPr>
        <w:t>rán</w:t>
      </w:r>
      <w:r w:rsidR="00820578" w:rsidRPr="00E868FB">
        <w:rPr>
          <w:rFonts w:eastAsia="ArialMT" w:cstheme="minorHAnsi"/>
        </w:rPr>
        <w:t xml:space="preserve"> adecuar</w:t>
      </w:r>
      <w:r w:rsidR="00EE04C1" w:rsidRPr="00E868FB">
        <w:rPr>
          <w:rFonts w:eastAsia="ArialMT" w:cstheme="minorHAnsi"/>
        </w:rPr>
        <w:t>,</w:t>
      </w:r>
      <w:r w:rsidR="00820578" w:rsidRPr="00E868FB">
        <w:rPr>
          <w:rFonts w:eastAsia="ArialMT" w:cstheme="minorHAnsi"/>
        </w:rPr>
        <w:t xml:space="preserve"> a fin de lograr la versatilidad y correcto funcionamiento de la operativa en estación Villa Montes</w:t>
      </w:r>
      <w:r w:rsidR="00031EDF" w:rsidRPr="00E868FB">
        <w:rPr>
          <w:rFonts w:eastAsia="ArialMT" w:cstheme="minorHAnsi"/>
        </w:rPr>
        <w:t xml:space="preserve">. </w:t>
      </w:r>
    </w:p>
    <w:p w14:paraId="62DFB4C6" w14:textId="77777777" w:rsidR="00B46C4A" w:rsidRPr="00E868FB" w:rsidRDefault="00B46C4A" w:rsidP="00E868FB">
      <w:pPr>
        <w:autoSpaceDE w:val="0"/>
        <w:autoSpaceDN w:val="0"/>
        <w:adjustRightInd w:val="0"/>
        <w:spacing w:after="0" w:line="240" w:lineRule="auto"/>
        <w:ind w:left="207" w:right="-568"/>
        <w:jc w:val="both"/>
        <w:rPr>
          <w:rFonts w:eastAsia="ArialMT" w:cstheme="minorHAnsi"/>
        </w:rPr>
      </w:pPr>
    </w:p>
    <w:p w14:paraId="046C0A08" w14:textId="7A1C8B18" w:rsidR="00820578" w:rsidRPr="00E868FB" w:rsidRDefault="00820578"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t>A continuación, se describen de manera enunciativa</w:t>
      </w:r>
      <w:r w:rsidR="00EE04C1" w:rsidRPr="00E868FB">
        <w:rPr>
          <w:rFonts w:eastAsia="ArialMT" w:cstheme="minorHAnsi"/>
        </w:rPr>
        <w:t xml:space="preserve"> mas</w:t>
      </w:r>
      <w:r w:rsidRPr="00E868FB">
        <w:rPr>
          <w:rFonts w:eastAsia="ArialMT" w:cstheme="minorHAnsi"/>
        </w:rPr>
        <w:t xml:space="preserve"> no limitativa</w:t>
      </w:r>
      <w:r w:rsidR="00EE04C1" w:rsidRPr="00E868FB">
        <w:rPr>
          <w:rFonts w:eastAsia="ArialMT" w:cstheme="minorHAnsi"/>
        </w:rPr>
        <w:t>,</w:t>
      </w:r>
      <w:r w:rsidRPr="00E868FB">
        <w:rPr>
          <w:rFonts w:eastAsia="ArialMT" w:cstheme="minorHAnsi"/>
        </w:rPr>
        <w:t xml:space="preserve"> las actividades que incluyen a la revisión y validación de la ingeniería.</w:t>
      </w:r>
    </w:p>
    <w:p w14:paraId="41E07D4D" w14:textId="77777777" w:rsidR="00820578" w:rsidRPr="00BE02CF" w:rsidRDefault="00820578" w:rsidP="00820578">
      <w:pPr>
        <w:spacing w:before="60" w:after="60"/>
        <w:ind w:left="567"/>
        <w:jc w:val="both"/>
        <w:rPr>
          <w:rFonts w:cs="Arial"/>
        </w:rPr>
      </w:pPr>
    </w:p>
    <w:p w14:paraId="11BF06FC" w14:textId="209B64FB" w:rsidR="00820578" w:rsidRPr="00BE02CF" w:rsidRDefault="00820578" w:rsidP="00E41538">
      <w:pPr>
        <w:pStyle w:val="Prrafodelista"/>
        <w:numPr>
          <w:ilvl w:val="0"/>
          <w:numId w:val="12"/>
        </w:numPr>
        <w:spacing w:before="60" w:after="60" w:line="240" w:lineRule="auto"/>
        <w:ind w:left="1287"/>
        <w:jc w:val="both"/>
        <w:rPr>
          <w:rFonts w:cs="Arial"/>
        </w:rPr>
      </w:pPr>
      <w:r w:rsidRPr="00BE02CF">
        <w:rPr>
          <w:rFonts w:cs="Arial"/>
        </w:rPr>
        <w:t xml:space="preserve">Replanteo topográfico de todas las </w:t>
      </w:r>
      <w:r w:rsidR="002E3483" w:rsidRPr="00BE02CF">
        <w:rPr>
          <w:rFonts w:cs="Arial"/>
        </w:rPr>
        <w:t>líneas</w:t>
      </w:r>
      <w:r w:rsidRPr="00BE02CF">
        <w:rPr>
          <w:rFonts w:cs="Arial"/>
        </w:rPr>
        <w:t xml:space="preserve"> a construir, verificando l</w:t>
      </w:r>
      <w:r w:rsidR="00EE04C1">
        <w:rPr>
          <w:rFonts w:cs="Arial"/>
        </w:rPr>
        <w:t>a no interferencia entre ellas</w:t>
      </w:r>
      <w:r w:rsidR="000F3E9B">
        <w:rPr>
          <w:rFonts w:cs="Arial"/>
        </w:rPr>
        <w:t>,</w:t>
      </w:r>
      <w:r w:rsidRPr="00BE02CF">
        <w:rPr>
          <w:rFonts w:cs="Arial"/>
        </w:rPr>
        <w:t xml:space="preserve"> con </w:t>
      </w:r>
      <w:r w:rsidR="002E3483" w:rsidRPr="00BE02CF">
        <w:rPr>
          <w:rFonts w:cs="Arial"/>
        </w:rPr>
        <w:t>otros</w:t>
      </w:r>
      <w:r w:rsidRPr="00BE02CF">
        <w:rPr>
          <w:rFonts w:cs="Arial"/>
        </w:rPr>
        <w:t xml:space="preserve"> sistemas instalados y por instalar </w:t>
      </w:r>
      <w:r w:rsidR="00E41538">
        <w:rPr>
          <w:rFonts w:cs="Arial"/>
        </w:rPr>
        <w:t>en concordancia</w:t>
      </w:r>
      <w:r w:rsidR="002E3483" w:rsidRPr="00BE02CF">
        <w:rPr>
          <w:rFonts w:cs="Arial"/>
        </w:rPr>
        <w:t xml:space="preserve"> y coordinación</w:t>
      </w:r>
      <w:r w:rsidR="00E41538">
        <w:rPr>
          <w:rFonts w:cs="Arial"/>
        </w:rPr>
        <w:t xml:space="preserve"> continua</w:t>
      </w:r>
      <w:r w:rsidR="002E3483" w:rsidRPr="00BE02CF">
        <w:rPr>
          <w:rFonts w:cs="Arial"/>
        </w:rPr>
        <w:t xml:space="preserve"> a los tr</w:t>
      </w:r>
      <w:r w:rsidRPr="00BE02CF">
        <w:rPr>
          <w:rFonts w:cs="Arial"/>
        </w:rPr>
        <w:t>a</w:t>
      </w:r>
      <w:r w:rsidR="002E3483" w:rsidRPr="00BE02CF">
        <w:rPr>
          <w:rFonts w:cs="Arial"/>
        </w:rPr>
        <w:t xml:space="preserve">bajos incluidos en </w:t>
      </w:r>
      <w:r w:rsidRPr="00BE02CF">
        <w:rPr>
          <w:rFonts w:cs="Arial"/>
        </w:rPr>
        <w:t>la</w:t>
      </w:r>
      <w:r w:rsidR="00E41538">
        <w:rPr>
          <w:rFonts w:cs="Arial"/>
        </w:rPr>
        <w:t>s</w:t>
      </w:r>
      <w:r w:rsidRPr="00BE02CF">
        <w:rPr>
          <w:rFonts w:cs="Arial"/>
        </w:rPr>
        <w:t xml:space="preserve"> disciplina</w:t>
      </w:r>
      <w:r w:rsidR="00E41538">
        <w:rPr>
          <w:rFonts w:cs="Arial"/>
        </w:rPr>
        <w:t>s</w:t>
      </w:r>
      <w:r w:rsidRPr="00BE02CF">
        <w:rPr>
          <w:rFonts w:cs="Arial"/>
        </w:rPr>
        <w:t xml:space="preserve"> civil</w:t>
      </w:r>
      <w:r w:rsidR="00E41538">
        <w:rPr>
          <w:rFonts w:cs="Arial"/>
        </w:rPr>
        <w:t>, eléctrico, instrumentación, control &amp; comunicación</w:t>
      </w:r>
      <w:r w:rsidRPr="00BE02CF">
        <w:rPr>
          <w:rFonts w:cs="Arial"/>
        </w:rPr>
        <w:t>.</w:t>
      </w:r>
    </w:p>
    <w:p w14:paraId="1EAEA12B" w14:textId="67ABF562" w:rsidR="002E3483" w:rsidRPr="00BE02CF" w:rsidRDefault="002E3483" w:rsidP="00E41538">
      <w:pPr>
        <w:pStyle w:val="Prrafodelista"/>
        <w:numPr>
          <w:ilvl w:val="0"/>
          <w:numId w:val="12"/>
        </w:numPr>
        <w:spacing w:before="60" w:after="60"/>
        <w:ind w:left="1276"/>
        <w:jc w:val="both"/>
        <w:rPr>
          <w:rFonts w:cs="Arial"/>
        </w:rPr>
      </w:pPr>
      <w:r w:rsidRPr="00BE02CF">
        <w:rPr>
          <w:rFonts w:cs="Arial"/>
        </w:rPr>
        <w:t>Será responsabilidad de la CONTRATISTA elaborar la lista maestra de documentos para ser aprobada por YPFB-TR. Se aclara que la lista maestra de documentos aprobada al inicio puede sufrir modificaciones (incremento o disminución) en función del desarrollo de la ingeniera, esto no deberá considerarse como un cambio en el alcance del servicio</w:t>
      </w:r>
      <w:r w:rsidR="00EE04C1">
        <w:rPr>
          <w:rFonts w:cs="Arial"/>
        </w:rPr>
        <w:t xml:space="preserve"> y por ende no </w:t>
      </w:r>
      <w:r w:rsidR="000F3E9B">
        <w:rPr>
          <w:rFonts w:cs="Arial"/>
        </w:rPr>
        <w:t>generará</w:t>
      </w:r>
      <w:r w:rsidR="00EE04C1">
        <w:rPr>
          <w:rFonts w:cs="Arial"/>
        </w:rPr>
        <w:t xml:space="preserve"> adicionales ni ordenes de cambio</w:t>
      </w:r>
      <w:r w:rsidRPr="00BE02CF">
        <w:rPr>
          <w:rFonts w:cs="Arial"/>
        </w:rPr>
        <w:t>.</w:t>
      </w:r>
    </w:p>
    <w:p w14:paraId="6F703D3B" w14:textId="6E56A990" w:rsidR="002E3483" w:rsidRPr="00BE02CF" w:rsidRDefault="002E3483" w:rsidP="00E41538">
      <w:pPr>
        <w:pStyle w:val="Prrafodelista"/>
        <w:numPr>
          <w:ilvl w:val="0"/>
          <w:numId w:val="12"/>
        </w:numPr>
        <w:spacing w:before="60" w:after="60"/>
        <w:ind w:left="1276" w:hanging="283"/>
        <w:jc w:val="both"/>
        <w:rPr>
          <w:rFonts w:cs="Arial"/>
        </w:rPr>
      </w:pPr>
      <w:r w:rsidRPr="00BE02CF">
        <w:rPr>
          <w:rFonts w:cs="Arial"/>
        </w:rPr>
        <w:t>Este ítem se considerará concluido cuando todos los documentos y planos de la ingeniería elaborados por la contratista se encuentren revisados y aprobados a conformidad de YPFB TRANSPORTE S.A., debiendo estar los mismos listos para su aplicación en las obras de construcción en las diferentes especialidades.</w:t>
      </w:r>
    </w:p>
    <w:p w14:paraId="3FE9E104" w14:textId="264BF0F3" w:rsidR="002E3483" w:rsidRPr="00BF3806" w:rsidRDefault="002E3483" w:rsidP="00FE5679">
      <w:pPr>
        <w:pStyle w:val="Prrafodelista"/>
        <w:numPr>
          <w:ilvl w:val="0"/>
          <w:numId w:val="12"/>
        </w:numPr>
        <w:spacing w:before="60" w:after="60"/>
        <w:ind w:left="1276" w:hanging="283"/>
        <w:jc w:val="both"/>
        <w:rPr>
          <w:rFonts w:cs="Arial"/>
        </w:rPr>
      </w:pPr>
      <w:r w:rsidRPr="00BF3806">
        <w:rPr>
          <w:rFonts w:cs="Arial"/>
        </w:rPr>
        <w:t>Se hace notar que, la presentación de la documentación para revisión</w:t>
      </w:r>
      <w:r w:rsidR="00CC3B27" w:rsidRPr="00BF3806">
        <w:rPr>
          <w:rFonts w:cs="Arial"/>
        </w:rPr>
        <w:t>,</w:t>
      </w:r>
      <w:r w:rsidRPr="00BF3806">
        <w:rPr>
          <w:rFonts w:cs="Arial"/>
        </w:rPr>
        <w:t xml:space="preserve"> será </w:t>
      </w:r>
      <w:r w:rsidR="00BF3806" w:rsidRPr="00BF3806">
        <w:rPr>
          <w:rFonts w:cs="Arial"/>
        </w:rPr>
        <w:t>de todos</w:t>
      </w:r>
      <w:r w:rsidRPr="00BF3806">
        <w:rPr>
          <w:rFonts w:cs="Arial"/>
        </w:rPr>
        <w:t xml:space="preserve"> los documentos y planos previamente definidos para la </w:t>
      </w:r>
      <w:r w:rsidR="00BF3806" w:rsidRPr="00BF3806">
        <w:rPr>
          <w:rFonts w:cs="Arial"/>
        </w:rPr>
        <w:t>especialidad mecánica</w:t>
      </w:r>
      <w:r w:rsidRPr="00BF3806">
        <w:rPr>
          <w:rFonts w:cs="Arial"/>
        </w:rPr>
        <w:t xml:space="preserve">, es decir todos los que estén descritos en el índice de planos, no se </w:t>
      </w:r>
      <w:r w:rsidR="00CC3B27" w:rsidRPr="00BF3806">
        <w:rPr>
          <w:rFonts w:cs="Arial"/>
        </w:rPr>
        <w:t xml:space="preserve">  </w:t>
      </w:r>
      <w:r w:rsidRPr="00BF3806">
        <w:rPr>
          <w:rFonts w:cs="Arial"/>
        </w:rPr>
        <w:t>aceptarán ni revisarán series incompletas de planos</w:t>
      </w:r>
      <w:r w:rsidR="00CC3B27" w:rsidRPr="00BF3806">
        <w:rPr>
          <w:rFonts w:cs="Arial"/>
        </w:rPr>
        <w:t xml:space="preserve"> que estén sin la referencia correspondiente</w:t>
      </w:r>
      <w:r w:rsidRPr="00BF3806">
        <w:rPr>
          <w:rFonts w:cs="Arial"/>
        </w:rPr>
        <w:t>.</w:t>
      </w:r>
    </w:p>
    <w:p w14:paraId="543D103E" w14:textId="77777777" w:rsidR="0013429B" w:rsidRPr="00CC3B27" w:rsidRDefault="0013429B" w:rsidP="00CC3B27">
      <w:pPr>
        <w:pStyle w:val="Prrafodelista"/>
        <w:spacing w:before="60" w:after="60"/>
        <w:ind w:left="1276"/>
        <w:rPr>
          <w:rFonts w:cs="Arial"/>
        </w:rPr>
      </w:pPr>
    </w:p>
    <w:tbl>
      <w:tblPr>
        <w:tblStyle w:val="TableNormal"/>
        <w:tblW w:w="822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7513"/>
      </w:tblGrid>
      <w:tr w:rsidR="00F221CA" w:rsidRPr="00BE02CF" w14:paraId="0B6DEE61" w14:textId="77777777" w:rsidTr="003A0B64">
        <w:trPr>
          <w:trHeight w:hRule="exact" w:val="3149"/>
        </w:trPr>
        <w:tc>
          <w:tcPr>
            <w:tcW w:w="709" w:type="dxa"/>
          </w:tcPr>
          <w:p w14:paraId="4B8B9537" w14:textId="77777777" w:rsidR="00F221CA" w:rsidRPr="00BE02CF" w:rsidRDefault="00F221CA" w:rsidP="00E07407">
            <w:pPr>
              <w:pStyle w:val="TableParagraph"/>
              <w:spacing w:before="0" w:line="877" w:lineRule="exact"/>
              <w:jc w:val="center"/>
              <w:rPr>
                <w:i/>
                <w:sz w:val="72"/>
                <w:lang w:val="es-BO"/>
              </w:rPr>
            </w:pPr>
          </w:p>
          <w:p w14:paraId="6B192120" w14:textId="16335D36" w:rsidR="00F221CA" w:rsidRPr="0013429B" w:rsidRDefault="00F221CA" w:rsidP="0013429B">
            <w:pPr>
              <w:pStyle w:val="TableParagraph"/>
              <w:spacing w:before="0" w:line="877" w:lineRule="exact"/>
              <w:rPr>
                <w:i/>
                <w:sz w:val="96"/>
                <w:szCs w:val="96"/>
                <w:lang w:val="es-BO"/>
              </w:rPr>
            </w:pPr>
            <w:r w:rsidRPr="0013429B">
              <w:rPr>
                <w:i/>
                <w:color w:val="FF0000"/>
                <w:sz w:val="96"/>
                <w:szCs w:val="96"/>
                <w:lang w:val="es-BO"/>
              </w:rPr>
              <w:t>!</w:t>
            </w:r>
          </w:p>
        </w:tc>
        <w:tc>
          <w:tcPr>
            <w:tcW w:w="7513" w:type="dxa"/>
          </w:tcPr>
          <w:p w14:paraId="3E18B8F1" w14:textId="5329DDE0" w:rsidR="00F221CA" w:rsidRPr="0013429B" w:rsidRDefault="0013429B" w:rsidP="0013429B">
            <w:pPr>
              <w:widowControl/>
              <w:adjustRightInd w:val="0"/>
              <w:spacing w:line="360" w:lineRule="auto"/>
              <w:jc w:val="both"/>
              <w:rPr>
                <w:i/>
                <w:sz w:val="20"/>
                <w:lang w:val="es-BO"/>
              </w:rPr>
            </w:pPr>
            <w:r w:rsidRPr="0013429B">
              <w:rPr>
                <w:i/>
                <w:sz w:val="20"/>
                <w:lang w:val="es-BO"/>
              </w:rPr>
              <w:t xml:space="preserve"> </w:t>
            </w:r>
            <w:r w:rsidR="00F221CA" w:rsidRPr="0013429B">
              <w:rPr>
                <w:b/>
                <w:i/>
                <w:color w:val="FF0000"/>
                <w:u w:val="single"/>
                <w:lang w:val="es-BO"/>
              </w:rPr>
              <w:t xml:space="preserve">NOTA </w:t>
            </w:r>
            <w:r w:rsidR="00926C15" w:rsidRPr="0013429B">
              <w:rPr>
                <w:b/>
                <w:i/>
                <w:color w:val="FF0000"/>
                <w:u w:val="single"/>
                <w:lang w:val="es-BO"/>
              </w:rPr>
              <w:t>2</w:t>
            </w:r>
            <w:r w:rsidR="00F221CA" w:rsidRPr="0013429B">
              <w:rPr>
                <w:b/>
                <w:i/>
                <w:color w:val="FF0000"/>
                <w:u w:val="single"/>
                <w:lang w:val="es-BO"/>
              </w:rPr>
              <w:t>:</w:t>
            </w:r>
          </w:p>
          <w:p w14:paraId="62ECF87E" w14:textId="77777777" w:rsidR="00F221CA" w:rsidRDefault="00F221CA" w:rsidP="0013429B">
            <w:pPr>
              <w:spacing w:before="120" w:after="60"/>
              <w:ind w:left="100" w:right="108"/>
              <w:jc w:val="both"/>
              <w:rPr>
                <w:rFonts w:ascii="Calibri" w:eastAsia="Calibri" w:hAnsi="Calibri" w:cs="Calibri"/>
                <w:i/>
                <w:sz w:val="20"/>
                <w:lang w:val="es-BO"/>
              </w:rPr>
            </w:pPr>
            <w:r w:rsidRPr="0013429B">
              <w:rPr>
                <w:rFonts w:ascii="Calibri" w:eastAsia="Calibri" w:hAnsi="Calibri" w:cs="Calibri"/>
                <w:i/>
                <w:sz w:val="20"/>
                <w:lang w:val="es-BO"/>
              </w:rPr>
              <w:t>Tanto en el desarr</w:t>
            </w:r>
            <w:r w:rsidR="00CC3B27" w:rsidRPr="0013429B">
              <w:rPr>
                <w:rFonts w:ascii="Calibri" w:eastAsia="Calibri" w:hAnsi="Calibri" w:cs="Calibri"/>
                <w:i/>
                <w:sz w:val="20"/>
                <w:lang w:val="es-BO"/>
              </w:rPr>
              <w:t>ollo de la adecuación, revisión</w:t>
            </w:r>
            <w:r w:rsidRPr="0013429B">
              <w:rPr>
                <w:rFonts w:ascii="Calibri" w:eastAsia="Calibri" w:hAnsi="Calibri" w:cs="Calibri"/>
                <w:i/>
                <w:sz w:val="20"/>
                <w:lang w:val="es-BO"/>
              </w:rPr>
              <w:t xml:space="preserve"> y validación de ingeniería y su posterior ejecución, se debe contemplar el no impactar las operaciones durante el tiempo de construcción, Por tanto, la CONTRATISTA deberá contemplar la estrategia correspondiente (planificación) para la reubicación temporal o definitiva de los equipos, tableros eléctricos, luminarias, chatarra, tuberías de proceso instaladas, líneas de gas/agua, energía eléctrica, y otros, de tal fo</w:t>
            </w:r>
            <w:r w:rsidR="00CC3B27" w:rsidRPr="0013429B">
              <w:rPr>
                <w:rFonts w:ascii="Calibri" w:eastAsia="Calibri" w:hAnsi="Calibri" w:cs="Calibri"/>
                <w:i/>
                <w:sz w:val="20"/>
                <w:lang w:val="es-BO"/>
              </w:rPr>
              <w:t>rma que no afecten la operación</w:t>
            </w:r>
            <w:r w:rsidRPr="0013429B">
              <w:rPr>
                <w:rFonts w:ascii="Calibri" w:eastAsia="Calibri" w:hAnsi="Calibri" w:cs="Calibri"/>
                <w:i/>
                <w:sz w:val="20"/>
                <w:lang w:val="es-BO"/>
              </w:rPr>
              <w:t xml:space="preserve"> y permitan a la CONTRATISTA realizar sus actividades de manera segura e ininterrumpida. La CONTRATISTA debe dar prioridad a la continuidad operativa, por tanto, todos los trabajos (sean estos temporales o definitivos) deberán ser planificados adecuadamente, de tal forma que el impacto a la continuidad operativa sea la menor posible. </w:t>
            </w:r>
          </w:p>
          <w:p w14:paraId="557BDA2E" w14:textId="3BE53347" w:rsidR="0013429B" w:rsidRPr="0013429B" w:rsidRDefault="0013429B" w:rsidP="0013429B">
            <w:pPr>
              <w:spacing w:before="120" w:after="60"/>
              <w:ind w:left="100" w:right="108"/>
              <w:jc w:val="both"/>
              <w:rPr>
                <w:rFonts w:ascii="Calibri" w:eastAsia="Calibri" w:hAnsi="Calibri" w:cs="Calibri"/>
                <w:i/>
                <w:sz w:val="20"/>
                <w:lang w:val="es-BO"/>
              </w:rPr>
            </w:pPr>
          </w:p>
        </w:tc>
      </w:tr>
    </w:tbl>
    <w:p w14:paraId="00A47046" w14:textId="54FD1E5A" w:rsidR="00F221CA" w:rsidRPr="00BE02CF" w:rsidRDefault="00F221CA" w:rsidP="00F221CA">
      <w:pPr>
        <w:spacing w:before="60" w:after="60"/>
        <w:jc w:val="both"/>
        <w:rPr>
          <w:rFonts w:cs="Arial"/>
        </w:rPr>
      </w:pPr>
    </w:p>
    <w:p w14:paraId="0D82496D" w14:textId="451BE93A" w:rsidR="000479CE" w:rsidRPr="0013429B" w:rsidRDefault="0013429B" w:rsidP="00E868FB">
      <w:pPr>
        <w:autoSpaceDE w:val="0"/>
        <w:autoSpaceDN w:val="0"/>
        <w:adjustRightInd w:val="0"/>
        <w:spacing w:after="0" w:line="240" w:lineRule="auto"/>
        <w:ind w:left="207" w:right="-568"/>
        <w:jc w:val="both"/>
        <w:rPr>
          <w:rFonts w:eastAsia="ArialMT" w:cstheme="minorHAnsi"/>
          <w:b/>
        </w:rPr>
      </w:pPr>
      <w:r w:rsidRPr="0013429B">
        <w:rPr>
          <w:rFonts w:eastAsia="ArialMT" w:cstheme="minorHAnsi"/>
          <w:b/>
        </w:rPr>
        <w:t>Consideraciones</w:t>
      </w:r>
      <w:r w:rsidR="000479CE" w:rsidRPr="0013429B">
        <w:rPr>
          <w:rFonts w:eastAsia="ArialMT" w:cstheme="minorHAnsi"/>
          <w:b/>
        </w:rPr>
        <w:t>:</w:t>
      </w:r>
    </w:p>
    <w:p w14:paraId="5ACF2F3C" w14:textId="77777777" w:rsidR="0013429B" w:rsidRPr="00E868FB" w:rsidRDefault="0013429B" w:rsidP="00E868FB">
      <w:pPr>
        <w:autoSpaceDE w:val="0"/>
        <w:autoSpaceDN w:val="0"/>
        <w:adjustRightInd w:val="0"/>
        <w:spacing w:after="0" w:line="240" w:lineRule="auto"/>
        <w:ind w:left="207" w:right="-568"/>
        <w:jc w:val="both"/>
        <w:rPr>
          <w:rFonts w:eastAsia="ArialMT" w:cstheme="minorHAnsi"/>
        </w:rPr>
      </w:pPr>
    </w:p>
    <w:p w14:paraId="553302FB" w14:textId="27C75631" w:rsidR="0047782F" w:rsidRDefault="00914A93" w:rsidP="00E868FB">
      <w:pPr>
        <w:autoSpaceDE w:val="0"/>
        <w:autoSpaceDN w:val="0"/>
        <w:adjustRightInd w:val="0"/>
        <w:spacing w:after="0" w:line="240" w:lineRule="auto"/>
        <w:ind w:left="207" w:right="-568"/>
        <w:jc w:val="both"/>
        <w:rPr>
          <w:rFonts w:eastAsia="ArialMT" w:cstheme="minorHAnsi"/>
        </w:rPr>
      </w:pPr>
      <w:r>
        <w:rPr>
          <w:rFonts w:eastAsia="ArialMT" w:cstheme="minorHAnsi"/>
        </w:rPr>
        <w:t>En todas las disciplinas, s</w:t>
      </w:r>
      <w:r w:rsidR="000479CE" w:rsidRPr="00E868FB">
        <w:rPr>
          <w:rFonts w:eastAsia="ArialMT" w:cstheme="minorHAnsi"/>
        </w:rPr>
        <w:t xml:space="preserve">e considerará como documento revisado y validado a aquella: MEMORIA, BASE DE DISEÑO, LISTA DE DOCUMENTOS, LISTA DE LÍNEAS, FILOSOFÍA DE OPERACIÓN, LISTA DE VÁLVULAS, MEMORIA DE CÁLCULO, CÁLCULO CAPACIDADES, HOJA DE DATOS, ESPECIFICACIÓN </w:t>
      </w:r>
      <w:r w:rsidR="000479CE" w:rsidRPr="00E868FB">
        <w:rPr>
          <w:rFonts w:eastAsia="ArialMT" w:cstheme="minorHAnsi"/>
        </w:rPr>
        <w:lastRenderedPageBreak/>
        <w:t xml:space="preserve">TÉCNICA, ÍNDICE y demás documentos de </w:t>
      </w:r>
      <w:r w:rsidR="00995F06" w:rsidRPr="00E868FB">
        <w:rPr>
          <w:rFonts w:eastAsia="ArialMT" w:cstheme="minorHAnsi"/>
        </w:rPr>
        <w:t xml:space="preserve">esta </w:t>
      </w:r>
      <w:r w:rsidR="000479CE" w:rsidRPr="00E868FB">
        <w:rPr>
          <w:rFonts w:eastAsia="ArialMT" w:cstheme="minorHAnsi"/>
        </w:rPr>
        <w:t>naturaleza</w:t>
      </w:r>
      <w:r w:rsidR="00995F06" w:rsidRPr="00E868FB">
        <w:rPr>
          <w:rFonts w:eastAsia="ArialMT" w:cstheme="minorHAnsi"/>
        </w:rPr>
        <w:t xml:space="preserve">, que sea cambiado en su contenido de fondo, es decir que vaya a indicar </w:t>
      </w:r>
      <w:r w:rsidR="00DF51D0" w:rsidRPr="00E868FB">
        <w:rPr>
          <w:rFonts w:eastAsia="ArialMT" w:cstheme="minorHAnsi"/>
        </w:rPr>
        <w:t>y/o</w:t>
      </w:r>
      <w:r w:rsidR="00EC5E38" w:rsidRPr="00E868FB">
        <w:rPr>
          <w:rFonts w:eastAsia="ArialMT" w:cstheme="minorHAnsi"/>
        </w:rPr>
        <w:t xml:space="preserve"> recomendar </w:t>
      </w:r>
      <w:r w:rsidR="00995F06" w:rsidRPr="00E868FB">
        <w:rPr>
          <w:rFonts w:eastAsia="ArialMT" w:cstheme="minorHAnsi"/>
        </w:rPr>
        <w:t>un cambio en el proceso, cambio en el uso de algún equipo y/o material, ubicación dentro del predio de Estacion Villa Montes</w:t>
      </w:r>
      <w:r w:rsidR="00917E02" w:rsidRPr="00E868FB">
        <w:rPr>
          <w:rFonts w:eastAsia="ArialMT" w:cstheme="minorHAnsi"/>
        </w:rPr>
        <w:t xml:space="preserve"> y</w:t>
      </w:r>
      <w:r w:rsidR="0047782F" w:rsidRPr="00E868FB">
        <w:rPr>
          <w:rFonts w:eastAsia="ArialMT" w:cstheme="minorHAnsi"/>
        </w:rPr>
        <w:t xml:space="preserve"> característica técnica</w:t>
      </w:r>
      <w:r w:rsidR="00995F06" w:rsidRPr="00E868FB">
        <w:rPr>
          <w:rFonts w:eastAsia="ArialMT" w:cstheme="minorHAnsi"/>
        </w:rPr>
        <w:t xml:space="preserve">. No se </w:t>
      </w:r>
      <w:r w:rsidR="0047782F" w:rsidRPr="00E868FB">
        <w:rPr>
          <w:rFonts w:eastAsia="ArialMT" w:cstheme="minorHAnsi"/>
        </w:rPr>
        <w:t>considerará</w:t>
      </w:r>
      <w:r w:rsidR="00995F06" w:rsidRPr="00E868FB">
        <w:rPr>
          <w:rFonts w:eastAsia="ArialMT" w:cstheme="minorHAnsi"/>
        </w:rPr>
        <w:t xml:space="preserve"> como documento revisado y validado a aquel documento que </w:t>
      </w:r>
      <w:r w:rsidR="0047782F" w:rsidRPr="00E868FB">
        <w:rPr>
          <w:rFonts w:eastAsia="ArialMT" w:cstheme="minorHAnsi"/>
        </w:rPr>
        <w:t xml:space="preserve">sea afectado en su texto original, agregándole </w:t>
      </w:r>
      <w:r w:rsidR="00995F06" w:rsidRPr="00E868FB">
        <w:rPr>
          <w:rFonts w:eastAsia="ArialMT" w:cstheme="minorHAnsi"/>
        </w:rPr>
        <w:t xml:space="preserve">texto </w:t>
      </w:r>
      <w:r w:rsidR="0047782F" w:rsidRPr="00E868FB">
        <w:rPr>
          <w:rFonts w:eastAsia="ArialMT" w:cstheme="minorHAnsi"/>
        </w:rPr>
        <w:t>en nubes</w:t>
      </w:r>
      <w:r w:rsidR="00995F06" w:rsidRPr="00E868FB">
        <w:rPr>
          <w:rFonts w:eastAsia="ArialMT" w:cstheme="minorHAnsi"/>
        </w:rPr>
        <w:t xml:space="preserve"> de indicación, </w:t>
      </w:r>
      <w:r w:rsidR="00917E02" w:rsidRPr="00E868FB">
        <w:rPr>
          <w:rFonts w:eastAsia="ArialMT" w:cstheme="minorHAnsi"/>
        </w:rPr>
        <w:t>di</w:t>
      </w:r>
      <w:r w:rsidR="0047782F" w:rsidRPr="00E868FB">
        <w:rPr>
          <w:rFonts w:eastAsia="ArialMT" w:cstheme="minorHAnsi"/>
        </w:rPr>
        <w:t>sc</w:t>
      </w:r>
      <w:r w:rsidR="00917E02" w:rsidRPr="00E868FB">
        <w:rPr>
          <w:rFonts w:eastAsia="ArialMT" w:cstheme="minorHAnsi"/>
        </w:rPr>
        <w:t>laimers</w:t>
      </w:r>
      <w:r w:rsidR="00995F06" w:rsidRPr="00E868FB">
        <w:rPr>
          <w:rFonts w:eastAsia="ArialMT" w:cstheme="minorHAnsi"/>
        </w:rPr>
        <w:t>,</w:t>
      </w:r>
      <w:r w:rsidR="0047782F" w:rsidRPr="00E868FB">
        <w:rPr>
          <w:rFonts w:eastAsia="ArialMT" w:cstheme="minorHAnsi"/>
        </w:rPr>
        <w:t xml:space="preserve"> cuadros de texto, comentarios,</w:t>
      </w:r>
      <w:r w:rsidR="00995F06" w:rsidRPr="00E868FB">
        <w:rPr>
          <w:rFonts w:eastAsia="ArialMT" w:cstheme="minorHAnsi"/>
        </w:rPr>
        <w:t xml:space="preserve"> cambios </w:t>
      </w:r>
      <w:r w:rsidR="0047782F" w:rsidRPr="00E868FB">
        <w:rPr>
          <w:rFonts w:eastAsia="ArialMT" w:cstheme="minorHAnsi"/>
        </w:rPr>
        <w:t>en la semántica de redacción, errores ortográficos, cambios de palabras por sinónimos, espaciamiento entre renglones y párrafos.</w:t>
      </w:r>
    </w:p>
    <w:p w14:paraId="6318E9E9" w14:textId="77777777" w:rsidR="006E40C4" w:rsidRPr="00E868FB" w:rsidRDefault="006E40C4" w:rsidP="00E868FB">
      <w:pPr>
        <w:autoSpaceDE w:val="0"/>
        <w:autoSpaceDN w:val="0"/>
        <w:adjustRightInd w:val="0"/>
        <w:spacing w:after="0" w:line="240" w:lineRule="auto"/>
        <w:ind w:left="207" w:right="-568"/>
        <w:jc w:val="both"/>
        <w:rPr>
          <w:rFonts w:eastAsia="ArialMT" w:cstheme="minorHAnsi"/>
        </w:rPr>
      </w:pPr>
    </w:p>
    <w:p w14:paraId="064399A8" w14:textId="2BC7344C" w:rsidR="0047782F" w:rsidRDefault="0047782F"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t>Para el caso de planos e isométricos, la revisión y validación debe realizarse mediante el cambio, la eliminación o agregado de líneas de proceso, inclusión</w:t>
      </w:r>
      <w:r w:rsidR="00917E02" w:rsidRPr="00E868FB">
        <w:rPr>
          <w:rFonts w:eastAsia="ArialMT" w:cstheme="minorHAnsi"/>
        </w:rPr>
        <w:t>,</w:t>
      </w:r>
      <w:r w:rsidRPr="00E868FB">
        <w:rPr>
          <w:rFonts w:eastAsia="ArialMT" w:cstheme="minorHAnsi"/>
        </w:rPr>
        <w:t xml:space="preserve"> </w:t>
      </w:r>
      <w:r w:rsidR="001A77D4" w:rsidRPr="00E868FB">
        <w:rPr>
          <w:rFonts w:eastAsia="ArialMT" w:cstheme="minorHAnsi"/>
        </w:rPr>
        <w:t>eliminación</w:t>
      </w:r>
      <w:r w:rsidRPr="00E868FB">
        <w:rPr>
          <w:rFonts w:eastAsia="ArialMT" w:cstheme="minorHAnsi"/>
        </w:rPr>
        <w:t xml:space="preserve"> de accesorios y</w:t>
      </w:r>
      <w:r w:rsidRPr="00BE02CF">
        <w:rPr>
          <w:rFonts w:cs="Arial"/>
        </w:rPr>
        <w:t xml:space="preserve"> equipos, cambios en dimensiones de </w:t>
      </w:r>
      <w:r w:rsidR="001A77D4" w:rsidRPr="00BE02CF">
        <w:rPr>
          <w:rFonts w:cs="Arial"/>
        </w:rPr>
        <w:t>líneas</w:t>
      </w:r>
      <w:r w:rsidR="00917E02" w:rsidRPr="00BE02CF">
        <w:rPr>
          <w:rFonts w:cs="Arial"/>
        </w:rPr>
        <w:t>/</w:t>
      </w:r>
      <w:r w:rsidRPr="00BE02CF">
        <w:rPr>
          <w:rFonts w:cs="Arial"/>
        </w:rPr>
        <w:t>equipos, ubicaciones, nuevas coordenadas, alturas</w:t>
      </w:r>
      <w:r w:rsidR="001A77D4" w:rsidRPr="00BE02CF">
        <w:rPr>
          <w:rFonts w:cs="Arial"/>
        </w:rPr>
        <w:t xml:space="preserve"> y demás actividades que conlleven a un cambio de fondo en el contenido de un plano y o diagrama. No se considerará </w:t>
      </w:r>
      <w:r w:rsidR="001A77D4" w:rsidRPr="00E868FB">
        <w:rPr>
          <w:rFonts w:eastAsia="ArialMT" w:cstheme="minorHAnsi"/>
        </w:rPr>
        <w:t>una revisión o validación cualquier inclusión de: texto en nubes de indicación, descalimes, cuadros de texto, comentarios, cambios en la semántica de redacción, errores ortográficos, cambios de palabras por sinónimos, espaciamiento entre renglones y párrafos.</w:t>
      </w:r>
    </w:p>
    <w:p w14:paraId="142E1158" w14:textId="77777777" w:rsidR="006E40C4" w:rsidRPr="00E868FB" w:rsidRDefault="006E40C4" w:rsidP="00E868FB">
      <w:pPr>
        <w:autoSpaceDE w:val="0"/>
        <w:autoSpaceDN w:val="0"/>
        <w:adjustRightInd w:val="0"/>
        <w:spacing w:after="0" w:line="240" w:lineRule="auto"/>
        <w:ind w:left="207" w:right="-568"/>
        <w:jc w:val="both"/>
        <w:rPr>
          <w:rFonts w:eastAsia="ArialMT" w:cstheme="minorHAnsi"/>
        </w:rPr>
      </w:pPr>
    </w:p>
    <w:p w14:paraId="7B5A3B66" w14:textId="249F44C1" w:rsidR="001A77D4" w:rsidRDefault="001A77D4"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t>Par</w:t>
      </w:r>
      <w:r w:rsidR="00CC3B27" w:rsidRPr="00E868FB">
        <w:rPr>
          <w:rFonts w:eastAsia="ArialMT" w:cstheme="minorHAnsi"/>
        </w:rPr>
        <w:t>a</w:t>
      </w:r>
      <w:r w:rsidRPr="00E868FB">
        <w:rPr>
          <w:rFonts w:eastAsia="ArialMT" w:cstheme="minorHAnsi"/>
        </w:rPr>
        <w:t xml:space="preserve"> la revisión y validación de la ingeniería la empresa adjudicada al servicio de construcción deberá coordinar de manera directa con YPFB-TR a fin de lograr un claro entendimiento de la magnitud del alcance del proyecto, esta coordinación incluye reuniones presenciales periódicas</w:t>
      </w:r>
      <w:r w:rsidR="00917E02" w:rsidRPr="00E868FB">
        <w:rPr>
          <w:rFonts w:eastAsia="ArialMT" w:cstheme="minorHAnsi"/>
        </w:rPr>
        <w:t>,</w:t>
      </w:r>
      <w:r w:rsidRPr="00E868FB">
        <w:rPr>
          <w:rFonts w:eastAsia="ArialMT" w:cstheme="minorHAnsi"/>
        </w:rPr>
        <w:t xml:space="preserve"> visitas y relevamientos en campo. </w:t>
      </w:r>
    </w:p>
    <w:p w14:paraId="0D1D6068" w14:textId="77777777" w:rsidR="00914A93" w:rsidRPr="00E868FB" w:rsidRDefault="00914A93" w:rsidP="00E868FB">
      <w:pPr>
        <w:autoSpaceDE w:val="0"/>
        <w:autoSpaceDN w:val="0"/>
        <w:adjustRightInd w:val="0"/>
        <w:spacing w:after="0" w:line="240" w:lineRule="auto"/>
        <w:ind w:left="207" w:right="-568"/>
        <w:jc w:val="both"/>
        <w:rPr>
          <w:rFonts w:eastAsia="ArialMT" w:cstheme="minorHAnsi"/>
        </w:rPr>
      </w:pPr>
    </w:p>
    <w:p w14:paraId="55EC04BD" w14:textId="23323CCF" w:rsidR="000479CE" w:rsidRDefault="00EC5E38"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t xml:space="preserve">Para el control y cumplimiento del HITO de Revisión y Validación de la </w:t>
      </w:r>
      <w:r w:rsidR="00917E02" w:rsidRPr="00E868FB">
        <w:rPr>
          <w:rFonts w:eastAsia="ArialMT" w:cstheme="minorHAnsi"/>
        </w:rPr>
        <w:t>I</w:t>
      </w:r>
      <w:r w:rsidRPr="00E868FB">
        <w:rPr>
          <w:rFonts w:eastAsia="ArialMT" w:cstheme="minorHAnsi"/>
        </w:rPr>
        <w:t xml:space="preserve">ngeniería, la empresa contratista deberá llevar un control de los documentos afectados utilizando como </w:t>
      </w:r>
      <w:r w:rsidR="005A2B0A" w:rsidRPr="00E868FB">
        <w:rPr>
          <w:rFonts w:eastAsia="ArialMT" w:cstheme="minorHAnsi"/>
        </w:rPr>
        <w:t>guía</w:t>
      </w:r>
      <w:r w:rsidRPr="00E868FB">
        <w:rPr>
          <w:rFonts w:eastAsia="ArialMT" w:cstheme="minorHAnsi"/>
        </w:rPr>
        <w:t xml:space="preserve"> el listado de documentos </w:t>
      </w:r>
      <w:r w:rsidR="00917E02" w:rsidRPr="00E868FB">
        <w:rPr>
          <w:rFonts w:eastAsia="ArialMT" w:cstheme="minorHAnsi"/>
        </w:rPr>
        <w:t xml:space="preserve">y </w:t>
      </w:r>
      <w:r w:rsidRPr="00E868FB">
        <w:rPr>
          <w:rFonts w:eastAsia="ArialMT" w:cstheme="minorHAnsi"/>
        </w:rPr>
        <w:t>planos con el que cotizará el servicio en la etapa de licitación, listado que figurará en el Boletín de Medición a fin de cuantificar el avance hasta la conclusión del documento o plano a validar.</w:t>
      </w:r>
    </w:p>
    <w:p w14:paraId="59539070" w14:textId="77777777" w:rsidR="005A2B0A" w:rsidRPr="00E868FB" w:rsidRDefault="005A2B0A" w:rsidP="00E868FB">
      <w:pPr>
        <w:autoSpaceDE w:val="0"/>
        <w:autoSpaceDN w:val="0"/>
        <w:adjustRightInd w:val="0"/>
        <w:spacing w:after="0" w:line="240" w:lineRule="auto"/>
        <w:ind w:left="207" w:right="-568"/>
        <w:jc w:val="both"/>
        <w:rPr>
          <w:rFonts w:eastAsia="ArialMT" w:cstheme="minorHAnsi"/>
        </w:rPr>
      </w:pPr>
    </w:p>
    <w:p w14:paraId="35464149" w14:textId="0E32B3EA" w:rsidR="00EC5E38" w:rsidRPr="00E868FB" w:rsidRDefault="00EC5E38"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t xml:space="preserve">Los planos </w:t>
      </w:r>
      <w:r w:rsidR="00917E02" w:rsidRPr="00E868FB">
        <w:rPr>
          <w:rFonts w:eastAsia="ArialMT" w:cstheme="minorHAnsi"/>
        </w:rPr>
        <w:t>r</w:t>
      </w:r>
      <w:r w:rsidRPr="00E868FB">
        <w:rPr>
          <w:rFonts w:eastAsia="ArialMT" w:cstheme="minorHAnsi"/>
        </w:rPr>
        <w:t>evisados y validados bajo el criterio líneas arriba mencionados, no liberan de la visualización</w:t>
      </w:r>
      <w:r w:rsidR="00917E02" w:rsidRPr="00E868FB">
        <w:rPr>
          <w:rFonts w:eastAsia="ArialMT" w:cstheme="minorHAnsi"/>
        </w:rPr>
        <w:t xml:space="preserve"> y toma de conocimiento </w:t>
      </w:r>
      <w:r w:rsidRPr="00E868FB">
        <w:rPr>
          <w:rFonts w:eastAsia="ArialMT" w:cstheme="minorHAnsi"/>
        </w:rPr>
        <w:t xml:space="preserve">de los documentos y planos que YPFB-TR entregara a la contratista y que no </w:t>
      </w:r>
      <w:r w:rsidR="00917E02" w:rsidRPr="00E868FB">
        <w:rPr>
          <w:rFonts w:eastAsia="ArialMT" w:cstheme="minorHAnsi"/>
        </w:rPr>
        <w:t>formarán</w:t>
      </w:r>
      <w:r w:rsidRPr="00E868FB">
        <w:rPr>
          <w:rFonts w:eastAsia="ArialMT" w:cstheme="minorHAnsi"/>
        </w:rPr>
        <w:t xml:space="preserve"> parte de la construcción</w:t>
      </w:r>
      <w:r w:rsidR="00ED228A">
        <w:rPr>
          <w:rFonts w:eastAsia="ArialMT" w:cstheme="minorHAnsi"/>
        </w:rPr>
        <w:t xml:space="preserve"> en campo,</w:t>
      </w:r>
      <w:r w:rsidRPr="00E868FB">
        <w:rPr>
          <w:rFonts w:eastAsia="ArialMT" w:cstheme="minorHAnsi"/>
        </w:rPr>
        <w:t xml:space="preserve"> no considerándose como motivo de cobro</w:t>
      </w:r>
      <w:r w:rsidR="00917E02" w:rsidRPr="00E868FB">
        <w:rPr>
          <w:rFonts w:eastAsia="ArialMT" w:cstheme="minorHAnsi"/>
        </w:rPr>
        <w:t xml:space="preserve"> en los boletines de </w:t>
      </w:r>
      <w:r w:rsidR="00030D29" w:rsidRPr="00E868FB">
        <w:rPr>
          <w:rFonts w:eastAsia="ArialMT" w:cstheme="minorHAnsi"/>
        </w:rPr>
        <w:t>medición</w:t>
      </w:r>
      <w:r w:rsidRPr="00E868FB">
        <w:rPr>
          <w:rFonts w:eastAsia="ArialMT" w:cstheme="minorHAnsi"/>
        </w:rPr>
        <w:t xml:space="preserve"> por parte de la contratista</w:t>
      </w:r>
      <w:r w:rsidR="00917E02" w:rsidRPr="00E868FB">
        <w:rPr>
          <w:rFonts w:eastAsia="ArialMT" w:cstheme="minorHAnsi"/>
        </w:rPr>
        <w:t>,</w:t>
      </w:r>
      <w:r w:rsidRPr="00E868FB">
        <w:rPr>
          <w:rFonts w:eastAsia="ArialMT" w:cstheme="minorHAnsi"/>
        </w:rPr>
        <w:t xml:space="preserve"> la identificación</w:t>
      </w:r>
      <w:r w:rsidR="00917E02" w:rsidRPr="00E868FB">
        <w:rPr>
          <w:rFonts w:eastAsia="ArialMT" w:cstheme="minorHAnsi"/>
        </w:rPr>
        <w:t xml:space="preserve"> y visualización de</w:t>
      </w:r>
      <w:r w:rsidRPr="00E868FB">
        <w:rPr>
          <w:rFonts w:eastAsia="ArialMT" w:cstheme="minorHAnsi"/>
        </w:rPr>
        <w:t xml:space="preserve"> los planos que no serán sometidos a revisión y validación o que no forman parte del alcance de la </w:t>
      </w:r>
      <w:r w:rsidR="00917E02" w:rsidRPr="00E868FB">
        <w:rPr>
          <w:rFonts w:eastAsia="ArialMT" w:cstheme="minorHAnsi"/>
        </w:rPr>
        <w:t>construcción</w:t>
      </w:r>
      <w:r w:rsidRPr="00E868FB">
        <w:rPr>
          <w:rFonts w:eastAsia="ArialMT" w:cstheme="minorHAnsi"/>
        </w:rPr>
        <w:t>.</w:t>
      </w:r>
    </w:p>
    <w:p w14:paraId="79319AB4" w14:textId="77777777" w:rsidR="00177B58" w:rsidRPr="00BE02CF" w:rsidRDefault="00177B58" w:rsidP="00F221CA">
      <w:pPr>
        <w:spacing w:before="60" w:after="60"/>
        <w:jc w:val="both"/>
        <w:rPr>
          <w:rFonts w:cs="Arial"/>
        </w:rPr>
      </w:pPr>
    </w:p>
    <w:p w14:paraId="3B791E91" w14:textId="76BD7EF3" w:rsidR="002859E2" w:rsidRPr="00177B58" w:rsidRDefault="00E868FB" w:rsidP="00177B58">
      <w:pPr>
        <w:spacing w:before="60" w:after="60"/>
        <w:jc w:val="both"/>
        <w:rPr>
          <w:rFonts w:cs="Arial"/>
          <w:b/>
        </w:rPr>
      </w:pPr>
      <w:r>
        <w:rPr>
          <w:rFonts w:cs="Arial"/>
          <w:b/>
        </w:rPr>
        <w:t xml:space="preserve">    </w:t>
      </w:r>
      <w:r w:rsidR="00177B58">
        <w:rPr>
          <w:rFonts w:cs="Arial"/>
          <w:b/>
        </w:rPr>
        <w:t xml:space="preserve">Replanteo topográfico </w:t>
      </w:r>
    </w:p>
    <w:p w14:paraId="2FCC6C4D" w14:textId="1674A9BB" w:rsidR="002859E2" w:rsidRPr="00E868FB" w:rsidRDefault="002859E2"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t xml:space="preserve">Durante el relevamiento </w:t>
      </w:r>
      <w:r w:rsidR="00177B58" w:rsidRPr="00E868FB">
        <w:rPr>
          <w:rFonts w:eastAsia="ArialMT" w:cstheme="minorHAnsi"/>
        </w:rPr>
        <w:t xml:space="preserve">topográficos </w:t>
      </w:r>
      <w:r w:rsidRPr="00E868FB">
        <w:rPr>
          <w:rFonts w:eastAsia="ArialMT" w:cstheme="minorHAnsi"/>
        </w:rPr>
        <w:t>de las diversas áreas del proyecto, la CONTRATISTA deberá realizar un levantamiento exhaustivo de todos los aspectos a ser considerados: lugar de emplazamiento de los nuevos equipos, ensamble de equipos, ensamble de estructuras metálicas, montaje de equipos, montaje de líneas de proceso, soldadura, prefabricados, línea de gas combustible, sistemas de drenaje agua/aceite, canalización para tendido eléctrico/instrumentación/control/comunicación, excavaciones, rellenos, reubicación de equipos, y otros que lleguen a requerirse. El topógrafo (s) deberá ser aprobado por la</w:t>
      </w:r>
      <w:r w:rsidR="001B42D8">
        <w:rPr>
          <w:rFonts w:eastAsia="ArialMT" w:cstheme="minorHAnsi"/>
        </w:rPr>
        <w:t xml:space="preserve"> Supervisión de Obra de YPFB-TR,</w:t>
      </w:r>
      <w:r w:rsidRPr="00E868FB">
        <w:rPr>
          <w:rFonts w:eastAsia="ArialMT" w:cstheme="minorHAnsi"/>
        </w:rPr>
        <w:t xml:space="preserve"> el cual debe contar al menos con un alarife como personal de apoyo. El topógrafo deberá contar con su equipamiento topográfico, el cual consistirá en una estación total, nivel de Ingeniero, plomadas, niveles torpedo, etc. Todos los instrumentos/equipos con sus accesorios correspondientes deben contar con sus certificaciones de calibraciones vigentes y liberadas por la Supervisión/Fiscalización de Obra de YPFB-TR. </w:t>
      </w:r>
    </w:p>
    <w:p w14:paraId="0B29FFF0" w14:textId="49512563" w:rsidR="002859E2" w:rsidRPr="00177B58" w:rsidRDefault="001B42D8" w:rsidP="00177B58">
      <w:pPr>
        <w:spacing w:before="60" w:after="60"/>
        <w:jc w:val="both"/>
        <w:rPr>
          <w:rFonts w:cs="Arial"/>
          <w:b/>
        </w:rPr>
      </w:pPr>
      <w:r>
        <w:rPr>
          <w:rFonts w:cs="Arial"/>
          <w:b/>
        </w:rPr>
        <w:lastRenderedPageBreak/>
        <w:t xml:space="preserve"> </w:t>
      </w:r>
      <w:r w:rsidR="00E868FB">
        <w:rPr>
          <w:rFonts w:cs="Arial"/>
          <w:b/>
        </w:rPr>
        <w:t xml:space="preserve">   </w:t>
      </w:r>
      <w:r w:rsidR="002859E2" w:rsidRPr="00177B58">
        <w:rPr>
          <w:rFonts w:cs="Arial"/>
          <w:b/>
        </w:rPr>
        <w:t xml:space="preserve">Estudio Geotécnico </w:t>
      </w:r>
    </w:p>
    <w:p w14:paraId="40B9B2BB" w14:textId="238432D1" w:rsidR="002859E2" w:rsidRPr="00E868FB" w:rsidRDefault="002859E2"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t>Este estudio se fundamenta en dos actividades a ser desarrolladas: Ensayos de Penetración “SPT” y los Estudios de Caracterización de suelos. Se estima que se realizará un punto de penetración por el área donde se implementará el “FLARE” que será complementario al estudio SPT que tiene actualmente. Con toda la información la CONTRATISTA deberá desarrollar toda la documentación técnica del proyecto, de tal forma que el estudio de suelos permita conocer las características físicas y mecánicas del suelo, así como los tipos de cimentación más aco</w:t>
      </w:r>
      <w:r w:rsidR="00BD32B3" w:rsidRPr="00E868FB">
        <w:rPr>
          <w:rFonts w:eastAsia="ArialMT" w:cstheme="minorHAnsi"/>
        </w:rPr>
        <w:t>rdes con las obras a construir.</w:t>
      </w:r>
      <w:r w:rsidR="00F02378">
        <w:rPr>
          <w:rFonts w:eastAsia="ArialMT" w:cstheme="minorHAnsi"/>
        </w:rPr>
        <w:t xml:space="preserve"> </w:t>
      </w:r>
      <w:r w:rsidRPr="00E868FB">
        <w:rPr>
          <w:rFonts w:eastAsia="ArialMT" w:cstheme="minorHAnsi"/>
        </w:rPr>
        <w:t>La CONTRATISTA deberá generar el Informe del Estudio Geotécnico, documento que se utilizará para la elaboración de la documentación técnica (memorias de cálculo y planos) del proyecto. La CONTRATISTA deberá presentar a YPFB-TR los procedimientos y documentos relacionados a los Ensayos de Penetración “SPT” para su aprobación.</w:t>
      </w:r>
    </w:p>
    <w:p w14:paraId="65E403CD" w14:textId="77777777" w:rsidR="009747BF" w:rsidRPr="00BE02CF" w:rsidRDefault="009747BF" w:rsidP="0032674C">
      <w:pPr>
        <w:pStyle w:val="Prrafodelista"/>
        <w:ind w:left="567" w:right="-568"/>
        <w:jc w:val="both"/>
        <w:rPr>
          <w:rFonts w:cs="Times New Roman"/>
          <w:sz w:val="20"/>
          <w:szCs w:val="20"/>
        </w:rPr>
      </w:pPr>
      <w:bookmarkStart w:id="7" w:name="_Toc129165293"/>
      <w:bookmarkStart w:id="8" w:name="_Toc66798622"/>
    </w:p>
    <w:p w14:paraId="46236B3B" w14:textId="6870C32E" w:rsidR="00F15FF8" w:rsidRDefault="00192184" w:rsidP="00982D17">
      <w:pPr>
        <w:pStyle w:val="Prrafodelista"/>
        <w:keepNext/>
        <w:widowControl w:val="0"/>
        <w:numPr>
          <w:ilvl w:val="1"/>
          <w:numId w:val="5"/>
        </w:numPr>
        <w:kinsoku w:val="0"/>
        <w:spacing w:before="240" w:after="60" w:line="240" w:lineRule="auto"/>
        <w:ind w:left="567" w:right="-568"/>
        <w:jc w:val="both"/>
        <w:outlineLvl w:val="1"/>
        <w:rPr>
          <w:rFonts w:cs="Arial"/>
          <w:b/>
        </w:rPr>
      </w:pPr>
      <w:r w:rsidRPr="00BE02CF">
        <w:rPr>
          <w:rFonts w:cs="Arial"/>
          <w:b/>
        </w:rPr>
        <w:t xml:space="preserve"> </w:t>
      </w:r>
      <w:bookmarkStart w:id="9" w:name="_Toc163488741"/>
      <w:r w:rsidR="00F15FF8" w:rsidRPr="00BE02CF">
        <w:rPr>
          <w:rFonts w:cs="Arial"/>
          <w:b/>
        </w:rPr>
        <w:t>INSTALACIÓN Y PUESTA EN MARCHA DE FLARE</w:t>
      </w:r>
      <w:r w:rsidR="00982D17" w:rsidRPr="00BE02CF">
        <w:rPr>
          <w:rFonts w:cs="Arial"/>
          <w:b/>
        </w:rPr>
        <w:t xml:space="preserve"> (FLARE STACK FS-800)</w:t>
      </w:r>
      <w:bookmarkEnd w:id="9"/>
    </w:p>
    <w:p w14:paraId="48FCA67C" w14:textId="77777777" w:rsidR="003A71BD" w:rsidRPr="00BE02CF" w:rsidRDefault="003A71BD" w:rsidP="003A71BD">
      <w:pPr>
        <w:pStyle w:val="Prrafodelista"/>
        <w:keepNext/>
        <w:widowControl w:val="0"/>
        <w:kinsoku w:val="0"/>
        <w:spacing w:before="240" w:after="60" w:line="240" w:lineRule="auto"/>
        <w:ind w:left="567" w:right="-568"/>
        <w:jc w:val="both"/>
        <w:outlineLvl w:val="1"/>
        <w:rPr>
          <w:rFonts w:cs="Arial"/>
          <w:b/>
        </w:rPr>
      </w:pPr>
    </w:p>
    <w:p w14:paraId="27080C1B" w14:textId="1CD6B766" w:rsidR="00F15FF8" w:rsidRPr="00E868FB" w:rsidRDefault="00F15FF8"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t>Actualmente en Estacion Villa Montes de Poliductos</w:t>
      </w:r>
      <w:r w:rsidR="00EA55C1" w:rsidRPr="00E868FB">
        <w:rPr>
          <w:rFonts w:eastAsia="ArialMT" w:cstheme="minorHAnsi"/>
        </w:rPr>
        <w:t xml:space="preserve"> se cuenta con sistema de quema, </w:t>
      </w:r>
      <w:r w:rsidR="00097BF0" w:rsidRPr="00E868FB">
        <w:rPr>
          <w:rFonts w:eastAsia="ArialMT" w:cstheme="minorHAnsi"/>
        </w:rPr>
        <w:t>que,</w:t>
      </w:r>
      <w:r w:rsidRPr="00E868FB">
        <w:rPr>
          <w:rFonts w:eastAsia="ArialMT" w:cstheme="minorHAnsi"/>
        </w:rPr>
        <w:t xml:space="preserve"> debido al crecimiento operativo</w:t>
      </w:r>
      <w:r w:rsidR="00097BF0" w:rsidRPr="00E868FB">
        <w:rPr>
          <w:rFonts w:eastAsia="ArialMT" w:cstheme="minorHAnsi"/>
        </w:rPr>
        <w:t>, se ha visto la necesidad de actualizar la capacidad del mismo</w:t>
      </w:r>
      <w:r w:rsidR="003A71BD">
        <w:rPr>
          <w:rFonts w:eastAsia="ArialMT" w:cstheme="minorHAnsi"/>
        </w:rPr>
        <w:t>. A</w:t>
      </w:r>
      <w:r w:rsidRPr="00E868FB">
        <w:rPr>
          <w:rFonts w:eastAsia="ArialMT" w:cstheme="minorHAnsi"/>
        </w:rPr>
        <w:t xml:space="preserve">ctualmente el </w:t>
      </w:r>
      <w:r w:rsidR="00BD32B3" w:rsidRPr="00E868FB">
        <w:rPr>
          <w:rFonts w:eastAsia="ArialMT" w:cstheme="minorHAnsi"/>
        </w:rPr>
        <w:t>F</w:t>
      </w:r>
      <w:r w:rsidRPr="00E868FB">
        <w:rPr>
          <w:rFonts w:eastAsia="ArialMT" w:cstheme="minorHAnsi"/>
        </w:rPr>
        <w:t>lare es usado por todas las subsidiarias de YPFB que se encuentran instaladas en todo el predio.</w:t>
      </w:r>
    </w:p>
    <w:p w14:paraId="0D7A50A9" w14:textId="0105F70A" w:rsidR="00F15FF8" w:rsidRPr="00E868FB" w:rsidRDefault="00F15FF8" w:rsidP="00E868FB">
      <w:pPr>
        <w:autoSpaceDE w:val="0"/>
        <w:autoSpaceDN w:val="0"/>
        <w:adjustRightInd w:val="0"/>
        <w:spacing w:after="0" w:line="240" w:lineRule="auto"/>
        <w:ind w:left="207" w:right="-568"/>
        <w:jc w:val="both"/>
        <w:rPr>
          <w:rFonts w:eastAsia="ArialMT" w:cstheme="minorHAnsi"/>
        </w:rPr>
      </w:pPr>
    </w:p>
    <w:p w14:paraId="5CE2DB13" w14:textId="6C07A5CE" w:rsidR="00F15FF8" w:rsidRPr="00E868FB" w:rsidRDefault="00F15FF8"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t xml:space="preserve">YPFB TRANSPORTE S.A. </w:t>
      </w:r>
      <w:r w:rsidR="00E07407" w:rsidRPr="00E868FB">
        <w:rPr>
          <w:rFonts w:eastAsia="ArialMT" w:cstheme="minorHAnsi"/>
        </w:rPr>
        <w:t>proporcionará</w:t>
      </w:r>
      <w:r w:rsidR="00EA55C1" w:rsidRPr="00E868FB">
        <w:rPr>
          <w:rFonts w:eastAsia="ArialMT" w:cstheme="minorHAnsi"/>
        </w:rPr>
        <w:t xml:space="preserve"> un Sistema de Quema C</w:t>
      </w:r>
      <w:r w:rsidRPr="00E868FB">
        <w:rPr>
          <w:rFonts w:eastAsia="ArialMT" w:cstheme="minorHAnsi"/>
        </w:rPr>
        <w:t xml:space="preserve">ontrolada que debe ser instalado y </w:t>
      </w:r>
      <w:r w:rsidR="00E07407" w:rsidRPr="00E868FB">
        <w:rPr>
          <w:rFonts w:eastAsia="ArialMT" w:cstheme="minorHAnsi"/>
        </w:rPr>
        <w:t>puesto en marcha por la empresa adjudic</w:t>
      </w:r>
      <w:r w:rsidR="00217FCA">
        <w:rPr>
          <w:rFonts w:eastAsia="ArialMT" w:cstheme="minorHAnsi"/>
        </w:rPr>
        <w:t>ada al servicio de construcción. P</w:t>
      </w:r>
      <w:r w:rsidR="00E07407" w:rsidRPr="00E868FB">
        <w:rPr>
          <w:rFonts w:eastAsia="ArialMT" w:cstheme="minorHAnsi"/>
        </w:rPr>
        <w:t>revio a su instalación</w:t>
      </w:r>
      <w:r w:rsidR="00B33C19">
        <w:rPr>
          <w:rFonts w:eastAsia="ArialMT" w:cstheme="minorHAnsi"/>
        </w:rPr>
        <w:t>,</w:t>
      </w:r>
      <w:r w:rsidR="00E07407" w:rsidRPr="00E868FB">
        <w:rPr>
          <w:rFonts w:eastAsia="ArialMT" w:cstheme="minorHAnsi"/>
        </w:rPr>
        <w:t xml:space="preserve"> la contratista deberá tener listas las fundacion</w:t>
      </w:r>
      <w:r w:rsidR="005F5448" w:rsidRPr="00E868FB">
        <w:rPr>
          <w:rFonts w:eastAsia="ArialMT" w:cstheme="minorHAnsi"/>
        </w:rPr>
        <w:t>es civiles necesarias donde el F</w:t>
      </w:r>
      <w:r w:rsidR="00E07407" w:rsidRPr="00E868FB">
        <w:rPr>
          <w:rFonts w:eastAsia="ArialMT" w:cstheme="minorHAnsi"/>
        </w:rPr>
        <w:t>lare</w:t>
      </w:r>
      <w:r w:rsidR="00217FCA">
        <w:rPr>
          <w:rFonts w:eastAsia="ArialMT" w:cstheme="minorHAnsi"/>
        </w:rPr>
        <w:t xml:space="preserve"> y sus líneas de arriostre</w:t>
      </w:r>
      <w:r w:rsidR="00E07407" w:rsidRPr="00E868FB">
        <w:rPr>
          <w:rFonts w:eastAsia="ArialMT" w:cstheme="minorHAnsi"/>
        </w:rPr>
        <w:t xml:space="preserve"> se i</w:t>
      </w:r>
      <w:r w:rsidR="00EA55C1" w:rsidRPr="00E868FB">
        <w:rPr>
          <w:rFonts w:eastAsia="ArialMT" w:cstheme="minorHAnsi"/>
        </w:rPr>
        <w:t>nstalará</w:t>
      </w:r>
      <w:r w:rsidR="00217FCA">
        <w:rPr>
          <w:rFonts w:eastAsia="ArialMT" w:cstheme="minorHAnsi"/>
        </w:rPr>
        <w:t>n</w:t>
      </w:r>
      <w:r w:rsidR="005F5448" w:rsidRPr="00E868FB">
        <w:rPr>
          <w:rFonts w:eastAsia="ArialMT" w:cstheme="minorHAnsi"/>
        </w:rPr>
        <w:t xml:space="preserve">, incluyendo los pernos de anclaje </w:t>
      </w:r>
      <w:r w:rsidR="00B33C19">
        <w:rPr>
          <w:rFonts w:eastAsia="ArialMT" w:cstheme="minorHAnsi"/>
        </w:rPr>
        <w:t>necesarios</w:t>
      </w:r>
      <w:r w:rsidR="00EA55C1" w:rsidRPr="00E868FB">
        <w:rPr>
          <w:rFonts w:eastAsia="ArialMT" w:cstheme="minorHAnsi"/>
        </w:rPr>
        <w:t>. La antorcha de quema y sus equipos auxiliares,</w:t>
      </w:r>
      <w:r w:rsidR="00E07407" w:rsidRPr="00E868FB">
        <w:rPr>
          <w:rFonts w:eastAsia="ArialMT" w:cstheme="minorHAnsi"/>
        </w:rPr>
        <w:t xml:space="preserve"> llegará</w:t>
      </w:r>
      <w:r w:rsidR="00EA55C1" w:rsidRPr="00E868FB">
        <w:rPr>
          <w:rFonts w:eastAsia="ArialMT" w:cstheme="minorHAnsi"/>
        </w:rPr>
        <w:t>n a obra desarmados</w:t>
      </w:r>
      <w:r w:rsidR="00E07407" w:rsidRPr="00E868FB">
        <w:rPr>
          <w:rFonts w:eastAsia="ArialMT" w:cstheme="minorHAnsi"/>
        </w:rPr>
        <w:t xml:space="preserve"> en partes</w:t>
      </w:r>
      <w:r w:rsidR="001D2BBC" w:rsidRPr="00E868FB">
        <w:rPr>
          <w:rFonts w:eastAsia="ArialMT" w:cstheme="minorHAnsi"/>
        </w:rPr>
        <w:t>,</w:t>
      </w:r>
      <w:r w:rsidR="00E07407" w:rsidRPr="00E868FB">
        <w:rPr>
          <w:rFonts w:eastAsia="ArialMT" w:cstheme="minorHAnsi"/>
        </w:rPr>
        <w:t xml:space="preserve"> debido a que por su altura (25 metros aproximadam</w:t>
      </w:r>
      <w:r w:rsidR="001D2BBC" w:rsidRPr="00E868FB">
        <w:rPr>
          <w:rFonts w:eastAsia="ArialMT" w:cstheme="minorHAnsi"/>
        </w:rPr>
        <w:t>ente), no podrá ser transportado</w:t>
      </w:r>
      <w:r w:rsidR="00E07407" w:rsidRPr="00E868FB">
        <w:rPr>
          <w:rFonts w:eastAsia="ArialMT" w:cstheme="minorHAnsi"/>
        </w:rPr>
        <w:t xml:space="preserve"> en una sola pieza por la empresa proveedora del equipo.</w:t>
      </w:r>
    </w:p>
    <w:p w14:paraId="1F5E9DAC" w14:textId="468A5CCA" w:rsidR="00E07407" w:rsidRPr="00E868FB" w:rsidRDefault="00E07407" w:rsidP="00E868FB">
      <w:pPr>
        <w:autoSpaceDE w:val="0"/>
        <w:autoSpaceDN w:val="0"/>
        <w:adjustRightInd w:val="0"/>
        <w:spacing w:after="0" w:line="240" w:lineRule="auto"/>
        <w:ind w:left="207" w:right="-568"/>
        <w:jc w:val="both"/>
        <w:rPr>
          <w:rFonts w:eastAsia="ArialMT" w:cstheme="minorHAnsi"/>
        </w:rPr>
      </w:pPr>
    </w:p>
    <w:p w14:paraId="451699D5" w14:textId="0F5B11CC" w:rsidR="00E07407" w:rsidRPr="00E868FB" w:rsidRDefault="00D54245"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t>Para la manipulación, izaje,</w:t>
      </w:r>
      <w:r w:rsidR="00E07407" w:rsidRPr="00E868FB">
        <w:rPr>
          <w:rFonts w:eastAsia="ArialMT" w:cstheme="minorHAnsi"/>
        </w:rPr>
        <w:t xml:space="preserve"> parada final d</w:t>
      </w:r>
      <w:r w:rsidR="005F5448" w:rsidRPr="00E868FB">
        <w:rPr>
          <w:rFonts w:eastAsia="ArialMT" w:cstheme="minorHAnsi"/>
        </w:rPr>
        <w:t>el F</w:t>
      </w:r>
      <w:r w:rsidR="00E07407" w:rsidRPr="00E868FB">
        <w:rPr>
          <w:rFonts w:eastAsia="ArialMT" w:cstheme="minorHAnsi"/>
        </w:rPr>
        <w:t xml:space="preserve">lare y sus accesorios periféricos, la empresa adjudicada a la </w:t>
      </w:r>
      <w:r w:rsidR="00EA55C1" w:rsidRPr="00E868FB">
        <w:rPr>
          <w:rFonts w:eastAsia="ArialMT" w:cstheme="minorHAnsi"/>
        </w:rPr>
        <w:t>construcción</w:t>
      </w:r>
      <w:r w:rsidR="00E07407" w:rsidRPr="00E868FB">
        <w:rPr>
          <w:rFonts w:eastAsia="ArialMT" w:cstheme="minorHAnsi"/>
        </w:rPr>
        <w:t xml:space="preserve"> debe considerar un equipo de izaje adecuado para todas las acti</w:t>
      </w:r>
      <w:r w:rsidRPr="00E868FB">
        <w:rPr>
          <w:rFonts w:eastAsia="ArialMT" w:cstheme="minorHAnsi"/>
        </w:rPr>
        <w:t>vidades que contemplen la manipulación y aseguramiento final</w:t>
      </w:r>
      <w:r w:rsidR="005F5448" w:rsidRPr="00E868FB">
        <w:rPr>
          <w:rFonts w:eastAsia="ArialMT" w:cstheme="minorHAnsi"/>
        </w:rPr>
        <w:t xml:space="preserve"> del F</w:t>
      </w:r>
      <w:r w:rsidR="00E07407" w:rsidRPr="00E868FB">
        <w:rPr>
          <w:rFonts w:eastAsia="ArialMT" w:cstheme="minorHAnsi"/>
        </w:rPr>
        <w:t xml:space="preserve">lare, además de contar con andamios debidamente certificados de acuerdo a lo requerido en el documento de </w:t>
      </w:r>
      <w:r w:rsidR="00EA55C1" w:rsidRPr="00E868FB">
        <w:rPr>
          <w:rFonts w:eastAsia="ArialMT" w:cstheme="minorHAnsi"/>
        </w:rPr>
        <w:t>Requisitos</w:t>
      </w:r>
      <w:r w:rsidR="00E07407" w:rsidRPr="00E868FB">
        <w:rPr>
          <w:rFonts w:eastAsia="ArialMT" w:cstheme="minorHAnsi"/>
        </w:rPr>
        <w:t xml:space="preserve"> de GSSM Y RSE para contratistas, escaleras, equipo de protección personal y de prevención de caídas.</w:t>
      </w:r>
    </w:p>
    <w:p w14:paraId="475D31A8" w14:textId="7577D53B" w:rsidR="00E07407" w:rsidRPr="00BE02CF" w:rsidRDefault="00E07407" w:rsidP="00F15FF8">
      <w:pPr>
        <w:pStyle w:val="Prrafodelista"/>
        <w:ind w:left="502"/>
        <w:rPr>
          <w:rFonts w:cs="Arial"/>
        </w:rPr>
      </w:pPr>
    </w:p>
    <w:tbl>
      <w:tblPr>
        <w:tblStyle w:val="TableNormal"/>
        <w:tblW w:w="8364"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3"/>
        <w:gridCol w:w="7371"/>
      </w:tblGrid>
      <w:tr w:rsidR="00E07407" w:rsidRPr="00BE02CF" w14:paraId="75303CCD" w14:textId="77777777" w:rsidTr="00C71E12">
        <w:trPr>
          <w:trHeight w:hRule="exact" w:val="3502"/>
        </w:trPr>
        <w:tc>
          <w:tcPr>
            <w:tcW w:w="993" w:type="dxa"/>
          </w:tcPr>
          <w:p w14:paraId="1BB466A6" w14:textId="77777777" w:rsidR="00E07407" w:rsidRPr="00BE02CF" w:rsidRDefault="00E07407" w:rsidP="00E07407">
            <w:pPr>
              <w:pStyle w:val="TableParagraph"/>
              <w:spacing w:before="0" w:line="877" w:lineRule="exact"/>
              <w:jc w:val="center"/>
              <w:rPr>
                <w:i/>
                <w:sz w:val="72"/>
                <w:lang w:val="es-BO"/>
              </w:rPr>
            </w:pPr>
          </w:p>
          <w:p w14:paraId="72D2AF44" w14:textId="77777777" w:rsidR="00E07407" w:rsidRPr="00BE02CF" w:rsidRDefault="00E07407" w:rsidP="00E07407">
            <w:pPr>
              <w:pStyle w:val="TableParagraph"/>
              <w:spacing w:before="0" w:line="877" w:lineRule="exact"/>
              <w:jc w:val="center"/>
              <w:rPr>
                <w:i/>
                <w:sz w:val="72"/>
                <w:lang w:val="es-BO"/>
              </w:rPr>
            </w:pPr>
          </w:p>
          <w:p w14:paraId="179AC70E" w14:textId="77777777" w:rsidR="00E07407" w:rsidRPr="00BE02CF" w:rsidRDefault="00E07407" w:rsidP="00E07407">
            <w:pPr>
              <w:pStyle w:val="TableParagraph"/>
              <w:spacing w:before="0" w:line="877" w:lineRule="exact"/>
              <w:jc w:val="center"/>
              <w:rPr>
                <w:i/>
                <w:sz w:val="72"/>
                <w:lang w:val="es-BO"/>
              </w:rPr>
            </w:pPr>
            <w:r w:rsidRPr="00BE02CF">
              <w:rPr>
                <w:i/>
                <w:color w:val="FF0000"/>
                <w:sz w:val="72"/>
                <w:lang w:val="es-BO"/>
              </w:rPr>
              <w:t>!</w:t>
            </w:r>
          </w:p>
        </w:tc>
        <w:tc>
          <w:tcPr>
            <w:tcW w:w="7371" w:type="dxa"/>
          </w:tcPr>
          <w:p w14:paraId="27D32799" w14:textId="35D41A7C" w:rsidR="00E07407" w:rsidRPr="003A71BD" w:rsidRDefault="00E07407" w:rsidP="003A71BD">
            <w:pPr>
              <w:adjustRightInd w:val="0"/>
              <w:spacing w:line="360" w:lineRule="auto"/>
              <w:jc w:val="both"/>
              <w:rPr>
                <w:b/>
                <w:i/>
                <w:color w:val="FF0000"/>
                <w:u w:val="single"/>
                <w:lang w:val="es-BO"/>
              </w:rPr>
            </w:pPr>
            <w:r w:rsidRPr="003A71BD">
              <w:rPr>
                <w:b/>
                <w:i/>
                <w:color w:val="FF0000"/>
                <w:u w:val="single"/>
                <w:lang w:val="es-BO"/>
              </w:rPr>
              <w:t xml:space="preserve">NOTA </w:t>
            </w:r>
            <w:r w:rsidR="00926C15" w:rsidRPr="003A71BD">
              <w:rPr>
                <w:b/>
                <w:i/>
                <w:color w:val="FF0000"/>
                <w:u w:val="single"/>
                <w:lang w:val="es-BO"/>
              </w:rPr>
              <w:t>3</w:t>
            </w:r>
            <w:r w:rsidRPr="003A71BD">
              <w:rPr>
                <w:b/>
                <w:i/>
                <w:color w:val="FF0000"/>
                <w:u w:val="single"/>
                <w:lang w:val="es-BO"/>
              </w:rPr>
              <w:t>:</w:t>
            </w:r>
          </w:p>
          <w:p w14:paraId="6AA2E54E" w14:textId="51186BF1" w:rsidR="00E07407" w:rsidRPr="003A71BD" w:rsidRDefault="00E07407" w:rsidP="003A71BD">
            <w:pPr>
              <w:spacing w:before="120" w:after="60"/>
              <w:ind w:left="100" w:right="108"/>
              <w:jc w:val="both"/>
              <w:rPr>
                <w:rFonts w:ascii="Calibri" w:eastAsia="Calibri" w:hAnsi="Calibri" w:cs="Calibri"/>
                <w:i/>
                <w:sz w:val="20"/>
                <w:lang w:val="es-BO"/>
              </w:rPr>
            </w:pPr>
            <w:r w:rsidRPr="003A71BD">
              <w:rPr>
                <w:rFonts w:ascii="Calibri" w:eastAsia="Calibri" w:hAnsi="Calibri" w:cs="Calibri"/>
                <w:i/>
                <w:sz w:val="20"/>
                <w:lang w:val="es-BO"/>
              </w:rPr>
              <w:t xml:space="preserve">Se aclara </w:t>
            </w:r>
            <w:r w:rsidR="00EA55C1" w:rsidRPr="003A71BD">
              <w:rPr>
                <w:rFonts w:ascii="Calibri" w:eastAsia="Calibri" w:hAnsi="Calibri" w:cs="Calibri"/>
                <w:i/>
                <w:sz w:val="20"/>
                <w:lang w:val="es-BO"/>
              </w:rPr>
              <w:t>que,</w:t>
            </w:r>
            <w:r w:rsidRPr="003A71BD">
              <w:rPr>
                <w:rFonts w:ascii="Calibri" w:eastAsia="Calibri" w:hAnsi="Calibri" w:cs="Calibri"/>
                <w:i/>
                <w:sz w:val="20"/>
                <w:lang w:val="es-BO"/>
              </w:rPr>
              <w:t xml:space="preserve"> al momento de </w:t>
            </w:r>
            <w:r w:rsidR="00D54245" w:rsidRPr="003A71BD">
              <w:rPr>
                <w:rFonts w:ascii="Calibri" w:eastAsia="Calibri" w:hAnsi="Calibri" w:cs="Calibri"/>
                <w:i/>
                <w:sz w:val="20"/>
                <w:lang w:val="es-BO"/>
              </w:rPr>
              <w:t xml:space="preserve">la </w:t>
            </w:r>
            <w:r w:rsidRPr="003A71BD">
              <w:rPr>
                <w:rFonts w:ascii="Calibri" w:eastAsia="Calibri" w:hAnsi="Calibri" w:cs="Calibri"/>
                <w:i/>
                <w:sz w:val="20"/>
                <w:lang w:val="es-BO"/>
              </w:rPr>
              <w:t xml:space="preserve">adjudicación del servicio de </w:t>
            </w:r>
            <w:r w:rsidR="00CE0590" w:rsidRPr="003A71BD">
              <w:rPr>
                <w:rFonts w:ascii="Calibri" w:eastAsia="Calibri" w:hAnsi="Calibri" w:cs="Calibri"/>
                <w:i/>
                <w:sz w:val="20"/>
                <w:lang w:val="es-BO"/>
              </w:rPr>
              <w:t>construcción</w:t>
            </w:r>
            <w:r w:rsidRPr="003A71BD">
              <w:rPr>
                <w:rFonts w:ascii="Calibri" w:eastAsia="Calibri" w:hAnsi="Calibri" w:cs="Calibri"/>
                <w:i/>
                <w:sz w:val="20"/>
                <w:lang w:val="es-BO"/>
              </w:rPr>
              <w:t>, obj</w:t>
            </w:r>
            <w:r w:rsidR="005F5448" w:rsidRPr="003A71BD">
              <w:rPr>
                <w:rFonts w:ascii="Calibri" w:eastAsia="Calibri" w:hAnsi="Calibri" w:cs="Calibri"/>
                <w:i/>
                <w:sz w:val="20"/>
                <w:lang w:val="es-BO"/>
              </w:rPr>
              <w:t>eto del presente documento, el F</w:t>
            </w:r>
            <w:r w:rsidRPr="003A71BD">
              <w:rPr>
                <w:rFonts w:ascii="Calibri" w:eastAsia="Calibri" w:hAnsi="Calibri" w:cs="Calibri"/>
                <w:i/>
                <w:sz w:val="20"/>
                <w:lang w:val="es-BO"/>
              </w:rPr>
              <w:t>lare y sus dispositivos auxiliares, se encontraran en fabricación, por lo cual una vez adjudicada la obra</w:t>
            </w:r>
            <w:r w:rsidR="00D54245" w:rsidRPr="003A71BD">
              <w:rPr>
                <w:rFonts w:ascii="Calibri" w:eastAsia="Calibri" w:hAnsi="Calibri" w:cs="Calibri"/>
                <w:i/>
                <w:sz w:val="20"/>
                <w:lang w:val="es-BO"/>
              </w:rPr>
              <w:t>,</w:t>
            </w:r>
            <w:r w:rsidRPr="003A71BD">
              <w:rPr>
                <w:rFonts w:ascii="Calibri" w:eastAsia="Calibri" w:hAnsi="Calibri" w:cs="Calibri"/>
                <w:i/>
                <w:sz w:val="20"/>
                <w:lang w:val="es-BO"/>
              </w:rPr>
              <w:t xml:space="preserve"> se enviara el cronograma de llegada del </w:t>
            </w:r>
            <w:r w:rsidR="005F5448" w:rsidRPr="003A71BD">
              <w:rPr>
                <w:rFonts w:ascii="Calibri" w:eastAsia="Calibri" w:hAnsi="Calibri" w:cs="Calibri"/>
                <w:i/>
                <w:sz w:val="20"/>
                <w:lang w:val="es-BO"/>
              </w:rPr>
              <w:t>F</w:t>
            </w:r>
            <w:r w:rsidRPr="003A71BD">
              <w:rPr>
                <w:rFonts w:ascii="Calibri" w:eastAsia="Calibri" w:hAnsi="Calibri" w:cs="Calibri"/>
                <w:i/>
                <w:sz w:val="20"/>
                <w:lang w:val="es-BO"/>
              </w:rPr>
              <w:t>lare</w:t>
            </w:r>
            <w:r w:rsidR="005F5448" w:rsidRPr="003A71BD">
              <w:rPr>
                <w:rFonts w:ascii="Calibri" w:eastAsia="Calibri" w:hAnsi="Calibri" w:cs="Calibri"/>
                <w:i/>
                <w:sz w:val="20"/>
                <w:lang w:val="es-BO"/>
              </w:rPr>
              <w:t xml:space="preserve"> a obra</w:t>
            </w:r>
            <w:r w:rsidRPr="003A71BD">
              <w:rPr>
                <w:rFonts w:ascii="Calibri" w:eastAsia="Calibri" w:hAnsi="Calibri" w:cs="Calibri"/>
                <w:i/>
                <w:sz w:val="20"/>
                <w:lang w:val="es-BO"/>
              </w:rPr>
              <w:t>, para que la empresa contratista elabore su cronograma de trabajo.</w:t>
            </w:r>
          </w:p>
          <w:p w14:paraId="0643E18B" w14:textId="27DC5C3B" w:rsidR="00E07407" w:rsidRPr="00BE02CF" w:rsidRDefault="00CE0590" w:rsidP="003A71BD">
            <w:pPr>
              <w:spacing w:before="120" w:after="60"/>
              <w:ind w:left="100" w:right="108"/>
              <w:jc w:val="both"/>
              <w:rPr>
                <w:i/>
                <w:sz w:val="20"/>
                <w:lang w:val="es-BO"/>
              </w:rPr>
            </w:pPr>
            <w:r w:rsidRPr="003A71BD">
              <w:rPr>
                <w:rFonts w:ascii="Calibri" w:eastAsia="Calibri" w:hAnsi="Calibri" w:cs="Calibri"/>
                <w:i/>
                <w:sz w:val="20"/>
                <w:lang w:val="es-BO"/>
              </w:rPr>
              <w:t>Se menciona también que, debido a las dificultades de logística de transpo</w:t>
            </w:r>
            <w:r w:rsidR="005F5448" w:rsidRPr="003A71BD">
              <w:rPr>
                <w:rFonts w:ascii="Calibri" w:eastAsia="Calibri" w:hAnsi="Calibri" w:cs="Calibri"/>
                <w:i/>
                <w:sz w:val="20"/>
                <w:lang w:val="es-BO"/>
              </w:rPr>
              <w:t>rte, la empresa proveedora del F</w:t>
            </w:r>
            <w:r w:rsidRPr="003A71BD">
              <w:rPr>
                <w:rFonts w:ascii="Calibri" w:eastAsia="Calibri" w:hAnsi="Calibri" w:cs="Calibri"/>
                <w:i/>
                <w:sz w:val="20"/>
                <w:lang w:val="es-BO"/>
              </w:rPr>
              <w:t xml:space="preserve">lare podrá sufrir algún retraso en la llegada del equipo a obra, debiendo la empresa adjudicada al servicio de construcción adecuar el cronograma de obra, reprogramando actividades a fin de que no se afecte al desarrollo del proyecto. No se concederá </w:t>
            </w:r>
            <w:r w:rsidR="001D2BBC" w:rsidRPr="003A71BD">
              <w:rPr>
                <w:rFonts w:ascii="Calibri" w:eastAsia="Calibri" w:hAnsi="Calibri" w:cs="Calibri"/>
                <w:i/>
                <w:sz w:val="20"/>
                <w:lang w:val="es-BO"/>
              </w:rPr>
              <w:t>a favor de la empresa adjudicada al servicio de construcción</w:t>
            </w:r>
            <w:r w:rsidR="005F5448" w:rsidRPr="003A71BD">
              <w:rPr>
                <w:rFonts w:ascii="Calibri" w:eastAsia="Calibri" w:hAnsi="Calibri" w:cs="Calibri"/>
                <w:i/>
                <w:sz w:val="20"/>
                <w:lang w:val="es-BO"/>
              </w:rPr>
              <w:t>,</w:t>
            </w:r>
            <w:r w:rsidR="001D2BBC" w:rsidRPr="003A71BD">
              <w:rPr>
                <w:rFonts w:ascii="Calibri" w:eastAsia="Calibri" w:hAnsi="Calibri" w:cs="Calibri"/>
                <w:i/>
                <w:sz w:val="20"/>
                <w:lang w:val="es-BO"/>
              </w:rPr>
              <w:t xml:space="preserve"> </w:t>
            </w:r>
            <w:r w:rsidRPr="003A71BD">
              <w:rPr>
                <w:rFonts w:ascii="Calibri" w:eastAsia="Calibri" w:hAnsi="Calibri" w:cs="Calibri"/>
                <w:i/>
                <w:sz w:val="20"/>
                <w:lang w:val="es-BO"/>
              </w:rPr>
              <w:t>tiempos Stand By de ningún tipo</w:t>
            </w:r>
            <w:r w:rsidR="001D2BBC" w:rsidRPr="003A71BD">
              <w:rPr>
                <w:rFonts w:ascii="Calibri" w:eastAsia="Calibri" w:hAnsi="Calibri" w:cs="Calibri"/>
                <w:i/>
                <w:sz w:val="20"/>
                <w:lang w:val="es-BO"/>
              </w:rPr>
              <w:t>,</w:t>
            </w:r>
            <w:r w:rsidRPr="003A71BD">
              <w:rPr>
                <w:rFonts w:ascii="Calibri" w:eastAsia="Calibri" w:hAnsi="Calibri" w:cs="Calibri"/>
                <w:i/>
                <w:sz w:val="20"/>
                <w:lang w:val="es-BO"/>
              </w:rPr>
              <w:t xml:space="preserve"> en </w:t>
            </w:r>
            <w:r w:rsidR="005F5448" w:rsidRPr="003A71BD">
              <w:rPr>
                <w:rFonts w:ascii="Calibri" w:eastAsia="Calibri" w:hAnsi="Calibri" w:cs="Calibri"/>
                <w:i/>
                <w:sz w:val="20"/>
                <w:lang w:val="es-BO"/>
              </w:rPr>
              <w:t>caso de retraso de llegada del F</w:t>
            </w:r>
            <w:r w:rsidRPr="003A71BD">
              <w:rPr>
                <w:rFonts w:ascii="Calibri" w:eastAsia="Calibri" w:hAnsi="Calibri" w:cs="Calibri"/>
                <w:i/>
                <w:sz w:val="20"/>
                <w:lang w:val="es-BO"/>
              </w:rPr>
              <w:t>lare, debiéndose priorizar otras actividades</w:t>
            </w:r>
            <w:r w:rsidR="001D2BBC" w:rsidRPr="003A71BD">
              <w:rPr>
                <w:rFonts w:ascii="Calibri" w:eastAsia="Calibri" w:hAnsi="Calibri" w:cs="Calibri"/>
                <w:i/>
                <w:sz w:val="20"/>
                <w:lang w:val="es-BO"/>
              </w:rPr>
              <w:t xml:space="preserve"> que formaran parte del servicio de </w:t>
            </w:r>
            <w:r w:rsidR="00535001" w:rsidRPr="003A71BD">
              <w:rPr>
                <w:rFonts w:ascii="Calibri" w:eastAsia="Calibri" w:hAnsi="Calibri" w:cs="Calibri"/>
                <w:i/>
                <w:sz w:val="20"/>
                <w:lang w:val="es-BO"/>
              </w:rPr>
              <w:t>construcción</w:t>
            </w:r>
            <w:r w:rsidRPr="003A71BD">
              <w:rPr>
                <w:rFonts w:ascii="Calibri" w:eastAsia="Calibri" w:hAnsi="Calibri" w:cs="Calibri"/>
                <w:i/>
                <w:sz w:val="20"/>
                <w:lang w:val="es-BO"/>
              </w:rPr>
              <w:t>.</w:t>
            </w:r>
          </w:p>
        </w:tc>
      </w:tr>
    </w:tbl>
    <w:p w14:paraId="113C254F" w14:textId="77777777" w:rsidR="00E07407" w:rsidRPr="00BE02CF" w:rsidRDefault="00E07407" w:rsidP="00F15FF8">
      <w:pPr>
        <w:pStyle w:val="Prrafodelista"/>
        <w:ind w:left="502"/>
        <w:rPr>
          <w:rFonts w:cs="Arial"/>
        </w:rPr>
      </w:pPr>
    </w:p>
    <w:p w14:paraId="2422A14F" w14:textId="13B16B81" w:rsidR="00E07407" w:rsidRDefault="005F5448"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lastRenderedPageBreak/>
        <w:t>El F</w:t>
      </w:r>
      <w:r w:rsidR="003E5B9D" w:rsidRPr="00E868FB">
        <w:rPr>
          <w:rFonts w:eastAsia="ArialMT" w:cstheme="minorHAnsi"/>
        </w:rPr>
        <w:t>lare debe ser instalado en el área en el</w:t>
      </w:r>
      <w:r w:rsidRPr="00E868FB">
        <w:rPr>
          <w:rFonts w:eastAsia="ArialMT" w:cstheme="minorHAnsi"/>
        </w:rPr>
        <w:t xml:space="preserve"> que se encuentra instalado el F</w:t>
      </w:r>
      <w:r w:rsidR="003E5B9D" w:rsidRPr="00E868FB">
        <w:rPr>
          <w:rFonts w:eastAsia="ArialMT" w:cstheme="minorHAnsi"/>
        </w:rPr>
        <w:t xml:space="preserve">lare actual, para este cometido, el sistema de quema actual debe seguir operativo durante la etapa de </w:t>
      </w:r>
      <w:r w:rsidR="00AF2EAB" w:rsidRPr="00E868FB">
        <w:rPr>
          <w:rFonts w:eastAsia="ArialMT" w:cstheme="minorHAnsi"/>
        </w:rPr>
        <w:t>instalación del nuevo equipo</w:t>
      </w:r>
      <w:r w:rsidR="003E5B9D" w:rsidRPr="00E868FB">
        <w:rPr>
          <w:rFonts w:eastAsia="ArialMT" w:cstheme="minorHAnsi"/>
        </w:rPr>
        <w:t xml:space="preserve">, si </w:t>
      </w:r>
      <w:r w:rsidR="00AF2EAB" w:rsidRPr="00E868FB">
        <w:rPr>
          <w:rFonts w:eastAsia="ArialMT" w:cstheme="minorHAnsi"/>
        </w:rPr>
        <w:t>durante</w:t>
      </w:r>
      <w:r w:rsidR="003E5B9D" w:rsidRPr="00E868FB">
        <w:rPr>
          <w:rFonts w:eastAsia="ArialMT" w:cstheme="minorHAnsi"/>
        </w:rPr>
        <w:t xml:space="preserve"> la </w:t>
      </w:r>
      <w:r w:rsidR="00AF2EAB" w:rsidRPr="00E868FB">
        <w:rPr>
          <w:rFonts w:eastAsia="ArialMT" w:cstheme="minorHAnsi"/>
        </w:rPr>
        <w:t>construcción</w:t>
      </w:r>
      <w:r w:rsidR="003E5B9D" w:rsidRPr="00E868FB">
        <w:rPr>
          <w:rFonts w:eastAsia="ArialMT" w:cstheme="minorHAnsi"/>
        </w:rPr>
        <w:t xml:space="preserve"> de las fundaciones,</w:t>
      </w:r>
      <w:r w:rsidR="00AF2EAB" w:rsidRPr="00E868FB">
        <w:rPr>
          <w:rFonts w:eastAsia="ArialMT" w:cstheme="minorHAnsi"/>
        </w:rPr>
        <w:t xml:space="preserve"> instalación piping</w:t>
      </w:r>
      <w:r w:rsidR="003E5B9D" w:rsidRPr="00E868FB">
        <w:rPr>
          <w:rFonts w:eastAsia="ArialMT" w:cstheme="minorHAnsi"/>
        </w:rPr>
        <w:t xml:space="preserve"> de </w:t>
      </w:r>
      <w:r w:rsidR="00AF2EAB" w:rsidRPr="00E868FB">
        <w:rPr>
          <w:rFonts w:eastAsia="ArialMT" w:cstheme="minorHAnsi"/>
        </w:rPr>
        <w:t>conexión</w:t>
      </w:r>
      <w:r w:rsidR="003E5B9D" w:rsidRPr="00E868FB">
        <w:rPr>
          <w:rFonts w:eastAsia="ArialMT" w:cstheme="minorHAnsi"/>
        </w:rPr>
        <w:t xml:space="preserve"> de gas piloto</w:t>
      </w:r>
      <w:r w:rsidR="00AF2EAB" w:rsidRPr="00E868FB">
        <w:rPr>
          <w:rFonts w:eastAsia="ArialMT" w:cstheme="minorHAnsi"/>
        </w:rPr>
        <w:t xml:space="preserve">, </w:t>
      </w:r>
      <w:r w:rsidR="00685BFB" w:rsidRPr="00E868FB">
        <w:rPr>
          <w:rFonts w:eastAsia="ArialMT" w:cstheme="minorHAnsi"/>
        </w:rPr>
        <w:t>líneas</w:t>
      </w:r>
      <w:r w:rsidR="00AF2EAB" w:rsidRPr="00E868FB">
        <w:rPr>
          <w:rFonts w:eastAsia="ArialMT" w:cstheme="minorHAnsi"/>
        </w:rPr>
        <w:t xml:space="preserve"> de alimentación eléctrica e </w:t>
      </w:r>
      <w:r w:rsidR="003921CC" w:rsidRPr="00E868FB">
        <w:rPr>
          <w:rFonts w:eastAsia="ArialMT" w:cstheme="minorHAnsi"/>
        </w:rPr>
        <w:t>instrumentación</w:t>
      </w:r>
      <w:r w:rsidR="003E5B9D" w:rsidRPr="00E868FB">
        <w:rPr>
          <w:rFonts w:eastAsia="ArialMT" w:cstheme="minorHAnsi"/>
        </w:rPr>
        <w:t xml:space="preserve"> </w:t>
      </w:r>
      <w:r w:rsidR="00AF2EAB" w:rsidRPr="00E868FB">
        <w:rPr>
          <w:rFonts w:eastAsia="ArialMT" w:cstheme="minorHAnsi"/>
        </w:rPr>
        <w:t>y/</w:t>
      </w:r>
      <w:r w:rsidR="003E5B9D" w:rsidRPr="00E868FB">
        <w:rPr>
          <w:rFonts w:eastAsia="ArialMT" w:cstheme="minorHAnsi"/>
        </w:rPr>
        <w:t xml:space="preserve">o línea de </w:t>
      </w:r>
      <w:r w:rsidR="00AF2EAB" w:rsidRPr="00E868FB">
        <w:rPr>
          <w:rFonts w:eastAsia="ArialMT" w:cstheme="minorHAnsi"/>
        </w:rPr>
        <w:t>interconexión</w:t>
      </w:r>
      <w:r w:rsidR="003E5B9D" w:rsidRPr="00E868FB">
        <w:rPr>
          <w:rFonts w:eastAsia="ArialMT" w:cstheme="minorHAnsi"/>
        </w:rPr>
        <w:t xml:space="preserve"> con el KOD</w:t>
      </w:r>
      <w:r w:rsidR="00AF2EAB" w:rsidRPr="00E868FB">
        <w:rPr>
          <w:rFonts w:eastAsia="ArialMT" w:cstheme="minorHAnsi"/>
        </w:rPr>
        <w:t xml:space="preserve">, </w:t>
      </w:r>
      <w:r w:rsidR="001D2BBC" w:rsidRPr="00E868FB">
        <w:rPr>
          <w:rFonts w:eastAsia="ArialMT" w:cstheme="minorHAnsi"/>
        </w:rPr>
        <w:t xml:space="preserve">se </w:t>
      </w:r>
      <w:r w:rsidR="00AF2EAB" w:rsidRPr="00E868FB">
        <w:rPr>
          <w:rFonts w:eastAsia="ArialMT" w:cstheme="minorHAnsi"/>
        </w:rPr>
        <w:t xml:space="preserve">originaran interferencias con el funcionamiento del flare actual, la empresa contratista deberá construir conexiones y/o infraestructura temporal a fin de mantener en funcionamiento el flare actual y continuar con las actividades necesarias para instalación del </w:t>
      </w:r>
      <w:r w:rsidR="001D2BBC" w:rsidRPr="00E868FB">
        <w:rPr>
          <w:rFonts w:eastAsia="ArialMT" w:cstheme="minorHAnsi"/>
        </w:rPr>
        <w:t xml:space="preserve">nuevo </w:t>
      </w:r>
      <w:r w:rsidR="00AF2EAB" w:rsidRPr="00E868FB">
        <w:rPr>
          <w:rFonts w:eastAsia="ArialMT" w:cstheme="minorHAnsi"/>
        </w:rPr>
        <w:t>sistema de quema controlada</w:t>
      </w:r>
      <w:r w:rsidRPr="00E868FB">
        <w:rPr>
          <w:rFonts w:eastAsia="ArialMT" w:cstheme="minorHAnsi"/>
        </w:rPr>
        <w:t>. A</w:t>
      </w:r>
      <w:r w:rsidR="00685BFB" w:rsidRPr="00E868FB">
        <w:rPr>
          <w:rFonts w:eastAsia="ArialMT" w:cstheme="minorHAnsi"/>
        </w:rPr>
        <w:t xml:space="preserve">ntes </w:t>
      </w:r>
      <w:r w:rsidRPr="00E868FB">
        <w:rPr>
          <w:rFonts w:eastAsia="ArialMT" w:cstheme="minorHAnsi"/>
        </w:rPr>
        <w:t>del izaje y parado del F</w:t>
      </w:r>
      <w:r w:rsidR="00685BFB" w:rsidRPr="00E868FB">
        <w:rPr>
          <w:rFonts w:eastAsia="ArialMT" w:cstheme="minorHAnsi"/>
        </w:rPr>
        <w:t>lare la empresa adjudicada al servicio de constricción deberá tener listo: zapata</w:t>
      </w:r>
      <w:r w:rsidR="00CC09B8">
        <w:rPr>
          <w:rFonts w:eastAsia="ArialMT" w:cstheme="minorHAnsi"/>
        </w:rPr>
        <w:t xml:space="preserve"> principal y zapatas secundarías</w:t>
      </w:r>
      <w:r w:rsidR="00685BFB" w:rsidRPr="00E868FB">
        <w:rPr>
          <w:rFonts w:eastAsia="ArialMT" w:cstheme="minorHAnsi"/>
        </w:rPr>
        <w:t>, cunas, neopreno, losa, canalizaciones, liberaciones de áreas adyacentes, etc</w:t>
      </w:r>
      <w:r w:rsidR="005F7A58" w:rsidRPr="00E868FB">
        <w:rPr>
          <w:rFonts w:eastAsia="ArialMT" w:cstheme="minorHAnsi"/>
        </w:rPr>
        <w:t>.</w:t>
      </w:r>
      <w:r w:rsidR="00685BFB" w:rsidRPr="00E868FB">
        <w:rPr>
          <w:rFonts w:eastAsia="ArialMT" w:cstheme="minorHAnsi"/>
        </w:rPr>
        <w:t xml:space="preserve"> como parte de su alcance</w:t>
      </w:r>
      <w:r w:rsidR="00AF2EAB" w:rsidRPr="00E868FB">
        <w:rPr>
          <w:rFonts w:eastAsia="ArialMT" w:cstheme="minorHAnsi"/>
        </w:rPr>
        <w:t>.</w:t>
      </w:r>
    </w:p>
    <w:p w14:paraId="2EAF7F7A" w14:textId="77777777" w:rsidR="00CC09B8" w:rsidRPr="00E868FB" w:rsidRDefault="00CC09B8" w:rsidP="00E868FB">
      <w:pPr>
        <w:autoSpaceDE w:val="0"/>
        <w:autoSpaceDN w:val="0"/>
        <w:adjustRightInd w:val="0"/>
        <w:spacing w:after="0" w:line="240" w:lineRule="auto"/>
        <w:ind w:left="207" w:right="-568"/>
        <w:jc w:val="both"/>
        <w:rPr>
          <w:rFonts w:eastAsia="ArialMT" w:cstheme="minorHAnsi"/>
        </w:rPr>
      </w:pPr>
    </w:p>
    <w:p w14:paraId="74334E1C" w14:textId="649C6C67" w:rsidR="00AF2EAB" w:rsidRPr="00E868FB" w:rsidRDefault="00AF2EAB" w:rsidP="00E868FB">
      <w:pPr>
        <w:autoSpaceDE w:val="0"/>
        <w:autoSpaceDN w:val="0"/>
        <w:adjustRightInd w:val="0"/>
        <w:spacing w:after="0" w:line="240" w:lineRule="auto"/>
        <w:ind w:left="207" w:right="-568"/>
        <w:jc w:val="both"/>
        <w:rPr>
          <w:rFonts w:eastAsia="ArialMT" w:cstheme="minorHAnsi"/>
        </w:rPr>
      </w:pPr>
      <w:r w:rsidRPr="00E868FB">
        <w:rPr>
          <w:rFonts w:eastAsia="ArialMT" w:cstheme="minorHAnsi"/>
        </w:rPr>
        <w:t xml:space="preserve">La empresa adjudicada con el servicio de construcción tendrá a su cargo todas las actividades como ser: soldadura calificada/no calificada, izaje, </w:t>
      </w:r>
      <w:r w:rsidR="006724B2" w:rsidRPr="00E868FB">
        <w:rPr>
          <w:rFonts w:eastAsia="ArialMT" w:cstheme="minorHAnsi"/>
        </w:rPr>
        <w:t>construcción</w:t>
      </w:r>
      <w:r w:rsidRPr="00E868FB">
        <w:rPr>
          <w:rFonts w:eastAsia="ArialMT" w:cstheme="minorHAnsi"/>
        </w:rPr>
        <w:t xml:space="preserve"> de est</w:t>
      </w:r>
      <w:r w:rsidR="005F5448" w:rsidRPr="00E868FB">
        <w:rPr>
          <w:rFonts w:eastAsia="ArialMT" w:cstheme="minorHAnsi"/>
        </w:rPr>
        <w:t>ructuras metálicas temporales/</w:t>
      </w:r>
      <w:r w:rsidRPr="00E868FB">
        <w:rPr>
          <w:rFonts w:eastAsia="ArialMT" w:cstheme="minorHAnsi"/>
        </w:rPr>
        <w:t xml:space="preserve">definitivas, soportes de tubería, </w:t>
      </w:r>
      <w:r w:rsidR="004A4976" w:rsidRPr="00E868FB">
        <w:rPr>
          <w:rFonts w:eastAsia="ArialMT" w:cstheme="minorHAnsi"/>
        </w:rPr>
        <w:t>anclajes  de la antorcha,</w:t>
      </w:r>
      <w:r w:rsidR="006724B2" w:rsidRPr="00E868FB">
        <w:rPr>
          <w:rFonts w:eastAsia="ArialMT" w:cstheme="minorHAnsi"/>
        </w:rPr>
        <w:t xml:space="preserve"> pernos de anclaje,</w:t>
      </w:r>
      <w:r w:rsidR="004A4976" w:rsidRPr="00E868FB">
        <w:rPr>
          <w:rFonts w:eastAsia="ArialMT" w:cstheme="minorHAnsi"/>
        </w:rPr>
        <w:t xml:space="preserve"> </w:t>
      </w:r>
      <w:r w:rsidR="002C7E0B" w:rsidRPr="00E868FB">
        <w:rPr>
          <w:rFonts w:eastAsia="ArialMT" w:cstheme="minorHAnsi"/>
        </w:rPr>
        <w:t xml:space="preserve">instalación de tuberías, panel de ignición, canalizaciones, cableado, liberaciones de áreas adyacentes, </w:t>
      </w:r>
      <w:r w:rsidR="004A4976" w:rsidRPr="00E868FB">
        <w:rPr>
          <w:rFonts w:eastAsia="ArialMT" w:cstheme="minorHAnsi"/>
        </w:rPr>
        <w:t>provisión de cables metálicos</w:t>
      </w:r>
      <w:r w:rsidR="006724B2" w:rsidRPr="00E868FB">
        <w:rPr>
          <w:rFonts w:eastAsia="ArialMT" w:cstheme="minorHAnsi"/>
        </w:rPr>
        <w:t xml:space="preserve"> y accesorios de aseguramiento</w:t>
      </w:r>
      <w:r w:rsidR="004A4976" w:rsidRPr="00E868FB">
        <w:rPr>
          <w:rFonts w:eastAsia="ArialMT" w:cstheme="minorHAnsi"/>
        </w:rPr>
        <w:t xml:space="preserve"> para </w:t>
      </w:r>
      <w:r w:rsidR="005F5448" w:rsidRPr="00E868FB">
        <w:rPr>
          <w:rFonts w:eastAsia="ArialMT" w:cstheme="minorHAnsi"/>
        </w:rPr>
        <w:t xml:space="preserve">las líneas de arriostre, </w:t>
      </w:r>
      <w:r w:rsidR="001D2BBC" w:rsidRPr="00E868FB">
        <w:rPr>
          <w:rFonts w:eastAsia="ArialMT" w:cstheme="minorHAnsi"/>
        </w:rPr>
        <w:t>incluyendo las fundaciones para el anclaje</w:t>
      </w:r>
      <w:r w:rsidR="006724B2" w:rsidRPr="00E868FB">
        <w:rPr>
          <w:rFonts w:eastAsia="ArialMT" w:cstheme="minorHAnsi"/>
        </w:rPr>
        <w:t>,</w:t>
      </w:r>
      <w:r w:rsidR="004A4976" w:rsidRPr="00E868FB">
        <w:rPr>
          <w:rFonts w:eastAsia="ArialMT" w:cstheme="minorHAnsi"/>
        </w:rPr>
        <w:t xml:space="preserve"> </w:t>
      </w:r>
      <w:r w:rsidR="006724B2" w:rsidRPr="00E868FB">
        <w:rPr>
          <w:rFonts w:eastAsia="ArialMT" w:cstheme="minorHAnsi"/>
        </w:rPr>
        <w:t>limpieza</w:t>
      </w:r>
      <w:r w:rsidRPr="00E868FB">
        <w:rPr>
          <w:rFonts w:eastAsia="ArialMT" w:cstheme="minorHAnsi"/>
        </w:rPr>
        <w:t xml:space="preserve"> de superf</w:t>
      </w:r>
      <w:r w:rsidR="006724B2" w:rsidRPr="00E868FB">
        <w:rPr>
          <w:rFonts w:eastAsia="ArialMT" w:cstheme="minorHAnsi"/>
        </w:rPr>
        <w:t>icies,</w:t>
      </w:r>
      <w:r w:rsidR="00E52E3E" w:rsidRPr="00E868FB">
        <w:rPr>
          <w:rFonts w:eastAsia="ArialMT" w:cstheme="minorHAnsi"/>
        </w:rPr>
        <w:t xml:space="preserve"> pintado de superficies, escalerillas de acceso, línea de gas piloto, instrumentación, puesta a tierra, puesta en marcha, y otros relacionados. </w:t>
      </w:r>
      <w:r w:rsidRPr="00E868FB">
        <w:rPr>
          <w:rFonts w:eastAsia="ArialMT" w:cstheme="minorHAnsi"/>
        </w:rPr>
        <w:t xml:space="preserve">de acuerdo a estándares internacionales y </w:t>
      </w:r>
      <w:r w:rsidR="004A4976" w:rsidRPr="00E868FB">
        <w:rPr>
          <w:rFonts w:eastAsia="ArialMT" w:cstheme="minorHAnsi"/>
        </w:rPr>
        <w:t>procedimientos</w:t>
      </w:r>
      <w:r w:rsidR="006724B2" w:rsidRPr="00E868FB">
        <w:rPr>
          <w:rFonts w:eastAsia="ArialMT" w:cstheme="minorHAnsi"/>
        </w:rPr>
        <w:t xml:space="preserve"> de YPFB-TR.</w:t>
      </w:r>
    </w:p>
    <w:p w14:paraId="75F84957" w14:textId="496C16A6" w:rsidR="003921CC" w:rsidRDefault="003921CC" w:rsidP="00F15FF8">
      <w:pPr>
        <w:pStyle w:val="Prrafodelista"/>
        <w:ind w:left="502"/>
        <w:rPr>
          <w:rFonts w:cs="Arial"/>
        </w:rPr>
      </w:pPr>
    </w:p>
    <w:tbl>
      <w:tblPr>
        <w:tblStyle w:val="Tablaconcuadrcula"/>
        <w:tblW w:w="8323" w:type="dxa"/>
        <w:jc w:val="right"/>
        <w:tblLook w:val="04A0" w:firstRow="1" w:lastRow="0" w:firstColumn="1" w:lastColumn="0" w:noHBand="0" w:noVBand="1"/>
      </w:tblPr>
      <w:tblGrid>
        <w:gridCol w:w="846"/>
        <w:gridCol w:w="7477"/>
      </w:tblGrid>
      <w:tr w:rsidR="006B091A" w:rsidRPr="00354447" w14:paraId="18A9F847" w14:textId="77777777" w:rsidTr="00217FCA">
        <w:trPr>
          <w:jc w:val="right"/>
        </w:trPr>
        <w:tc>
          <w:tcPr>
            <w:tcW w:w="846" w:type="dxa"/>
          </w:tcPr>
          <w:p w14:paraId="4976D0A3" w14:textId="77777777" w:rsidR="006B091A" w:rsidRPr="00217FCA" w:rsidRDefault="006B091A" w:rsidP="00FE5679">
            <w:pPr>
              <w:autoSpaceDE w:val="0"/>
              <w:autoSpaceDN w:val="0"/>
              <w:adjustRightInd w:val="0"/>
              <w:spacing w:line="360" w:lineRule="auto"/>
              <w:jc w:val="center"/>
              <w:rPr>
                <w:i/>
                <w:sz w:val="144"/>
                <w:szCs w:val="144"/>
              </w:rPr>
            </w:pPr>
            <w:r w:rsidRPr="00217FCA">
              <w:rPr>
                <w:i/>
                <w:color w:val="FF0000"/>
                <w:sz w:val="144"/>
                <w:szCs w:val="144"/>
              </w:rPr>
              <w:t>¡</w:t>
            </w:r>
          </w:p>
        </w:tc>
        <w:tc>
          <w:tcPr>
            <w:tcW w:w="7477" w:type="dxa"/>
          </w:tcPr>
          <w:p w14:paraId="6E2EDA93" w14:textId="19D1F67D" w:rsidR="006B091A" w:rsidRPr="00D46814" w:rsidRDefault="006B091A" w:rsidP="00FE5679">
            <w:pPr>
              <w:autoSpaceDE w:val="0"/>
              <w:autoSpaceDN w:val="0"/>
              <w:adjustRightInd w:val="0"/>
              <w:spacing w:line="360" w:lineRule="auto"/>
              <w:jc w:val="both"/>
              <w:rPr>
                <w:b/>
                <w:i/>
                <w:color w:val="FF0000"/>
                <w:u w:val="single"/>
              </w:rPr>
            </w:pPr>
            <w:r w:rsidRPr="00D46814">
              <w:rPr>
                <w:b/>
                <w:i/>
                <w:color w:val="FF0000"/>
                <w:u w:val="single"/>
              </w:rPr>
              <w:t xml:space="preserve">NOTA </w:t>
            </w:r>
            <w:r>
              <w:rPr>
                <w:b/>
                <w:i/>
                <w:color w:val="FF0000"/>
                <w:u w:val="single"/>
              </w:rPr>
              <w:t>4</w:t>
            </w:r>
            <w:r w:rsidRPr="00D46814">
              <w:rPr>
                <w:b/>
                <w:i/>
                <w:color w:val="FF0000"/>
                <w:u w:val="single"/>
              </w:rPr>
              <w:t>:</w:t>
            </w:r>
          </w:p>
          <w:p w14:paraId="49B3D035" w14:textId="77777777" w:rsidR="006B091A" w:rsidRPr="006B091A" w:rsidRDefault="006B091A" w:rsidP="006B091A">
            <w:pPr>
              <w:spacing w:before="120" w:after="60"/>
              <w:ind w:left="100" w:right="108"/>
              <w:jc w:val="both"/>
              <w:rPr>
                <w:rFonts w:ascii="Calibri" w:eastAsia="Calibri" w:hAnsi="Calibri" w:cs="Calibri"/>
                <w:i/>
                <w:sz w:val="20"/>
              </w:rPr>
            </w:pPr>
            <w:r w:rsidRPr="006B091A">
              <w:rPr>
                <w:rFonts w:ascii="Calibri" w:eastAsia="Calibri" w:hAnsi="Calibri" w:cs="Calibri"/>
                <w:i/>
                <w:sz w:val="20"/>
              </w:rPr>
              <w:t>El alcance constructivo que deberá considerar la empresa adjudicada al servicio incluye:</w:t>
            </w:r>
          </w:p>
          <w:p w14:paraId="12474CC9" w14:textId="6378AA79" w:rsidR="006B091A" w:rsidRPr="00217FCA" w:rsidRDefault="006B091A" w:rsidP="00217FCA">
            <w:pPr>
              <w:pStyle w:val="Prrafodelista"/>
              <w:widowControl w:val="0"/>
              <w:numPr>
                <w:ilvl w:val="0"/>
                <w:numId w:val="24"/>
              </w:numPr>
              <w:autoSpaceDE w:val="0"/>
              <w:autoSpaceDN w:val="0"/>
              <w:spacing w:before="120" w:after="60"/>
              <w:ind w:right="108"/>
              <w:jc w:val="both"/>
              <w:rPr>
                <w:rFonts w:ascii="Calibri" w:eastAsia="Calibri" w:hAnsi="Calibri" w:cs="Calibri"/>
                <w:i/>
                <w:sz w:val="20"/>
              </w:rPr>
            </w:pPr>
            <w:r w:rsidRPr="00217FCA">
              <w:rPr>
                <w:rFonts w:ascii="Calibri" w:eastAsia="Calibri" w:hAnsi="Calibri" w:cs="Calibri"/>
                <w:i/>
                <w:sz w:val="20"/>
              </w:rPr>
              <w:t>Retiro y transporte de los materiales mecánicos desde almacén de YPFB TR hasta el lugar de obra.</w:t>
            </w:r>
          </w:p>
          <w:p w14:paraId="54597217" w14:textId="10AB9C57" w:rsidR="006B091A" w:rsidRPr="00217FCA" w:rsidRDefault="006B091A" w:rsidP="00217FCA">
            <w:pPr>
              <w:pStyle w:val="Prrafodelista"/>
              <w:widowControl w:val="0"/>
              <w:numPr>
                <w:ilvl w:val="0"/>
                <w:numId w:val="24"/>
              </w:numPr>
              <w:autoSpaceDE w:val="0"/>
              <w:autoSpaceDN w:val="0"/>
              <w:spacing w:before="120" w:after="60"/>
              <w:ind w:right="108"/>
              <w:jc w:val="both"/>
              <w:rPr>
                <w:rFonts w:ascii="Calibri" w:eastAsia="Calibri" w:hAnsi="Calibri" w:cs="Calibri"/>
                <w:i/>
                <w:sz w:val="20"/>
              </w:rPr>
            </w:pPr>
            <w:r w:rsidRPr="00217FCA">
              <w:rPr>
                <w:rFonts w:ascii="Calibri" w:eastAsia="Calibri" w:hAnsi="Calibri" w:cs="Calibri"/>
                <w:i/>
                <w:sz w:val="20"/>
              </w:rPr>
              <w:t>Pruebas hidrostáticas al piping nuevo que se instalara.</w:t>
            </w:r>
          </w:p>
          <w:p w14:paraId="067AC99B" w14:textId="336106C0" w:rsidR="006B091A" w:rsidRPr="00217FCA" w:rsidRDefault="006B091A" w:rsidP="00217FCA">
            <w:pPr>
              <w:pStyle w:val="Prrafodelista"/>
              <w:widowControl w:val="0"/>
              <w:numPr>
                <w:ilvl w:val="0"/>
                <w:numId w:val="24"/>
              </w:numPr>
              <w:autoSpaceDE w:val="0"/>
              <w:autoSpaceDN w:val="0"/>
              <w:spacing w:before="120" w:after="60"/>
              <w:ind w:right="108"/>
              <w:jc w:val="both"/>
              <w:rPr>
                <w:rFonts w:ascii="Calibri" w:eastAsia="Calibri" w:hAnsi="Calibri" w:cs="Calibri"/>
                <w:i/>
                <w:sz w:val="20"/>
              </w:rPr>
            </w:pPr>
            <w:r w:rsidRPr="00217FCA">
              <w:rPr>
                <w:rFonts w:ascii="Calibri" w:eastAsia="Calibri" w:hAnsi="Calibri" w:cs="Calibri"/>
                <w:i/>
                <w:sz w:val="20"/>
              </w:rPr>
              <w:t>Soldadura, ensayos no destructivos al 100% de las juntas, limpieza de superficies de acuerdo ITM072 con un grado de limpieza de SSPC-SP-10 y cumpliendo todo lo requerido en el Instructivo, recubrimiento epóxico y poliuretano a todas las líneas instaladas, de acuerdo a ITM.021, aplicando un 30% más de lo requerido en este Instructivo para cada capa de pintura, incluye informes de calidad de las pruebas de END, pruebas de adherencia de pintura, Welding Map y demás documentos que brinden evidencia de buenas prácticas y cumplimiento de las normas de construcción.</w:t>
            </w:r>
          </w:p>
          <w:p w14:paraId="2F94EC58" w14:textId="22257F4E" w:rsidR="006B091A" w:rsidRPr="00217FCA" w:rsidRDefault="006B091A" w:rsidP="00217FCA">
            <w:pPr>
              <w:pStyle w:val="Prrafodelista"/>
              <w:widowControl w:val="0"/>
              <w:numPr>
                <w:ilvl w:val="0"/>
                <w:numId w:val="24"/>
              </w:numPr>
              <w:autoSpaceDE w:val="0"/>
              <w:autoSpaceDN w:val="0"/>
              <w:spacing w:before="120" w:after="60"/>
              <w:ind w:right="108"/>
              <w:jc w:val="both"/>
              <w:rPr>
                <w:rFonts w:ascii="Calibri" w:eastAsia="Calibri" w:hAnsi="Calibri" w:cs="Calibri"/>
                <w:i/>
                <w:sz w:val="20"/>
              </w:rPr>
            </w:pPr>
            <w:r w:rsidRPr="00217FCA">
              <w:rPr>
                <w:rFonts w:ascii="Calibri" w:eastAsia="Calibri" w:hAnsi="Calibri" w:cs="Calibri"/>
                <w:i/>
                <w:sz w:val="20"/>
              </w:rPr>
              <w:t>Pruebas de hermeticidad a todas las válvulas provistas por YPFB TR y provistas por la empresa contratista, además de la pintura para las válvulas.</w:t>
            </w:r>
          </w:p>
          <w:p w14:paraId="7F3BA5CF" w14:textId="041E45A7" w:rsidR="006B091A" w:rsidRPr="00217FCA" w:rsidRDefault="006B091A" w:rsidP="00217FCA">
            <w:pPr>
              <w:pStyle w:val="Prrafodelista"/>
              <w:widowControl w:val="0"/>
              <w:numPr>
                <w:ilvl w:val="0"/>
                <w:numId w:val="24"/>
              </w:numPr>
              <w:autoSpaceDE w:val="0"/>
              <w:autoSpaceDN w:val="0"/>
              <w:spacing w:before="120" w:after="60"/>
              <w:ind w:right="108"/>
              <w:jc w:val="both"/>
              <w:rPr>
                <w:rFonts w:ascii="Calibri" w:eastAsia="Calibri" w:hAnsi="Calibri" w:cs="Calibri"/>
                <w:i/>
                <w:sz w:val="20"/>
              </w:rPr>
            </w:pPr>
            <w:r w:rsidRPr="00217FCA">
              <w:rPr>
                <w:rFonts w:ascii="Calibri" w:eastAsia="Calibri" w:hAnsi="Calibri" w:cs="Calibri"/>
                <w:i/>
                <w:sz w:val="20"/>
              </w:rPr>
              <w:t>Soportes de concreto y metálicos para las cañerias y válvulas montadas.</w:t>
            </w:r>
          </w:p>
          <w:p w14:paraId="2E54FF18" w14:textId="0E98AC27" w:rsidR="006B091A" w:rsidRPr="00217FCA" w:rsidRDefault="006B091A" w:rsidP="00217FCA">
            <w:pPr>
              <w:pStyle w:val="Prrafodelista"/>
              <w:widowControl w:val="0"/>
              <w:numPr>
                <w:ilvl w:val="0"/>
                <w:numId w:val="24"/>
              </w:numPr>
              <w:autoSpaceDE w:val="0"/>
              <w:autoSpaceDN w:val="0"/>
              <w:spacing w:before="120" w:after="60"/>
              <w:ind w:right="108"/>
              <w:jc w:val="both"/>
              <w:rPr>
                <w:rFonts w:ascii="Calibri" w:eastAsia="Calibri" w:hAnsi="Calibri" w:cs="Calibri"/>
                <w:i/>
                <w:sz w:val="20"/>
              </w:rPr>
            </w:pPr>
            <w:r w:rsidRPr="00217FCA">
              <w:rPr>
                <w:rFonts w:ascii="Calibri" w:eastAsia="Calibri" w:hAnsi="Calibri" w:cs="Calibri"/>
                <w:i/>
                <w:sz w:val="20"/>
              </w:rPr>
              <w:t>Adecuación y nivelación del terreno.</w:t>
            </w:r>
          </w:p>
          <w:p w14:paraId="0DCB102B" w14:textId="3AAD853A" w:rsidR="006B091A" w:rsidRPr="00217FCA" w:rsidRDefault="006B091A" w:rsidP="00217FCA">
            <w:pPr>
              <w:pStyle w:val="Prrafodelista"/>
              <w:widowControl w:val="0"/>
              <w:numPr>
                <w:ilvl w:val="0"/>
                <w:numId w:val="24"/>
              </w:numPr>
              <w:autoSpaceDE w:val="0"/>
              <w:autoSpaceDN w:val="0"/>
              <w:spacing w:before="120" w:after="60"/>
              <w:ind w:right="108"/>
              <w:jc w:val="both"/>
              <w:rPr>
                <w:rFonts w:ascii="Calibri" w:eastAsia="Calibri" w:hAnsi="Calibri" w:cs="Calibri"/>
                <w:i/>
                <w:sz w:val="20"/>
              </w:rPr>
            </w:pPr>
            <w:r w:rsidRPr="00217FCA">
              <w:rPr>
                <w:rFonts w:ascii="Calibri" w:eastAsia="Calibri" w:hAnsi="Calibri" w:cs="Calibri"/>
                <w:i/>
                <w:sz w:val="20"/>
              </w:rPr>
              <w:t>Aplicación de grouting a la fundación.</w:t>
            </w:r>
          </w:p>
          <w:p w14:paraId="4237E9EF" w14:textId="34B6F03C" w:rsidR="006B091A" w:rsidRPr="00217FCA" w:rsidRDefault="006B091A" w:rsidP="00217FCA">
            <w:pPr>
              <w:pStyle w:val="Prrafodelista"/>
              <w:widowControl w:val="0"/>
              <w:numPr>
                <w:ilvl w:val="0"/>
                <w:numId w:val="24"/>
              </w:numPr>
              <w:autoSpaceDE w:val="0"/>
              <w:autoSpaceDN w:val="0"/>
              <w:spacing w:before="120" w:after="60"/>
              <w:ind w:right="108"/>
              <w:jc w:val="both"/>
              <w:rPr>
                <w:rFonts w:ascii="Calibri" w:eastAsia="Calibri" w:hAnsi="Calibri" w:cs="Calibri"/>
                <w:i/>
                <w:sz w:val="20"/>
              </w:rPr>
            </w:pPr>
            <w:r w:rsidRPr="00217FCA">
              <w:rPr>
                <w:rFonts w:ascii="Calibri" w:eastAsia="Calibri" w:hAnsi="Calibri" w:cs="Calibri"/>
                <w:i/>
                <w:sz w:val="20"/>
              </w:rPr>
              <w:t>Interconexión a la malla de aterramiento eléctrica e instrumentación.</w:t>
            </w:r>
          </w:p>
          <w:p w14:paraId="76164505" w14:textId="66F04EFE" w:rsidR="006B091A" w:rsidRPr="00217FCA" w:rsidRDefault="006B091A" w:rsidP="00217FCA">
            <w:pPr>
              <w:pStyle w:val="Prrafodelista"/>
              <w:widowControl w:val="0"/>
              <w:numPr>
                <w:ilvl w:val="0"/>
                <w:numId w:val="24"/>
              </w:numPr>
              <w:autoSpaceDE w:val="0"/>
              <w:autoSpaceDN w:val="0"/>
              <w:spacing w:before="120" w:after="60"/>
              <w:ind w:right="108"/>
              <w:jc w:val="both"/>
              <w:rPr>
                <w:rFonts w:ascii="Calibri" w:eastAsia="Calibri" w:hAnsi="Calibri" w:cs="Calibri"/>
                <w:i/>
                <w:sz w:val="20"/>
              </w:rPr>
            </w:pPr>
            <w:r w:rsidRPr="00217FCA">
              <w:rPr>
                <w:rFonts w:ascii="Calibri" w:eastAsia="Calibri" w:hAnsi="Calibri" w:cs="Calibri"/>
                <w:i/>
                <w:sz w:val="20"/>
              </w:rPr>
              <w:t>Colocado de TAG´s de información de acuerdo al P&amp;ID para cada válvula.</w:t>
            </w:r>
          </w:p>
          <w:p w14:paraId="4F62D0CB" w14:textId="300605AF" w:rsidR="006B091A" w:rsidRPr="00217FCA" w:rsidRDefault="006B091A" w:rsidP="00217FCA">
            <w:pPr>
              <w:pStyle w:val="Prrafodelista"/>
              <w:widowControl w:val="0"/>
              <w:numPr>
                <w:ilvl w:val="0"/>
                <w:numId w:val="24"/>
              </w:numPr>
              <w:autoSpaceDE w:val="0"/>
              <w:autoSpaceDN w:val="0"/>
              <w:spacing w:before="120" w:after="60"/>
              <w:ind w:right="108"/>
              <w:jc w:val="both"/>
              <w:rPr>
                <w:rFonts w:ascii="Calibri" w:eastAsia="Calibri" w:hAnsi="Calibri" w:cs="Calibri"/>
                <w:i/>
                <w:sz w:val="20"/>
              </w:rPr>
            </w:pPr>
            <w:r w:rsidRPr="00217FCA">
              <w:rPr>
                <w:rFonts w:ascii="Calibri" w:eastAsia="Calibri" w:hAnsi="Calibri" w:cs="Calibri"/>
                <w:i/>
                <w:sz w:val="20"/>
              </w:rPr>
              <w:t>Traslado a almacén de YPFB-TR de todo el piping, válvulas y accesorios retirados.</w:t>
            </w:r>
          </w:p>
          <w:p w14:paraId="1CF0DEE1" w14:textId="6C229537" w:rsidR="006B091A" w:rsidRPr="00217FCA" w:rsidRDefault="006B091A" w:rsidP="00217FCA">
            <w:pPr>
              <w:pStyle w:val="Prrafodelista"/>
              <w:widowControl w:val="0"/>
              <w:numPr>
                <w:ilvl w:val="0"/>
                <w:numId w:val="24"/>
              </w:numPr>
              <w:autoSpaceDE w:val="0"/>
              <w:autoSpaceDN w:val="0"/>
              <w:spacing w:before="120" w:after="60"/>
              <w:ind w:right="108"/>
              <w:jc w:val="both"/>
              <w:rPr>
                <w:rFonts w:ascii="Calibri" w:eastAsia="Calibri" w:hAnsi="Calibri" w:cs="Calibri"/>
                <w:i/>
                <w:sz w:val="20"/>
              </w:rPr>
            </w:pPr>
            <w:r w:rsidRPr="00217FCA">
              <w:rPr>
                <w:rFonts w:ascii="Calibri" w:eastAsia="Calibri" w:hAnsi="Calibri" w:cs="Calibri"/>
                <w:i/>
                <w:sz w:val="20"/>
              </w:rPr>
              <w:t>Instalación de punta de antorcha que incluye pilotos de quema, boquilla anti retorno de llama, mecanismo de izaje de punta de antorcha, accesorios de sujeción de conduit,</w:t>
            </w:r>
            <w:r w:rsidR="004F5C67">
              <w:rPr>
                <w:rFonts w:ascii="Calibri" w:eastAsia="Calibri" w:hAnsi="Calibri" w:cs="Calibri"/>
                <w:i/>
                <w:sz w:val="20"/>
              </w:rPr>
              <w:t xml:space="preserve"> conduits,</w:t>
            </w:r>
            <w:r w:rsidRPr="00217FCA">
              <w:rPr>
                <w:rFonts w:ascii="Calibri" w:eastAsia="Calibri" w:hAnsi="Calibri" w:cs="Calibri"/>
                <w:i/>
                <w:sz w:val="20"/>
              </w:rPr>
              <w:t xml:space="preserve"> cajas de paso. </w:t>
            </w:r>
          </w:p>
          <w:p w14:paraId="5FA31D20" w14:textId="2CAAF486" w:rsidR="006B091A" w:rsidRPr="006B091A" w:rsidRDefault="006B091A" w:rsidP="00217FCA">
            <w:pPr>
              <w:pStyle w:val="Prrafodelista"/>
              <w:numPr>
                <w:ilvl w:val="0"/>
                <w:numId w:val="24"/>
              </w:numPr>
              <w:autoSpaceDE w:val="0"/>
              <w:autoSpaceDN w:val="0"/>
              <w:adjustRightInd w:val="0"/>
              <w:jc w:val="both"/>
              <w:rPr>
                <w:rFonts w:ascii="Calibri" w:eastAsia="Calibri" w:hAnsi="Calibri" w:cs="Calibri"/>
                <w:i/>
                <w:sz w:val="20"/>
              </w:rPr>
            </w:pPr>
            <w:r w:rsidRPr="006B091A">
              <w:rPr>
                <w:rFonts w:ascii="Calibri" w:eastAsia="Calibri" w:hAnsi="Calibri" w:cs="Calibri"/>
                <w:i/>
                <w:sz w:val="20"/>
              </w:rPr>
              <w:t>Señalización e identificación para cada tubería, biñeteado con pintura reflectiva, colocando la dirección de flujo cada 5 metros y/o cada cambio de dirección de la línea de proceso, además del biñeteado con la indicación de la función de la línea cada 10 metros e inmediato a al recipiente a presión y válvula de bloqueo.</w:t>
            </w:r>
          </w:p>
          <w:p w14:paraId="65C02DCD" w14:textId="77777777" w:rsidR="006B091A" w:rsidRPr="00354447" w:rsidRDefault="006B091A" w:rsidP="00FE5679">
            <w:pPr>
              <w:pStyle w:val="Prrafodelista"/>
              <w:autoSpaceDE w:val="0"/>
              <w:autoSpaceDN w:val="0"/>
              <w:adjustRightInd w:val="0"/>
              <w:ind w:left="0"/>
              <w:jc w:val="both"/>
              <w:rPr>
                <w:i/>
              </w:rPr>
            </w:pPr>
          </w:p>
        </w:tc>
      </w:tr>
    </w:tbl>
    <w:p w14:paraId="3E2079F9" w14:textId="77777777" w:rsidR="006B091A" w:rsidRPr="00BE02CF" w:rsidRDefault="006B091A" w:rsidP="00F15FF8">
      <w:pPr>
        <w:pStyle w:val="Prrafodelista"/>
        <w:ind w:left="502"/>
        <w:rPr>
          <w:rFonts w:cs="Arial"/>
        </w:rPr>
      </w:pPr>
    </w:p>
    <w:p w14:paraId="15E7DC7D" w14:textId="3D2D7830" w:rsidR="003921CC" w:rsidRPr="00BE02CF" w:rsidRDefault="003921CC" w:rsidP="00F15FF8">
      <w:pPr>
        <w:pStyle w:val="Prrafodelista"/>
        <w:ind w:left="502"/>
        <w:rPr>
          <w:rFonts w:cs="Arial"/>
        </w:rPr>
      </w:pPr>
      <w:r w:rsidRPr="00BE02CF">
        <w:rPr>
          <w:rFonts w:cs="Arial"/>
          <w:noProof/>
          <w:lang w:eastAsia="es-BO"/>
        </w:rPr>
        <w:drawing>
          <wp:inline distT="0" distB="0" distL="0" distR="0" wp14:anchorId="373B73FE" wp14:editId="08DDB9CC">
            <wp:extent cx="5401310" cy="5913755"/>
            <wp:effectExtent l="0" t="0" r="889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01310" cy="5913755"/>
                    </a:xfrm>
                    <a:prstGeom prst="rect">
                      <a:avLst/>
                    </a:prstGeom>
                    <a:noFill/>
                  </pic:spPr>
                </pic:pic>
              </a:graphicData>
            </a:graphic>
          </wp:inline>
        </w:drawing>
      </w:r>
    </w:p>
    <w:p w14:paraId="76A33E09" w14:textId="5C3FDC71" w:rsidR="00E07407" w:rsidRPr="004F5C67" w:rsidRDefault="003921CC" w:rsidP="00F15FF8">
      <w:pPr>
        <w:pStyle w:val="Prrafodelista"/>
        <w:ind w:left="502"/>
        <w:rPr>
          <w:rFonts w:cs="Arial"/>
          <w:b/>
          <w:i/>
        </w:rPr>
      </w:pPr>
      <w:r w:rsidRPr="00BE02CF">
        <w:rPr>
          <w:rFonts w:cs="Arial"/>
          <w:b/>
        </w:rPr>
        <w:t xml:space="preserve">                                               </w:t>
      </w:r>
      <w:r w:rsidR="004F5C67">
        <w:rPr>
          <w:rFonts w:cs="Arial"/>
          <w:b/>
          <w:i/>
        </w:rPr>
        <w:t xml:space="preserve">Figura </w:t>
      </w:r>
      <w:r w:rsidRPr="004F5C67">
        <w:rPr>
          <w:rFonts w:cs="Arial"/>
          <w:b/>
          <w:i/>
        </w:rPr>
        <w:t>1</w:t>
      </w:r>
      <w:r w:rsidR="004F5C67">
        <w:rPr>
          <w:rFonts w:cs="Arial"/>
          <w:b/>
          <w:i/>
        </w:rPr>
        <w:t xml:space="preserve">. </w:t>
      </w:r>
      <w:r w:rsidRPr="004F5C67">
        <w:rPr>
          <w:rFonts w:cs="Arial"/>
          <w:b/>
          <w:i/>
        </w:rPr>
        <w:t xml:space="preserve"> </w:t>
      </w:r>
      <w:r w:rsidR="00440830" w:rsidRPr="004F5C67">
        <w:rPr>
          <w:rFonts w:cs="Arial"/>
          <w:i/>
        </w:rPr>
        <w:t xml:space="preserve">Diagrama </w:t>
      </w:r>
      <w:r w:rsidRPr="004F5C67">
        <w:rPr>
          <w:rFonts w:cs="Arial"/>
          <w:i/>
        </w:rPr>
        <w:t>Esquemático del Flare</w:t>
      </w:r>
    </w:p>
    <w:p w14:paraId="064D72E5" w14:textId="2577344C" w:rsidR="003921CC" w:rsidRPr="00BE02CF" w:rsidRDefault="003921CC" w:rsidP="00F15FF8">
      <w:pPr>
        <w:pStyle w:val="Prrafodelista"/>
        <w:ind w:left="502"/>
        <w:rPr>
          <w:rFonts w:cs="Arial"/>
          <w:b/>
        </w:rPr>
      </w:pPr>
    </w:p>
    <w:p w14:paraId="600A8FF8" w14:textId="0B1EA54D" w:rsidR="006724B2" w:rsidRPr="004E0E82" w:rsidRDefault="003921CC" w:rsidP="003921CC">
      <w:pPr>
        <w:pStyle w:val="Prrafodelista"/>
        <w:ind w:left="502"/>
        <w:rPr>
          <w:rFonts w:cs="Arial"/>
          <w:b/>
          <w:i/>
        </w:rPr>
      </w:pPr>
      <w:r w:rsidRPr="00BE02CF">
        <w:rPr>
          <w:rFonts w:cs="Arial"/>
          <w:b/>
          <w:noProof/>
          <w:lang w:eastAsia="es-BO"/>
        </w:rPr>
        <w:lastRenderedPageBreak/>
        <w:drawing>
          <wp:inline distT="0" distB="0" distL="0" distR="0" wp14:anchorId="40576CD4" wp14:editId="2740600E">
            <wp:extent cx="5401310" cy="2548255"/>
            <wp:effectExtent l="0" t="0" r="889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1310" cy="2548255"/>
                    </a:xfrm>
                    <a:prstGeom prst="rect">
                      <a:avLst/>
                    </a:prstGeom>
                    <a:noFill/>
                  </pic:spPr>
                </pic:pic>
              </a:graphicData>
            </a:graphic>
          </wp:inline>
        </w:drawing>
      </w:r>
      <w:r w:rsidR="006724B2" w:rsidRPr="00BE02CF">
        <w:rPr>
          <w:rFonts w:cs="Arial"/>
          <w:b/>
        </w:rPr>
        <w:t xml:space="preserve">  </w:t>
      </w:r>
      <w:r w:rsidRPr="00BE02CF">
        <w:rPr>
          <w:rFonts w:cs="Arial"/>
          <w:b/>
        </w:rPr>
        <w:t xml:space="preserve">                                                        </w:t>
      </w:r>
      <w:r w:rsidR="004E0E82">
        <w:rPr>
          <w:rFonts w:cs="Arial"/>
          <w:b/>
          <w:i/>
        </w:rPr>
        <w:t xml:space="preserve">Figura </w:t>
      </w:r>
      <w:r w:rsidRPr="004E0E82">
        <w:rPr>
          <w:rFonts w:cs="Arial"/>
          <w:b/>
          <w:i/>
        </w:rPr>
        <w:t>2</w:t>
      </w:r>
      <w:r w:rsidR="004E0E82">
        <w:rPr>
          <w:rFonts w:cs="Arial"/>
          <w:b/>
          <w:i/>
        </w:rPr>
        <w:t>.</w:t>
      </w:r>
      <w:r w:rsidRPr="004E0E82">
        <w:rPr>
          <w:rFonts w:cs="Arial"/>
          <w:b/>
          <w:i/>
        </w:rPr>
        <w:t xml:space="preserve"> </w:t>
      </w:r>
      <w:r w:rsidRPr="004E0E82">
        <w:rPr>
          <w:rFonts w:cs="Arial"/>
          <w:i/>
        </w:rPr>
        <w:t>Ubicación actual del Flare</w:t>
      </w:r>
    </w:p>
    <w:p w14:paraId="4F140501" w14:textId="540BBBEC" w:rsidR="002C7E0B" w:rsidRDefault="002C7E0B"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Una vez probado el FS-800 (en condiciones para funcionar), el Proponente </w:t>
      </w:r>
      <w:r w:rsidR="00097BF0" w:rsidRPr="00AA1B5B">
        <w:rPr>
          <w:rFonts w:eastAsia="ArialMT" w:cstheme="minorHAnsi"/>
        </w:rPr>
        <w:t>deberá</w:t>
      </w:r>
      <w:r w:rsidRPr="00AA1B5B">
        <w:rPr>
          <w:rFonts w:eastAsia="ArialMT" w:cstheme="minorHAnsi"/>
        </w:rPr>
        <w:t xml:space="preserve"> desmontar el quemador actual. El desmontaje y retiro definitivo del quemador actual deberá realizarse de manera planificada, debiendo en todo momento precautelar la continuidad operativa de la Estación. Para esto el Proponente deberá asegurarse que el FS-800 está listo para su funcionamiento (montado, instalado, probado), con todos sus accesorios y líneas complementarias terminadas, acopladas, probadas, y listas para entrar en servicio, de tal forma que se pueda realizar el desmontaje del quemador actual sin interrumpir la operación.  Forma parte del alcance del Proponente que se adjudique el servicio todos los trabajos, materiales, y accesorios requeridos para realizar las tareas descritas en este acápite.  </w:t>
      </w:r>
    </w:p>
    <w:p w14:paraId="61353A47" w14:textId="77777777" w:rsidR="001202FF" w:rsidRPr="00AA1B5B" w:rsidRDefault="001202FF" w:rsidP="00AA1B5B">
      <w:pPr>
        <w:autoSpaceDE w:val="0"/>
        <w:autoSpaceDN w:val="0"/>
        <w:adjustRightInd w:val="0"/>
        <w:spacing w:after="0" w:line="240" w:lineRule="auto"/>
        <w:ind w:left="207" w:right="-568"/>
        <w:jc w:val="both"/>
        <w:rPr>
          <w:rFonts w:eastAsia="ArialMT" w:cstheme="minorHAnsi"/>
        </w:rPr>
      </w:pPr>
    </w:p>
    <w:p w14:paraId="6CB75E30" w14:textId="791E918C" w:rsidR="002D5B0E" w:rsidRDefault="002D5B0E"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La empresa adjudicada al servicio de construcción debe garantizar un montaje seguro y confiable del FS-800 sobre las fundaciones. Si YPFB-TR considera que el montaje no reúne las condiciones de seguridad y estabilidad, entonces rechazará el trabajo, hasta que la misma satisfaga los requisitos de seguridad, operatividad, y mantenibilidad de YPFB-TR. El proponente proporcionará todos los materiales y accesorios requeridos para el montaje e instalación del FS-800 en su posición final, YPFB-TR únicamente proporcionará el Fla</w:t>
      </w:r>
      <w:r w:rsidR="001202FF">
        <w:rPr>
          <w:rFonts w:eastAsia="ArialMT" w:cstheme="minorHAnsi"/>
        </w:rPr>
        <w:t>re, panel de ignición y la tubería</w:t>
      </w:r>
      <w:r w:rsidRPr="00AA1B5B">
        <w:rPr>
          <w:rFonts w:eastAsia="ArialMT" w:cstheme="minorHAnsi"/>
        </w:rPr>
        <w:t xml:space="preserve"> de 4” que conecta el KOD con el Flare, el resto de los materiales y consumibles será de provisión de la </w:t>
      </w:r>
      <w:r w:rsidR="007B3C45" w:rsidRPr="00AA1B5B">
        <w:rPr>
          <w:rFonts w:eastAsia="ArialMT" w:cstheme="minorHAnsi"/>
        </w:rPr>
        <w:t>empresa adjudicada al servicio.</w:t>
      </w:r>
    </w:p>
    <w:p w14:paraId="20EA6391" w14:textId="77777777" w:rsidR="001202FF" w:rsidRPr="00AA1B5B" w:rsidRDefault="001202FF" w:rsidP="00AA1B5B">
      <w:pPr>
        <w:autoSpaceDE w:val="0"/>
        <w:autoSpaceDN w:val="0"/>
        <w:adjustRightInd w:val="0"/>
        <w:spacing w:after="0" w:line="240" w:lineRule="auto"/>
        <w:ind w:left="207" w:right="-568"/>
        <w:jc w:val="both"/>
        <w:rPr>
          <w:rFonts w:eastAsia="ArialMT" w:cstheme="minorHAnsi"/>
        </w:rPr>
      </w:pPr>
    </w:p>
    <w:p w14:paraId="51A54582" w14:textId="3A4706E9" w:rsidR="002D5B0E" w:rsidRDefault="002D5B0E"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Una vez montado el FS-800, el Proponente deberá realizar la interconexión de las tuberías (que deberán ser </w:t>
      </w:r>
      <w:r w:rsidR="00982D17" w:rsidRPr="00AA1B5B">
        <w:rPr>
          <w:rFonts w:eastAsia="ArialMT" w:cstheme="minorHAnsi"/>
        </w:rPr>
        <w:t>fabricadas</w:t>
      </w:r>
      <w:r w:rsidRPr="00AA1B5B">
        <w:rPr>
          <w:rFonts w:eastAsia="ArialMT" w:cstheme="minorHAnsi"/>
        </w:rPr>
        <w:t xml:space="preserve"> previamente), debiendo finalmente montar los instrumentos </w:t>
      </w:r>
      <w:r w:rsidR="006943B5" w:rsidRPr="00AA1B5B">
        <w:rPr>
          <w:rFonts w:eastAsia="ArialMT" w:cstheme="minorHAnsi"/>
        </w:rPr>
        <w:t>y/</w:t>
      </w:r>
      <w:r w:rsidRPr="00AA1B5B">
        <w:rPr>
          <w:rFonts w:eastAsia="ArialMT" w:cstheme="minorHAnsi"/>
        </w:rPr>
        <w:t>o equipos pertenecientes al FS-800, y que por temas de izaje no se los puede montar antes. En caso se requiera que algunos equipos auxiliares sean montados en el FS-800 a solicitud de YPFB-TR, el Proponente deberá realizar el montaje como parte de su alcance.</w:t>
      </w:r>
    </w:p>
    <w:p w14:paraId="51E0DE54" w14:textId="77777777" w:rsidR="001202FF" w:rsidRPr="00AA1B5B" w:rsidRDefault="001202FF" w:rsidP="00AA1B5B">
      <w:pPr>
        <w:autoSpaceDE w:val="0"/>
        <w:autoSpaceDN w:val="0"/>
        <w:adjustRightInd w:val="0"/>
        <w:spacing w:after="0" w:line="240" w:lineRule="auto"/>
        <w:ind w:left="207" w:right="-568"/>
        <w:jc w:val="both"/>
        <w:rPr>
          <w:rFonts w:eastAsia="ArialMT" w:cstheme="minorHAnsi"/>
        </w:rPr>
      </w:pPr>
    </w:p>
    <w:p w14:paraId="6E4A4C45" w14:textId="04043950" w:rsidR="00097BF0" w:rsidRPr="00AA1B5B" w:rsidRDefault="00097BF0"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Forman </w:t>
      </w:r>
      <w:r w:rsidR="00EC027A">
        <w:rPr>
          <w:rFonts w:eastAsia="ArialMT" w:cstheme="minorHAnsi"/>
        </w:rPr>
        <w:t xml:space="preserve">también </w:t>
      </w:r>
      <w:r w:rsidRPr="00AA1B5B">
        <w:rPr>
          <w:rFonts w:eastAsia="ArialMT" w:cstheme="minorHAnsi"/>
        </w:rPr>
        <w:t xml:space="preserve">parte del alcance la </w:t>
      </w:r>
      <w:r w:rsidR="005E0C4D" w:rsidRPr="00AA1B5B">
        <w:rPr>
          <w:rFonts w:eastAsia="ArialMT" w:cstheme="minorHAnsi"/>
        </w:rPr>
        <w:t>instalación</w:t>
      </w:r>
      <w:r w:rsidRPr="00AA1B5B">
        <w:rPr>
          <w:rFonts w:eastAsia="ArialMT" w:cstheme="minorHAnsi"/>
        </w:rPr>
        <w:t xml:space="preserve"> de la línea de ingreso al flare, en primera </w:t>
      </w:r>
      <w:r w:rsidR="005E0C4D" w:rsidRPr="00AA1B5B">
        <w:rPr>
          <w:rFonts w:eastAsia="ArialMT" w:cstheme="minorHAnsi"/>
        </w:rPr>
        <w:t>instancia</w:t>
      </w:r>
      <w:r w:rsidRPr="00AA1B5B">
        <w:rPr>
          <w:rFonts w:eastAsia="ArialMT" w:cstheme="minorHAnsi"/>
        </w:rPr>
        <w:t xml:space="preserve"> se </w:t>
      </w:r>
      <w:r w:rsidR="005E0C4D" w:rsidRPr="00AA1B5B">
        <w:rPr>
          <w:rFonts w:eastAsia="ArialMT" w:cstheme="minorHAnsi"/>
        </w:rPr>
        <w:t>considera</w:t>
      </w:r>
      <w:r w:rsidRPr="00AA1B5B">
        <w:rPr>
          <w:rFonts w:eastAsia="ArialMT" w:cstheme="minorHAnsi"/>
        </w:rPr>
        <w:t xml:space="preserve"> 4”</w:t>
      </w:r>
      <w:r w:rsidR="005E0C4D" w:rsidRPr="00AA1B5B">
        <w:rPr>
          <w:rFonts w:eastAsia="ArialMT" w:cstheme="minorHAnsi"/>
        </w:rPr>
        <w:t>, la instalación de la línea consiste en la soldadura de los tramos correspondientes de la misma</w:t>
      </w:r>
      <w:r w:rsidR="007B3C45" w:rsidRPr="00AA1B5B">
        <w:rPr>
          <w:rFonts w:eastAsia="ArialMT" w:cstheme="minorHAnsi"/>
        </w:rPr>
        <w:t xml:space="preserve"> desde el KOD</w:t>
      </w:r>
      <w:r w:rsidR="005E0C4D" w:rsidRPr="00AA1B5B">
        <w:rPr>
          <w:rFonts w:eastAsia="ArialMT" w:cstheme="minorHAnsi"/>
        </w:rPr>
        <w:t>, fabricación de los soportes y aseguramiento de la línea en los mismos, actualmente se encuentra tendida una línea de 2” misma que deberá adecuarse para ser la línea de alimentación de gas piloto hasta la punta del quemado.</w:t>
      </w: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70" w:type="dxa"/>
          <w:right w:w="170" w:type="dxa"/>
        </w:tblCellMar>
        <w:tblLook w:val="01E0" w:firstRow="1" w:lastRow="1" w:firstColumn="1" w:lastColumn="1" w:noHBand="0" w:noVBand="0"/>
      </w:tblPr>
      <w:tblGrid>
        <w:gridCol w:w="697"/>
        <w:gridCol w:w="8529"/>
      </w:tblGrid>
      <w:tr w:rsidR="00083D29" w:rsidRPr="00BE02CF" w14:paraId="1BBA36BF" w14:textId="77777777" w:rsidTr="007A5EAF">
        <w:trPr>
          <w:trHeight w:hRule="exact" w:val="7463"/>
        </w:trPr>
        <w:tc>
          <w:tcPr>
            <w:tcW w:w="697" w:type="dxa"/>
          </w:tcPr>
          <w:p w14:paraId="59216F94" w14:textId="77777777" w:rsidR="00083D29" w:rsidRPr="00BE02CF" w:rsidRDefault="00083D29" w:rsidP="000208BF">
            <w:pPr>
              <w:pStyle w:val="TableParagraph"/>
              <w:spacing w:before="0" w:line="877" w:lineRule="exact"/>
              <w:rPr>
                <w:i/>
                <w:sz w:val="72"/>
                <w:lang w:val="es-BO"/>
              </w:rPr>
            </w:pPr>
          </w:p>
          <w:p w14:paraId="547B0744" w14:textId="77777777" w:rsidR="003B3C38" w:rsidRDefault="003B3C38" w:rsidP="000208BF">
            <w:pPr>
              <w:pStyle w:val="TableParagraph"/>
              <w:spacing w:before="0" w:line="877" w:lineRule="exact"/>
              <w:jc w:val="center"/>
              <w:rPr>
                <w:i/>
                <w:color w:val="FF0000"/>
                <w:sz w:val="72"/>
                <w:lang w:val="es-BO"/>
              </w:rPr>
            </w:pPr>
          </w:p>
          <w:p w14:paraId="6B3F5E48" w14:textId="77777777" w:rsidR="003B3C38" w:rsidRDefault="003B3C38" w:rsidP="000208BF">
            <w:pPr>
              <w:pStyle w:val="TableParagraph"/>
              <w:spacing w:before="0" w:line="877" w:lineRule="exact"/>
              <w:jc w:val="center"/>
              <w:rPr>
                <w:i/>
                <w:color w:val="FF0000"/>
                <w:sz w:val="72"/>
                <w:lang w:val="es-BO"/>
              </w:rPr>
            </w:pPr>
          </w:p>
          <w:p w14:paraId="12D49367" w14:textId="77777777" w:rsidR="003B3C38" w:rsidRDefault="003B3C38" w:rsidP="000208BF">
            <w:pPr>
              <w:pStyle w:val="TableParagraph"/>
              <w:spacing w:before="0" w:line="877" w:lineRule="exact"/>
              <w:jc w:val="center"/>
              <w:rPr>
                <w:i/>
                <w:color w:val="FF0000"/>
                <w:sz w:val="72"/>
                <w:lang w:val="es-BO"/>
              </w:rPr>
            </w:pPr>
          </w:p>
          <w:p w14:paraId="72C26697" w14:textId="132F2614" w:rsidR="00083D29" w:rsidRPr="00BE02CF" w:rsidRDefault="00083D29" w:rsidP="000208BF">
            <w:pPr>
              <w:pStyle w:val="TableParagraph"/>
              <w:spacing w:before="0" w:line="877" w:lineRule="exact"/>
              <w:jc w:val="center"/>
              <w:rPr>
                <w:i/>
                <w:sz w:val="72"/>
                <w:lang w:val="es-BO"/>
              </w:rPr>
            </w:pPr>
            <w:r w:rsidRPr="00BE02CF">
              <w:rPr>
                <w:i/>
                <w:color w:val="FF0000"/>
                <w:sz w:val="72"/>
                <w:lang w:val="es-BO"/>
              </w:rPr>
              <w:t>!</w:t>
            </w:r>
          </w:p>
        </w:tc>
        <w:tc>
          <w:tcPr>
            <w:tcW w:w="8529" w:type="dxa"/>
          </w:tcPr>
          <w:p w14:paraId="0FA61D75" w14:textId="6E4F1FF1" w:rsidR="00083D29" w:rsidRPr="00EC027A" w:rsidRDefault="00083D29" w:rsidP="00EC027A">
            <w:pPr>
              <w:adjustRightInd w:val="0"/>
              <w:spacing w:line="360" w:lineRule="auto"/>
              <w:jc w:val="both"/>
              <w:rPr>
                <w:b/>
                <w:i/>
                <w:color w:val="FF0000"/>
                <w:u w:val="single"/>
                <w:lang w:val="es-BO"/>
              </w:rPr>
            </w:pPr>
            <w:r w:rsidRPr="00EC027A">
              <w:rPr>
                <w:b/>
                <w:i/>
                <w:color w:val="FF0000"/>
                <w:u w:val="single"/>
                <w:lang w:val="es-BO"/>
              </w:rPr>
              <w:t>NOTA 5:</w:t>
            </w:r>
          </w:p>
          <w:p w14:paraId="6C896326" w14:textId="3ECC4E7B" w:rsidR="00083D29" w:rsidRPr="00BE02CF" w:rsidRDefault="00083D29" w:rsidP="00083D29">
            <w:pPr>
              <w:pStyle w:val="TableParagraph"/>
              <w:spacing w:before="1"/>
              <w:ind w:left="100"/>
              <w:jc w:val="both"/>
              <w:rPr>
                <w:b/>
                <w:sz w:val="20"/>
                <w:u w:val="single"/>
                <w:lang w:val="es-BO"/>
              </w:rPr>
            </w:pPr>
          </w:p>
          <w:p w14:paraId="3EEB8B44" w14:textId="132C63EA" w:rsidR="00083D29" w:rsidRPr="00EC027A" w:rsidRDefault="00083D29" w:rsidP="00083D29">
            <w:pPr>
              <w:pStyle w:val="TableParagraph"/>
              <w:spacing w:before="1"/>
              <w:ind w:left="100"/>
              <w:jc w:val="both"/>
              <w:rPr>
                <w:b/>
                <w:i/>
                <w:sz w:val="20"/>
                <w:lang w:val="es-BO"/>
              </w:rPr>
            </w:pPr>
            <w:r w:rsidRPr="00EC027A">
              <w:rPr>
                <w:b/>
                <w:i/>
                <w:sz w:val="20"/>
                <w:lang w:val="es-BO"/>
              </w:rPr>
              <w:t>Para la efectiva ejecución constructiva a cargo de la empresa adjudicada al servicio</w:t>
            </w:r>
            <w:r w:rsidR="00576474" w:rsidRPr="00EC027A">
              <w:rPr>
                <w:b/>
                <w:i/>
                <w:sz w:val="20"/>
                <w:lang w:val="es-BO"/>
              </w:rPr>
              <w:t>,</w:t>
            </w:r>
            <w:r w:rsidRPr="00EC027A">
              <w:rPr>
                <w:b/>
                <w:i/>
                <w:sz w:val="20"/>
                <w:lang w:val="es-BO"/>
              </w:rPr>
              <w:t xml:space="preserve"> en este punto </w:t>
            </w:r>
            <w:r w:rsidR="000208BF" w:rsidRPr="00EC027A">
              <w:rPr>
                <w:b/>
                <w:i/>
                <w:sz w:val="20"/>
                <w:lang w:val="es-BO"/>
              </w:rPr>
              <w:t xml:space="preserve">se detalla los equipos y materiales que </w:t>
            </w:r>
            <w:r w:rsidRPr="00EC027A">
              <w:rPr>
                <w:b/>
                <w:i/>
                <w:sz w:val="20"/>
                <w:lang w:val="es-BO"/>
              </w:rPr>
              <w:t>YP</w:t>
            </w:r>
            <w:r w:rsidR="000208BF" w:rsidRPr="00EC027A">
              <w:rPr>
                <w:b/>
                <w:i/>
                <w:sz w:val="20"/>
                <w:lang w:val="es-BO"/>
              </w:rPr>
              <w:t>FB TRANSPORTE S.A. proporcionará</w:t>
            </w:r>
            <w:r w:rsidRPr="00EC027A">
              <w:rPr>
                <w:b/>
                <w:i/>
                <w:sz w:val="20"/>
                <w:lang w:val="es-BO"/>
              </w:rPr>
              <w:t>:</w:t>
            </w:r>
          </w:p>
          <w:p w14:paraId="0698E298" w14:textId="3F9C99DB" w:rsidR="00083D29" w:rsidRPr="00EC027A" w:rsidRDefault="00083D29" w:rsidP="007302BD">
            <w:pPr>
              <w:pStyle w:val="TableParagraph"/>
              <w:numPr>
                <w:ilvl w:val="0"/>
                <w:numId w:val="4"/>
              </w:numPr>
              <w:spacing w:before="1"/>
              <w:ind w:left="592"/>
              <w:jc w:val="both"/>
              <w:rPr>
                <w:i/>
                <w:sz w:val="20"/>
                <w:lang w:val="es-BO"/>
              </w:rPr>
            </w:pPr>
            <w:r w:rsidRPr="00EC027A">
              <w:rPr>
                <w:i/>
                <w:sz w:val="20"/>
                <w:lang w:val="es-BO"/>
              </w:rPr>
              <w:t xml:space="preserve">Flare </w:t>
            </w:r>
            <w:r w:rsidR="000208BF" w:rsidRPr="00EC027A">
              <w:rPr>
                <w:i/>
                <w:sz w:val="20"/>
                <w:lang w:val="es-BO"/>
              </w:rPr>
              <w:t xml:space="preserve">y sus accesorios periféricos, </w:t>
            </w:r>
            <w:r w:rsidRPr="00EC027A">
              <w:rPr>
                <w:i/>
                <w:sz w:val="20"/>
                <w:lang w:val="es-BO"/>
              </w:rPr>
              <w:t>consistente en lo enmarcado en la Figura 1 de este Documento</w:t>
            </w:r>
            <w:r w:rsidR="003B3C38" w:rsidRPr="00EC027A">
              <w:rPr>
                <w:i/>
                <w:sz w:val="20"/>
                <w:lang w:val="es-BO"/>
              </w:rPr>
              <w:t>y exceptuando los definidos lineas abajo</w:t>
            </w:r>
            <w:r w:rsidRPr="00EC027A">
              <w:rPr>
                <w:i/>
                <w:sz w:val="20"/>
                <w:lang w:val="es-BO"/>
              </w:rPr>
              <w:t>.</w:t>
            </w:r>
          </w:p>
          <w:p w14:paraId="25AF72D0" w14:textId="5F9BB476" w:rsidR="007302BD" w:rsidRPr="00EC027A" w:rsidRDefault="00083D29" w:rsidP="007302BD">
            <w:pPr>
              <w:pStyle w:val="TableParagraph"/>
              <w:numPr>
                <w:ilvl w:val="0"/>
                <w:numId w:val="4"/>
              </w:numPr>
              <w:spacing w:before="1"/>
              <w:ind w:left="592"/>
              <w:jc w:val="both"/>
              <w:rPr>
                <w:i/>
                <w:color w:val="FF0000"/>
                <w:sz w:val="20"/>
                <w:lang w:val="es-BO"/>
              </w:rPr>
            </w:pPr>
            <w:r w:rsidRPr="00EC027A">
              <w:rPr>
                <w:i/>
                <w:sz w:val="20"/>
                <w:lang w:val="es-BO"/>
              </w:rPr>
              <w:t xml:space="preserve">Materiales mecánicos como ser Bridas, </w:t>
            </w:r>
            <w:r w:rsidR="000208BF" w:rsidRPr="00EC027A">
              <w:rPr>
                <w:i/>
                <w:sz w:val="20"/>
                <w:lang w:val="es-BO"/>
              </w:rPr>
              <w:t>Cañería</w:t>
            </w:r>
            <w:r w:rsidRPr="00EC027A">
              <w:rPr>
                <w:i/>
                <w:sz w:val="20"/>
                <w:lang w:val="es-BO"/>
              </w:rPr>
              <w:t>, codos</w:t>
            </w:r>
            <w:r w:rsidR="00576474" w:rsidRPr="00EC027A">
              <w:rPr>
                <w:i/>
                <w:sz w:val="20"/>
                <w:lang w:val="es-BO"/>
              </w:rPr>
              <w:t>,</w:t>
            </w:r>
            <w:r w:rsidRPr="00EC027A">
              <w:rPr>
                <w:i/>
                <w:sz w:val="20"/>
                <w:lang w:val="es-BO"/>
              </w:rPr>
              <w:t xml:space="preserve"> Tees</w:t>
            </w:r>
            <w:r w:rsidR="00576474" w:rsidRPr="00EC027A">
              <w:rPr>
                <w:i/>
                <w:sz w:val="20"/>
                <w:lang w:val="es-BO"/>
              </w:rPr>
              <w:t xml:space="preserve"> normales</w:t>
            </w:r>
            <w:r w:rsidR="007302BD" w:rsidRPr="00EC027A">
              <w:rPr>
                <w:i/>
                <w:sz w:val="20"/>
                <w:lang w:val="es-BO"/>
              </w:rPr>
              <w:t xml:space="preserve"> y las válvulas reguladoras de Gas para el piloto de quema</w:t>
            </w:r>
            <w:r w:rsidR="00501E80" w:rsidRPr="00EC027A">
              <w:rPr>
                <w:i/>
                <w:sz w:val="20"/>
                <w:lang w:val="es-BO"/>
              </w:rPr>
              <w:t>,</w:t>
            </w:r>
            <w:r w:rsidR="000208BF" w:rsidRPr="00EC027A">
              <w:rPr>
                <w:i/>
                <w:sz w:val="20"/>
                <w:lang w:val="es-BO"/>
              </w:rPr>
              <w:t xml:space="preserve"> serán provisionados por YPFB-TR en </w:t>
            </w:r>
            <w:r w:rsidR="007302BD" w:rsidRPr="00EC027A">
              <w:rPr>
                <w:i/>
                <w:sz w:val="20"/>
                <w:lang w:val="es-BO"/>
              </w:rPr>
              <w:t xml:space="preserve">diámetros </w:t>
            </w:r>
            <w:r w:rsidR="007302BD" w:rsidRPr="00EC027A">
              <w:rPr>
                <w:i/>
                <w:color w:val="FF0000"/>
                <w:sz w:val="20"/>
                <w:lang w:val="es-BO"/>
              </w:rPr>
              <w:t>mayores o iguales a 2 Pulgadas.</w:t>
            </w:r>
          </w:p>
          <w:p w14:paraId="2A4C1EF5" w14:textId="008671F1" w:rsidR="007302BD" w:rsidRPr="00EC027A" w:rsidRDefault="00576474" w:rsidP="00576474">
            <w:pPr>
              <w:pStyle w:val="TableParagraph"/>
              <w:spacing w:before="1"/>
              <w:ind w:left="592"/>
              <w:jc w:val="both"/>
              <w:rPr>
                <w:i/>
                <w:sz w:val="20"/>
                <w:lang w:val="es-BO"/>
              </w:rPr>
            </w:pPr>
            <w:r w:rsidRPr="00EC027A">
              <w:rPr>
                <w:i/>
                <w:sz w:val="20"/>
                <w:lang w:val="es-BO"/>
              </w:rPr>
              <w:t xml:space="preserve">Para el caso de Tees reductoras, reductores concéntricos y excéntricos serán provistos por YPFB-TR siempre y cuando sus diámetros o derivaciones sean </w:t>
            </w:r>
            <w:r w:rsidRPr="00EC027A">
              <w:rPr>
                <w:i/>
                <w:color w:val="FF0000"/>
                <w:sz w:val="20"/>
                <w:lang w:val="es-BO"/>
              </w:rPr>
              <w:t>mayores</w:t>
            </w:r>
            <w:r w:rsidRPr="00EC027A">
              <w:rPr>
                <w:i/>
                <w:sz w:val="20"/>
                <w:lang w:val="es-BO"/>
              </w:rPr>
              <w:t xml:space="preserve"> a 2”</w:t>
            </w:r>
            <w:r w:rsidR="000208BF" w:rsidRPr="00EC027A">
              <w:rPr>
                <w:i/>
                <w:sz w:val="20"/>
                <w:lang w:val="es-BO"/>
              </w:rPr>
              <w:t xml:space="preserve">, por </w:t>
            </w:r>
            <w:r w:rsidR="00FA6A1C" w:rsidRPr="00EC027A">
              <w:rPr>
                <w:i/>
                <w:sz w:val="20"/>
                <w:lang w:val="es-BO"/>
              </w:rPr>
              <w:t>ejemplo,</w:t>
            </w:r>
            <w:r w:rsidR="000208BF" w:rsidRPr="00EC027A">
              <w:rPr>
                <w:i/>
                <w:sz w:val="20"/>
                <w:lang w:val="es-BO"/>
              </w:rPr>
              <w:t xml:space="preserve"> si se tuviese un Reductor excéntrico</w:t>
            </w:r>
            <w:r w:rsidR="00501E80" w:rsidRPr="00EC027A">
              <w:rPr>
                <w:i/>
                <w:sz w:val="20"/>
                <w:lang w:val="es-BO"/>
              </w:rPr>
              <w:t xml:space="preserve"> ó TEE reductora</w:t>
            </w:r>
            <w:r w:rsidR="000208BF" w:rsidRPr="00EC027A">
              <w:rPr>
                <w:i/>
                <w:sz w:val="20"/>
                <w:lang w:val="es-BO"/>
              </w:rPr>
              <w:t xml:space="preserve"> de 2”x 4” el encargado de proveer</w:t>
            </w:r>
            <w:r w:rsidR="00501E80" w:rsidRPr="00EC027A">
              <w:rPr>
                <w:i/>
                <w:sz w:val="20"/>
                <w:lang w:val="es-BO"/>
              </w:rPr>
              <w:t xml:space="preserve"> el accesorio mecánico</w:t>
            </w:r>
            <w:r w:rsidR="000208BF" w:rsidRPr="00EC027A">
              <w:rPr>
                <w:i/>
                <w:sz w:val="20"/>
                <w:lang w:val="es-BO"/>
              </w:rPr>
              <w:t xml:space="preserve"> es la contratista</w:t>
            </w:r>
            <w:r w:rsidR="00EC1A80" w:rsidRPr="00EC027A">
              <w:rPr>
                <w:i/>
                <w:sz w:val="20"/>
                <w:lang w:val="es-BO"/>
              </w:rPr>
              <w:t>,</w:t>
            </w:r>
            <w:r w:rsidR="000208BF" w:rsidRPr="00EC027A">
              <w:rPr>
                <w:i/>
                <w:sz w:val="20"/>
                <w:lang w:val="es-BO"/>
              </w:rPr>
              <w:t xml:space="preserve"> si </w:t>
            </w:r>
            <w:r w:rsidR="00501E80" w:rsidRPr="00EC027A">
              <w:rPr>
                <w:i/>
                <w:sz w:val="20"/>
                <w:lang w:val="es-BO"/>
              </w:rPr>
              <w:t>el accesorio fuera de 3</w:t>
            </w:r>
            <w:r w:rsidR="000208BF" w:rsidRPr="00EC027A">
              <w:rPr>
                <w:i/>
                <w:sz w:val="20"/>
                <w:lang w:val="es-BO"/>
              </w:rPr>
              <w:t>”x</w:t>
            </w:r>
            <w:r w:rsidR="00501E80" w:rsidRPr="00EC027A">
              <w:rPr>
                <w:i/>
                <w:sz w:val="20"/>
                <w:lang w:val="es-BO"/>
              </w:rPr>
              <w:t>4” el encargado de la provisión será YPFB-TR</w:t>
            </w:r>
            <w:r w:rsidR="007C3915" w:rsidRPr="00EC027A">
              <w:rPr>
                <w:i/>
                <w:sz w:val="20"/>
                <w:lang w:val="es-BO"/>
              </w:rPr>
              <w:t>.</w:t>
            </w:r>
          </w:p>
          <w:p w14:paraId="29DECF1C" w14:textId="0671506D" w:rsidR="00083D29" w:rsidRPr="00EC027A" w:rsidRDefault="007302BD" w:rsidP="007302BD">
            <w:pPr>
              <w:pStyle w:val="TableParagraph"/>
              <w:spacing w:before="1"/>
              <w:ind w:left="100"/>
              <w:jc w:val="both"/>
              <w:rPr>
                <w:b/>
                <w:i/>
                <w:sz w:val="20"/>
                <w:lang w:val="es-BO"/>
              </w:rPr>
            </w:pPr>
            <w:r w:rsidRPr="00EC027A">
              <w:rPr>
                <w:b/>
                <w:i/>
                <w:sz w:val="20"/>
                <w:lang w:val="es-BO"/>
              </w:rPr>
              <w:t xml:space="preserve">La empresa adjudicada al servicio de construcción deberá proveer </w:t>
            </w:r>
            <w:r w:rsidR="007C3915" w:rsidRPr="00EC027A">
              <w:rPr>
                <w:b/>
                <w:i/>
                <w:sz w:val="20"/>
                <w:lang w:val="es-BO"/>
              </w:rPr>
              <w:t xml:space="preserve">a la obra </w:t>
            </w:r>
            <w:r w:rsidRPr="00EC027A">
              <w:rPr>
                <w:b/>
                <w:i/>
                <w:sz w:val="20"/>
                <w:lang w:val="es-BO"/>
              </w:rPr>
              <w:t>como parte de su alcance:</w:t>
            </w:r>
            <w:r w:rsidR="00083D29" w:rsidRPr="00EC027A">
              <w:rPr>
                <w:b/>
                <w:i/>
                <w:sz w:val="20"/>
                <w:lang w:val="es-BO"/>
              </w:rPr>
              <w:t xml:space="preserve"> </w:t>
            </w:r>
          </w:p>
          <w:p w14:paraId="5D7EA810" w14:textId="77777777" w:rsidR="00D30838" w:rsidRPr="00EC027A" w:rsidRDefault="00D30838" w:rsidP="00D30838">
            <w:pPr>
              <w:pStyle w:val="TableParagraph"/>
              <w:numPr>
                <w:ilvl w:val="0"/>
                <w:numId w:val="4"/>
              </w:numPr>
              <w:spacing w:before="1"/>
              <w:ind w:left="592"/>
              <w:jc w:val="both"/>
              <w:rPr>
                <w:i/>
                <w:sz w:val="20"/>
                <w:lang w:val="es-BO"/>
              </w:rPr>
            </w:pPr>
            <w:r w:rsidRPr="00EC027A">
              <w:rPr>
                <w:i/>
                <w:sz w:val="20"/>
                <w:lang w:val="es-BO"/>
              </w:rPr>
              <w:t>Todos los materiales como ser: Válvulas tipo bola, globo, codos, reductores concéntricos/excéntricos Tees reductoras (</w:t>
            </w:r>
            <w:r w:rsidRPr="00EC027A">
              <w:rPr>
                <w:b/>
                <w:i/>
                <w:sz w:val="20"/>
                <w:lang w:val="es-BO"/>
              </w:rPr>
              <w:t>de acuerdo a nota líneas abajo</w:t>
            </w:r>
            <w:r w:rsidRPr="00EC027A">
              <w:rPr>
                <w:i/>
                <w:sz w:val="20"/>
                <w:lang w:val="es-BO"/>
              </w:rPr>
              <w:t xml:space="preserve">), cañería, uniones patentes, bridas con cuello y sin cuello, tapones, caps, bridas ciegas, válvulas aguja, manómetros con glicerina interna, tubing para instrumentación, que tengan diámetros </w:t>
            </w:r>
            <w:r w:rsidRPr="00EC027A">
              <w:rPr>
                <w:i/>
                <w:color w:val="FF0000"/>
                <w:sz w:val="20"/>
                <w:lang w:val="es-BO"/>
              </w:rPr>
              <w:t>menores a 2 Pulgadas.</w:t>
            </w:r>
          </w:p>
          <w:p w14:paraId="3BE39962" w14:textId="4B454C65" w:rsidR="007302BD" w:rsidRPr="00EC027A" w:rsidRDefault="007302BD" w:rsidP="007302BD">
            <w:pPr>
              <w:pStyle w:val="TableParagraph"/>
              <w:numPr>
                <w:ilvl w:val="0"/>
                <w:numId w:val="4"/>
              </w:numPr>
              <w:spacing w:before="1"/>
              <w:ind w:left="592"/>
              <w:jc w:val="both"/>
              <w:rPr>
                <w:i/>
                <w:sz w:val="20"/>
                <w:lang w:val="es-BO"/>
              </w:rPr>
            </w:pPr>
            <w:r w:rsidRPr="00EC027A">
              <w:rPr>
                <w:i/>
                <w:sz w:val="20"/>
                <w:lang w:val="es-BO"/>
              </w:rPr>
              <w:t>Para el caso de reductores concéntricos/excéntricos, Tees reductoras</w:t>
            </w:r>
            <w:r w:rsidR="00576474" w:rsidRPr="00EC027A">
              <w:rPr>
                <w:i/>
                <w:sz w:val="20"/>
                <w:lang w:val="es-BO"/>
              </w:rPr>
              <w:t>, cuando la reducción defina e</w:t>
            </w:r>
            <w:r w:rsidR="007C3915" w:rsidRPr="00EC027A">
              <w:rPr>
                <w:i/>
                <w:sz w:val="20"/>
                <w:lang w:val="es-BO"/>
              </w:rPr>
              <w:t>n</w:t>
            </w:r>
            <w:r w:rsidR="00576474" w:rsidRPr="00EC027A">
              <w:rPr>
                <w:i/>
                <w:sz w:val="20"/>
                <w:lang w:val="es-BO"/>
              </w:rPr>
              <w:t xml:space="preserve"> alguno de sus extremos</w:t>
            </w:r>
            <w:r w:rsidR="00501E80" w:rsidRPr="00EC027A">
              <w:rPr>
                <w:i/>
                <w:sz w:val="20"/>
                <w:lang w:val="es-BO"/>
              </w:rPr>
              <w:t>,</w:t>
            </w:r>
            <w:r w:rsidR="00576474" w:rsidRPr="00EC027A">
              <w:rPr>
                <w:i/>
                <w:sz w:val="20"/>
                <w:lang w:val="es-BO"/>
              </w:rPr>
              <w:t xml:space="preserve"> </w:t>
            </w:r>
            <w:r w:rsidR="007C3915" w:rsidRPr="00EC027A">
              <w:rPr>
                <w:i/>
                <w:sz w:val="20"/>
                <w:lang w:val="es-BO"/>
              </w:rPr>
              <w:t xml:space="preserve">diámetros </w:t>
            </w:r>
            <w:r w:rsidR="00576474" w:rsidRPr="00EC027A">
              <w:rPr>
                <w:i/>
                <w:sz w:val="20"/>
                <w:lang w:val="es-BO"/>
              </w:rPr>
              <w:t>menor</w:t>
            </w:r>
            <w:r w:rsidR="007C3915" w:rsidRPr="00EC027A">
              <w:rPr>
                <w:i/>
                <w:sz w:val="20"/>
                <w:lang w:val="es-BO"/>
              </w:rPr>
              <w:t>es</w:t>
            </w:r>
            <w:r w:rsidR="00576474" w:rsidRPr="00EC027A">
              <w:rPr>
                <w:i/>
                <w:sz w:val="20"/>
                <w:lang w:val="es-BO"/>
              </w:rPr>
              <w:t xml:space="preserve"> o igual</w:t>
            </w:r>
            <w:r w:rsidR="007C3915" w:rsidRPr="00EC027A">
              <w:rPr>
                <w:i/>
                <w:sz w:val="20"/>
                <w:lang w:val="es-BO"/>
              </w:rPr>
              <w:t>es</w:t>
            </w:r>
            <w:r w:rsidR="00576474" w:rsidRPr="00EC027A">
              <w:rPr>
                <w:i/>
                <w:sz w:val="20"/>
                <w:lang w:val="es-BO"/>
              </w:rPr>
              <w:t xml:space="preserve"> a 2 pulgadas también será de provisión de contratista.</w:t>
            </w:r>
            <w:r w:rsidRPr="00EC027A">
              <w:rPr>
                <w:i/>
                <w:sz w:val="20"/>
                <w:lang w:val="es-BO"/>
              </w:rPr>
              <w:t xml:space="preserve"> </w:t>
            </w:r>
          </w:p>
          <w:p w14:paraId="5E2941B8" w14:textId="74EFF943" w:rsidR="007C3915" w:rsidRPr="00EC027A" w:rsidRDefault="007C3915" w:rsidP="007302BD">
            <w:pPr>
              <w:pStyle w:val="TableParagraph"/>
              <w:numPr>
                <w:ilvl w:val="0"/>
                <w:numId w:val="4"/>
              </w:numPr>
              <w:spacing w:before="1"/>
              <w:ind w:left="592"/>
              <w:jc w:val="both"/>
              <w:rPr>
                <w:i/>
                <w:sz w:val="20"/>
                <w:lang w:val="es-BO"/>
              </w:rPr>
            </w:pPr>
            <w:r w:rsidRPr="00EC027A">
              <w:rPr>
                <w:i/>
                <w:sz w:val="20"/>
                <w:lang w:val="es-BO"/>
              </w:rPr>
              <w:t xml:space="preserve">Para el caso de los bulones </w:t>
            </w:r>
            <w:r w:rsidR="00484101" w:rsidRPr="00EC027A">
              <w:rPr>
                <w:i/>
                <w:sz w:val="20"/>
                <w:lang w:val="es-BO"/>
              </w:rPr>
              <w:t xml:space="preserve">y </w:t>
            </w:r>
            <w:r w:rsidRPr="00EC027A">
              <w:rPr>
                <w:i/>
                <w:sz w:val="20"/>
                <w:lang w:val="es-BO"/>
              </w:rPr>
              <w:t xml:space="preserve">empaquetaduras </w:t>
            </w:r>
            <w:r w:rsidR="00484101" w:rsidRPr="00EC027A">
              <w:rPr>
                <w:i/>
                <w:sz w:val="20"/>
                <w:lang w:val="es-BO"/>
              </w:rPr>
              <w:t xml:space="preserve">que sean usados para asegurar bridas y válvulas menores e iguales a 2” la </w:t>
            </w:r>
            <w:r w:rsidR="00BC2C0B" w:rsidRPr="00EC027A">
              <w:rPr>
                <w:i/>
                <w:sz w:val="20"/>
                <w:lang w:val="es-BO"/>
              </w:rPr>
              <w:t>provisión</w:t>
            </w:r>
            <w:r w:rsidR="00484101" w:rsidRPr="00EC027A">
              <w:rPr>
                <w:i/>
                <w:sz w:val="20"/>
                <w:lang w:val="es-BO"/>
              </w:rPr>
              <w:t xml:space="preserve"> </w:t>
            </w:r>
            <w:r w:rsidR="00BC2C0B" w:rsidRPr="00EC027A">
              <w:rPr>
                <w:i/>
                <w:sz w:val="20"/>
                <w:lang w:val="es-BO"/>
              </w:rPr>
              <w:t>será</w:t>
            </w:r>
            <w:r w:rsidR="00484101" w:rsidRPr="00EC027A">
              <w:rPr>
                <w:i/>
                <w:sz w:val="20"/>
                <w:lang w:val="es-BO"/>
              </w:rPr>
              <w:t xml:space="preserve"> realizada por la em</w:t>
            </w:r>
            <w:r w:rsidR="00BC2C0B" w:rsidRPr="00EC027A">
              <w:rPr>
                <w:i/>
                <w:sz w:val="20"/>
                <w:lang w:val="es-BO"/>
              </w:rPr>
              <w:t>presa adjudicada al servicio de construcción</w:t>
            </w:r>
            <w:r w:rsidR="00484101" w:rsidRPr="00EC027A">
              <w:rPr>
                <w:i/>
                <w:sz w:val="20"/>
                <w:lang w:val="es-BO"/>
              </w:rPr>
              <w:t>.</w:t>
            </w:r>
          </w:p>
          <w:p w14:paraId="353A77FA" w14:textId="4D7F5043" w:rsidR="00FA6A1C" w:rsidRPr="00EC027A" w:rsidRDefault="00FA6A1C" w:rsidP="007302BD">
            <w:pPr>
              <w:pStyle w:val="TableParagraph"/>
              <w:numPr>
                <w:ilvl w:val="0"/>
                <w:numId w:val="4"/>
              </w:numPr>
              <w:spacing w:before="1"/>
              <w:ind w:left="592"/>
              <w:jc w:val="both"/>
              <w:rPr>
                <w:i/>
                <w:sz w:val="20"/>
                <w:lang w:val="es-BO"/>
              </w:rPr>
            </w:pPr>
            <w:r w:rsidRPr="00EC027A">
              <w:rPr>
                <w:i/>
                <w:sz w:val="20"/>
                <w:lang w:val="es-BO"/>
              </w:rPr>
              <w:t>Todos los accesorios como ser Thredolets, Weldolets, Sockolets (todos los Olets) sin importar el</w:t>
            </w:r>
            <w:r w:rsidR="00CE2810">
              <w:rPr>
                <w:i/>
                <w:sz w:val="20"/>
                <w:lang w:val="es-BO"/>
              </w:rPr>
              <w:t xml:space="preserve">     </w:t>
            </w:r>
            <w:r w:rsidRPr="00EC027A">
              <w:rPr>
                <w:i/>
                <w:sz w:val="20"/>
                <w:lang w:val="es-BO"/>
              </w:rPr>
              <w:t xml:space="preserve"> diámetro deberán ser provisionados por la empresa adjudicada al servicio de </w:t>
            </w:r>
            <w:r w:rsidR="00EC1A80" w:rsidRPr="00EC027A">
              <w:rPr>
                <w:i/>
                <w:sz w:val="20"/>
                <w:lang w:val="es-BO"/>
              </w:rPr>
              <w:t>construcción</w:t>
            </w:r>
            <w:r w:rsidRPr="00EC027A">
              <w:rPr>
                <w:i/>
                <w:sz w:val="20"/>
                <w:lang w:val="es-BO"/>
              </w:rPr>
              <w:t>.</w:t>
            </w:r>
          </w:p>
          <w:p w14:paraId="72C4C534" w14:textId="77777777" w:rsidR="00083D29" w:rsidRPr="00BE02CF" w:rsidRDefault="00083D29" w:rsidP="000208BF">
            <w:pPr>
              <w:pStyle w:val="Prrafodelista"/>
              <w:spacing w:before="60" w:after="60"/>
              <w:ind w:left="452"/>
              <w:jc w:val="both"/>
              <w:rPr>
                <w:rFonts w:cs="Arial"/>
                <w:lang w:val="es-BO"/>
              </w:rPr>
            </w:pPr>
          </w:p>
          <w:p w14:paraId="01CE4279" w14:textId="77777777" w:rsidR="00083D29" w:rsidRPr="00BE02CF" w:rsidRDefault="00083D29" w:rsidP="000208BF">
            <w:pPr>
              <w:spacing w:before="60" w:after="60"/>
              <w:rPr>
                <w:rFonts w:cs="Arial"/>
                <w:lang w:val="es-BO"/>
              </w:rPr>
            </w:pPr>
          </w:p>
          <w:p w14:paraId="60D8C2B1" w14:textId="77777777" w:rsidR="00083D29" w:rsidRPr="00BE02CF" w:rsidRDefault="00083D29" w:rsidP="000208BF">
            <w:pPr>
              <w:spacing w:before="60" w:after="60"/>
              <w:rPr>
                <w:rFonts w:cs="Arial"/>
                <w:lang w:val="es-BO"/>
              </w:rPr>
            </w:pPr>
          </w:p>
          <w:p w14:paraId="76B1FCFB" w14:textId="77777777" w:rsidR="00083D29" w:rsidRPr="00BE02CF" w:rsidRDefault="00083D29" w:rsidP="000208BF">
            <w:pPr>
              <w:spacing w:before="60" w:after="60"/>
              <w:rPr>
                <w:rFonts w:cs="Arial"/>
                <w:lang w:val="es-BO"/>
              </w:rPr>
            </w:pPr>
          </w:p>
          <w:p w14:paraId="2543239E" w14:textId="77777777" w:rsidR="00083D29" w:rsidRPr="00BE02CF" w:rsidRDefault="00083D29" w:rsidP="000208BF">
            <w:pPr>
              <w:spacing w:before="60" w:after="60"/>
              <w:rPr>
                <w:i/>
                <w:sz w:val="20"/>
                <w:lang w:val="es-BO"/>
              </w:rPr>
            </w:pPr>
            <w:r w:rsidRPr="00BE02CF">
              <w:rPr>
                <w:rFonts w:cs="Arial"/>
                <w:lang w:val="es-BO"/>
              </w:rPr>
              <w:t xml:space="preserve">  </w:t>
            </w:r>
          </w:p>
        </w:tc>
      </w:tr>
    </w:tbl>
    <w:p w14:paraId="2B602284" w14:textId="7D428251" w:rsidR="0021072A" w:rsidRPr="00BE02CF" w:rsidRDefault="00A74F2B" w:rsidP="00BD321C">
      <w:pPr>
        <w:pStyle w:val="Prrafodelista"/>
        <w:keepNext/>
        <w:widowControl w:val="0"/>
        <w:numPr>
          <w:ilvl w:val="1"/>
          <w:numId w:val="5"/>
        </w:numPr>
        <w:kinsoku w:val="0"/>
        <w:spacing w:before="240" w:after="60" w:line="240" w:lineRule="auto"/>
        <w:ind w:right="-568"/>
        <w:jc w:val="both"/>
        <w:outlineLvl w:val="1"/>
        <w:rPr>
          <w:rFonts w:cs="Arial"/>
          <w:b/>
        </w:rPr>
      </w:pPr>
      <w:bookmarkStart w:id="10" w:name="_Toc163488742"/>
      <w:r w:rsidRPr="00BE02CF">
        <w:rPr>
          <w:rFonts w:cs="Arial"/>
          <w:b/>
        </w:rPr>
        <w:t>INSTALACIÓN Y PUESTA EN MARCHA DEL KOD</w:t>
      </w:r>
      <w:r w:rsidR="00CE2810">
        <w:rPr>
          <w:rFonts w:cs="Arial"/>
          <w:b/>
        </w:rPr>
        <w:t>.</w:t>
      </w:r>
      <w:bookmarkEnd w:id="10"/>
    </w:p>
    <w:p w14:paraId="17CB89E8" w14:textId="54C7C217" w:rsidR="00224297" w:rsidRPr="00AA1B5B" w:rsidRDefault="00224297"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Dentro del alcance de la empresa adjudicada a la ejecución del servicio de construcción está la instalación y puesta en marcha del Knock Out Drum (KOD) </w:t>
      </w:r>
      <w:r w:rsidR="001D2BBC" w:rsidRPr="00AA1B5B">
        <w:rPr>
          <w:rFonts w:eastAsia="ArialMT" w:cstheme="minorHAnsi"/>
        </w:rPr>
        <w:t>provisionado por YPFB-TR</w:t>
      </w:r>
      <w:r w:rsidR="00EF7A9B" w:rsidRPr="00AA1B5B">
        <w:rPr>
          <w:rFonts w:eastAsia="ArialMT" w:cstheme="minorHAnsi"/>
        </w:rPr>
        <w:t>. Figura.5</w:t>
      </w:r>
      <w:r w:rsidR="001D2BBC" w:rsidRPr="00AA1B5B">
        <w:rPr>
          <w:rFonts w:eastAsia="ArialMT" w:cstheme="minorHAnsi"/>
        </w:rPr>
        <w:t xml:space="preserve">, </w:t>
      </w:r>
      <w:r w:rsidRPr="00AA1B5B">
        <w:rPr>
          <w:rFonts w:eastAsia="ArialMT" w:cstheme="minorHAnsi"/>
        </w:rPr>
        <w:t xml:space="preserve">para concretar esta actividad la Contratista primeramente deberá construir las </w:t>
      </w:r>
      <w:r w:rsidR="00440830" w:rsidRPr="00AA1B5B">
        <w:rPr>
          <w:rFonts w:eastAsia="ArialMT" w:cstheme="minorHAnsi"/>
        </w:rPr>
        <w:t xml:space="preserve">fundaciones </w:t>
      </w:r>
      <w:r w:rsidR="00884070" w:rsidRPr="00AA1B5B">
        <w:rPr>
          <w:rFonts w:eastAsia="ArialMT" w:cstheme="minorHAnsi"/>
        </w:rPr>
        <w:t xml:space="preserve">civiles </w:t>
      </w:r>
      <w:r w:rsidR="00440830" w:rsidRPr="00AA1B5B">
        <w:rPr>
          <w:rFonts w:eastAsia="ArialMT" w:cstheme="minorHAnsi"/>
        </w:rPr>
        <w:t>del</w:t>
      </w:r>
      <w:r w:rsidRPr="00AA1B5B">
        <w:rPr>
          <w:rFonts w:eastAsia="ArialMT" w:cstheme="minorHAnsi"/>
        </w:rPr>
        <w:t xml:space="preserve"> KOD, para posteriormente ubicar el equipo sobre la misma, la ubicación dentro del lugar final demandara el uso de equipos de elevación, los mismos que deberán acatar lo requerido en el documento de</w:t>
      </w:r>
      <w:r w:rsidR="00884070" w:rsidRPr="00AA1B5B">
        <w:rPr>
          <w:rFonts w:eastAsia="ArialMT" w:cstheme="minorHAnsi"/>
        </w:rPr>
        <w:t xml:space="preserve"> Requisitos de GSSM Y RSE para C</w:t>
      </w:r>
      <w:r w:rsidRPr="00AA1B5B">
        <w:rPr>
          <w:rFonts w:eastAsia="ArialMT" w:cstheme="minorHAnsi"/>
        </w:rPr>
        <w:t>ontratistas.</w:t>
      </w:r>
    </w:p>
    <w:p w14:paraId="0B6E521C" w14:textId="7185B4E4" w:rsidR="00224297" w:rsidRPr="00AA1B5B" w:rsidRDefault="00224297"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Una vez ubicado en el lugar final</w:t>
      </w:r>
      <w:r w:rsidR="003F0D0D" w:rsidRPr="00AA1B5B">
        <w:rPr>
          <w:rFonts w:eastAsia="ArialMT" w:cstheme="minorHAnsi"/>
        </w:rPr>
        <w:t>,</w:t>
      </w:r>
      <w:r w:rsidRPr="00AA1B5B">
        <w:rPr>
          <w:rFonts w:eastAsia="ArialMT" w:cstheme="minorHAnsi"/>
        </w:rPr>
        <w:t xml:space="preserve"> el KOD debe ser debidamente asegurado mediante pernos de anclaje</w:t>
      </w:r>
      <w:r w:rsidR="005E0AA9" w:rsidRPr="00AA1B5B">
        <w:rPr>
          <w:rFonts w:eastAsia="ArialMT" w:cstheme="minorHAnsi"/>
        </w:rPr>
        <w:t>,</w:t>
      </w:r>
      <w:r w:rsidRPr="00AA1B5B">
        <w:rPr>
          <w:rFonts w:eastAsia="ArialMT" w:cstheme="minorHAnsi"/>
        </w:rPr>
        <w:t xml:space="preserve"> predispuestos e instalados previo al vaciado de la losa de fundación, todos los penos, tuercas, consumibles, planchas, metálicas de refuerzo, láminas de neopreno instalación </w:t>
      </w:r>
      <w:r w:rsidR="005E0AA9" w:rsidRPr="00AA1B5B">
        <w:rPr>
          <w:rFonts w:eastAsia="ArialMT" w:cstheme="minorHAnsi"/>
        </w:rPr>
        <w:t>de los instrumentos</w:t>
      </w:r>
      <w:r w:rsidR="00884070" w:rsidRPr="00AA1B5B">
        <w:rPr>
          <w:rFonts w:eastAsia="ArialMT" w:cstheme="minorHAnsi"/>
        </w:rPr>
        <w:t>, estudio de suelos</w:t>
      </w:r>
      <w:r w:rsidR="005E0AA9" w:rsidRPr="00AA1B5B">
        <w:rPr>
          <w:rFonts w:eastAsia="ArialMT" w:cstheme="minorHAnsi"/>
        </w:rPr>
        <w:t xml:space="preserve"> y</w:t>
      </w:r>
      <w:r w:rsidRPr="00AA1B5B">
        <w:rPr>
          <w:rFonts w:eastAsia="ArialMT" w:cstheme="minorHAnsi"/>
        </w:rPr>
        <w:t xml:space="preserve"> obras civiles de nivelación</w:t>
      </w:r>
      <w:r w:rsidR="005E0AA9" w:rsidRPr="00AA1B5B">
        <w:rPr>
          <w:rFonts w:eastAsia="ArialMT" w:cstheme="minorHAnsi"/>
        </w:rPr>
        <w:t>, deben ser consideradas dentro del alcance de la empresa adjudicada al servicio.</w:t>
      </w:r>
      <w:r w:rsidR="00440830" w:rsidRPr="00AA1B5B">
        <w:rPr>
          <w:rFonts w:eastAsia="ArialMT" w:cstheme="minorHAnsi"/>
        </w:rPr>
        <w:t xml:space="preserve"> Para la instalación del FLARE y el KOD primeramente se debe realizar el relevamiento y replanteo topográfico, actividad que debe ser realizada en la etapa de revisión y validación de la </w:t>
      </w:r>
      <w:r w:rsidR="00EF7A9B" w:rsidRPr="00AA1B5B">
        <w:rPr>
          <w:rFonts w:eastAsia="ArialMT" w:cstheme="minorHAnsi"/>
        </w:rPr>
        <w:t>ingeniería,</w:t>
      </w:r>
      <w:r w:rsidR="003F0D0D" w:rsidRPr="00AA1B5B">
        <w:rPr>
          <w:rFonts w:eastAsia="ArialMT" w:cstheme="minorHAnsi"/>
        </w:rPr>
        <w:t xml:space="preserve"> </w:t>
      </w:r>
      <w:r w:rsidR="00F715F2" w:rsidRPr="00AA1B5B">
        <w:rPr>
          <w:rFonts w:eastAsia="ArialMT" w:cstheme="minorHAnsi"/>
        </w:rPr>
        <w:t>así</w:t>
      </w:r>
      <w:r w:rsidR="003F0D0D" w:rsidRPr="00AA1B5B">
        <w:rPr>
          <w:rFonts w:eastAsia="ArialMT" w:cstheme="minorHAnsi"/>
        </w:rPr>
        <w:t xml:space="preserve"> como también</w:t>
      </w:r>
      <w:r w:rsidR="00F715F2" w:rsidRPr="00AA1B5B">
        <w:rPr>
          <w:rFonts w:eastAsia="ArialMT" w:cstheme="minorHAnsi"/>
        </w:rPr>
        <w:t xml:space="preserve"> los</w:t>
      </w:r>
      <w:r w:rsidR="003F0D0D" w:rsidRPr="00AA1B5B">
        <w:rPr>
          <w:rFonts w:eastAsia="ArialMT" w:cstheme="minorHAnsi"/>
        </w:rPr>
        <w:t xml:space="preserve"> estudio</w:t>
      </w:r>
      <w:r w:rsidR="00F715F2" w:rsidRPr="00AA1B5B">
        <w:rPr>
          <w:rFonts w:eastAsia="ArialMT" w:cstheme="minorHAnsi"/>
        </w:rPr>
        <w:t>s</w:t>
      </w:r>
      <w:r w:rsidR="003F0D0D" w:rsidRPr="00AA1B5B">
        <w:rPr>
          <w:rFonts w:eastAsia="ArialMT" w:cstheme="minorHAnsi"/>
        </w:rPr>
        <w:t xml:space="preserve"> de suelo correspondiente</w:t>
      </w:r>
      <w:r w:rsidR="00F715F2" w:rsidRPr="00AA1B5B">
        <w:rPr>
          <w:rFonts w:eastAsia="ArialMT" w:cstheme="minorHAnsi"/>
        </w:rPr>
        <w:t>s</w:t>
      </w:r>
      <w:r w:rsidR="00440830" w:rsidRPr="00AA1B5B">
        <w:rPr>
          <w:rFonts w:eastAsia="ArialMT" w:cstheme="minorHAnsi"/>
        </w:rPr>
        <w:t>.</w:t>
      </w:r>
    </w:p>
    <w:p w14:paraId="5A7FA62B" w14:textId="7D48E72A" w:rsidR="00440830" w:rsidRPr="00BE02CF" w:rsidRDefault="00440830" w:rsidP="00224297">
      <w:pPr>
        <w:pStyle w:val="Prrafodelista"/>
        <w:ind w:left="502"/>
        <w:rPr>
          <w:rFonts w:cs="Arial"/>
        </w:rPr>
      </w:pPr>
      <w:r w:rsidRPr="00BE02CF">
        <w:rPr>
          <w:noProof/>
          <w:lang w:eastAsia="es-BO"/>
        </w:rPr>
        <w:lastRenderedPageBreak/>
        <w:drawing>
          <wp:inline distT="0" distB="0" distL="0" distR="0" wp14:anchorId="70D93436" wp14:editId="53B0CC87">
            <wp:extent cx="5672075" cy="2430085"/>
            <wp:effectExtent l="0" t="0" r="508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07249" cy="2445155"/>
                    </a:xfrm>
                    <a:prstGeom prst="rect">
                      <a:avLst/>
                    </a:prstGeom>
                  </pic:spPr>
                </pic:pic>
              </a:graphicData>
            </a:graphic>
          </wp:inline>
        </w:drawing>
      </w:r>
    </w:p>
    <w:p w14:paraId="05341D9A" w14:textId="69E193B8" w:rsidR="005E0AA9" w:rsidRPr="00EC027A" w:rsidRDefault="00440830" w:rsidP="00224297">
      <w:pPr>
        <w:pStyle w:val="Prrafodelista"/>
        <w:ind w:left="502"/>
        <w:rPr>
          <w:rFonts w:cs="Arial"/>
          <w:b/>
          <w:i/>
        </w:rPr>
      </w:pPr>
      <w:r w:rsidRPr="00BE02CF">
        <w:rPr>
          <w:rFonts w:cs="Arial"/>
        </w:rPr>
        <w:t xml:space="preserve">                               </w:t>
      </w:r>
      <w:r w:rsidR="00EC027A">
        <w:rPr>
          <w:rFonts w:cs="Arial"/>
          <w:b/>
          <w:i/>
        </w:rPr>
        <w:t>Figura</w:t>
      </w:r>
      <w:r w:rsidR="00083D29" w:rsidRPr="00EC027A">
        <w:rPr>
          <w:rFonts w:cs="Arial"/>
          <w:b/>
          <w:i/>
        </w:rPr>
        <w:t xml:space="preserve"> </w:t>
      </w:r>
      <w:r w:rsidRPr="00EC027A">
        <w:rPr>
          <w:rFonts w:cs="Arial"/>
          <w:b/>
          <w:i/>
        </w:rPr>
        <w:t>3</w:t>
      </w:r>
      <w:r w:rsidR="00EC027A">
        <w:rPr>
          <w:rFonts w:cs="Arial"/>
          <w:b/>
          <w:i/>
        </w:rPr>
        <w:t>.</w:t>
      </w:r>
      <w:r w:rsidRPr="00EC027A">
        <w:rPr>
          <w:rFonts w:cs="Arial"/>
          <w:b/>
          <w:i/>
        </w:rPr>
        <w:t xml:space="preserve"> </w:t>
      </w:r>
      <w:r w:rsidRPr="00EC027A">
        <w:rPr>
          <w:rFonts w:cs="Arial"/>
          <w:i/>
        </w:rPr>
        <w:t>Diagrama esquemático del KOD y Flare</w:t>
      </w:r>
    </w:p>
    <w:p w14:paraId="5748F0D2" w14:textId="738D5CC0" w:rsidR="006724B2" w:rsidRPr="00BE02CF" w:rsidRDefault="00440830" w:rsidP="00440830">
      <w:pPr>
        <w:pStyle w:val="Prrafodelista"/>
        <w:ind w:left="502"/>
        <w:rPr>
          <w:rFonts w:cs="Arial"/>
          <w:b/>
        </w:rPr>
      </w:pPr>
      <w:r w:rsidRPr="00BE02CF">
        <w:rPr>
          <w:noProof/>
          <w:lang w:eastAsia="es-BO"/>
        </w:rPr>
        <w:drawing>
          <wp:inline distT="0" distB="0" distL="0" distR="0" wp14:anchorId="1FC5D1EA" wp14:editId="15F02128">
            <wp:extent cx="5400040" cy="2606675"/>
            <wp:effectExtent l="0" t="0" r="0"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00040" cy="2606675"/>
                    </a:xfrm>
                    <a:prstGeom prst="rect">
                      <a:avLst/>
                    </a:prstGeom>
                  </pic:spPr>
                </pic:pic>
              </a:graphicData>
            </a:graphic>
          </wp:inline>
        </w:drawing>
      </w:r>
    </w:p>
    <w:p w14:paraId="1EAFD304" w14:textId="54558160" w:rsidR="00192184" w:rsidRPr="00EC027A" w:rsidRDefault="00440830" w:rsidP="0032674C">
      <w:pPr>
        <w:spacing w:before="60" w:after="60"/>
        <w:ind w:left="567" w:right="-568"/>
        <w:jc w:val="both"/>
        <w:rPr>
          <w:rFonts w:cs="Arial"/>
          <w:i/>
        </w:rPr>
      </w:pPr>
      <w:r w:rsidRPr="00BE02CF">
        <w:rPr>
          <w:rFonts w:cs="Arial"/>
          <w:b/>
        </w:rPr>
        <w:t xml:space="preserve">                                       </w:t>
      </w:r>
      <w:r w:rsidR="00EC027A">
        <w:rPr>
          <w:rFonts w:cs="Arial"/>
          <w:b/>
          <w:i/>
        </w:rPr>
        <w:t xml:space="preserve"> Figura 4.</w:t>
      </w:r>
      <w:r w:rsidRPr="00EC027A">
        <w:rPr>
          <w:rFonts w:cs="Arial"/>
          <w:b/>
          <w:i/>
        </w:rPr>
        <w:t xml:space="preserve"> </w:t>
      </w:r>
      <w:r w:rsidRPr="00EC027A">
        <w:rPr>
          <w:rFonts w:cs="Arial"/>
          <w:i/>
        </w:rPr>
        <w:t>Ubicación del KOD a instalar</w:t>
      </w:r>
    </w:p>
    <w:p w14:paraId="0E391251" w14:textId="79EC1404" w:rsidR="002C5076" w:rsidRPr="00BE02CF" w:rsidRDefault="002C5076" w:rsidP="0032674C">
      <w:pPr>
        <w:spacing w:before="60" w:after="60"/>
        <w:ind w:left="567" w:right="-568"/>
        <w:jc w:val="both"/>
        <w:rPr>
          <w:rFonts w:cs="Arial"/>
          <w:b/>
        </w:rPr>
      </w:pPr>
    </w:p>
    <w:p w14:paraId="62EF58DF" w14:textId="70BB0253" w:rsidR="002C5076" w:rsidRPr="00AA1B5B" w:rsidRDefault="002C5076"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La empresa adjudicada al servicio de constr</w:t>
      </w:r>
      <w:r w:rsidR="00A94AE8" w:rsidRPr="00AA1B5B">
        <w:rPr>
          <w:rFonts w:eastAsia="ArialMT" w:cstheme="minorHAnsi"/>
        </w:rPr>
        <w:t>u</w:t>
      </w:r>
      <w:r w:rsidRPr="00AA1B5B">
        <w:rPr>
          <w:rFonts w:eastAsia="ArialMT" w:cstheme="minorHAnsi"/>
        </w:rPr>
        <w:t>cción antes de la instalación final del KOD deberá tener listo e instalado: zapatas,</w:t>
      </w:r>
      <w:r w:rsidR="003F0D0D" w:rsidRPr="00AA1B5B">
        <w:rPr>
          <w:rFonts w:eastAsia="ArialMT" w:cstheme="minorHAnsi"/>
        </w:rPr>
        <w:t xml:space="preserve"> cuñ</w:t>
      </w:r>
      <w:r w:rsidRPr="00AA1B5B">
        <w:rPr>
          <w:rFonts w:eastAsia="ArialMT" w:cstheme="minorHAnsi"/>
        </w:rPr>
        <w:t xml:space="preserve">as, </w:t>
      </w:r>
      <w:r w:rsidR="003F0D0D" w:rsidRPr="00AA1B5B">
        <w:rPr>
          <w:rFonts w:eastAsia="ArialMT" w:cstheme="minorHAnsi"/>
        </w:rPr>
        <w:t>neopreno,</w:t>
      </w:r>
      <w:r w:rsidRPr="00AA1B5B">
        <w:rPr>
          <w:rFonts w:eastAsia="ArialMT" w:cstheme="minorHAnsi"/>
        </w:rPr>
        <w:t xml:space="preserve"> losa, canalizaciones, liberaciones de áreas adyacentes, etc</w:t>
      </w:r>
      <w:r w:rsidR="003F0D0D" w:rsidRPr="00AA1B5B">
        <w:rPr>
          <w:rFonts w:eastAsia="ArialMT" w:cstheme="minorHAnsi"/>
        </w:rPr>
        <w:t>.</w:t>
      </w:r>
      <w:r w:rsidRPr="00AA1B5B">
        <w:rPr>
          <w:rFonts w:eastAsia="ArialMT" w:cstheme="minorHAnsi"/>
        </w:rPr>
        <w:t xml:space="preserve"> como parte de su alcance.</w:t>
      </w:r>
    </w:p>
    <w:p w14:paraId="38279AF9" w14:textId="1D54E661" w:rsidR="005C2CED" w:rsidRPr="00AA1B5B" w:rsidRDefault="0089232F"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La empresa adjudicada al servicio de construcción</w:t>
      </w:r>
      <w:r w:rsidR="005C2CED" w:rsidRPr="00AA1B5B">
        <w:rPr>
          <w:rFonts w:eastAsia="ArialMT" w:cstheme="minorHAnsi"/>
        </w:rPr>
        <w:t xml:space="preserve"> debe proveer la logística y medios (equipos, materiales, etc.) requeridos para el montaje e instalación del KOD</w:t>
      </w:r>
      <w:r w:rsidRPr="00AA1B5B">
        <w:rPr>
          <w:rFonts w:eastAsia="ArialMT" w:cstheme="minorHAnsi"/>
        </w:rPr>
        <w:t xml:space="preserve"> en su posición </w:t>
      </w:r>
      <w:r w:rsidR="002D5B0E" w:rsidRPr="00AA1B5B">
        <w:rPr>
          <w:rFonts w:eastAsia="ArialMT" w:cstheme="minorHAnsi"/>
        </w:rPr>
        <w:t>final, así</w:t>
      </w:r>
      <w:r w:rsidRPr="00AA1B5B">
        <w:rPr>
          <w:rFonts w:eastAsia="ArialMT" w:cstheme="minorHAnsi"/>
        </w:rPr>
        <w:t xml:space="preserve"> como también </w:t>
      </w:r>
      <w:r w:rsidR="005C2CED" w:rsidRPr="00AA1B5B">
        <w:rPr>
          <w:rFonts w:eastAsia="ArialMT" w:cstheme="minorHAnsi"/>
        </w:rPr>
        <w:t xml:space="preserve">deberá prever los accesos y espacios para los equipos de izaje, puesto que el lugar no dispone de mucho espacio para manipulación y movimiento. El Proponente deberá tomar sus precauciones en cuanto a espacios para manipulación e izaje, además de coordinar y </w:t>
      </w:r>
      <w:r w:rsidR="003F0D0D" w:rsidRPr="00AA1B5B">
        <w:rPr>
          <w:rFonts w:eastAsia="ArialMT" w:cstheme="minorHAnsi"/>
        </w:rPr>
        <w:t>comunicar</w:t>
      </w:r>
      <w:r w:rsidR="005C2CED" w:rsidRPr="00AA1B5B">
        <w:rPr>
          <w:rFonts w:eastAsia="ArialMT" w:cstheme="minorHAnsi"/>
        </w:rPr>
        <w:t xml:space="preserve"> con l</w:t>
      </w:r>
      <w:r w:rsidRPr="00AA1B5B">
        <w:rPr>
          <w:rFonts w:eastAsia="ArialMT" w:cstheme="minorHAnsi"/>
        </w:rPr>
        <w:t>a anticipación debida a YPFB-TR</w:t>
      </w:r>
      <w:r w:rsidR="00A94AE8" w:rsidRPr="00AA1B5B">
        <w:rPr>
          <w:rFonts w:eastAsia="ArialMT" w:cstheme="minorHAnsi"/>
        </w:rPr>
        <w:t>,</w:t>
      </w:r>
      <w:r w:rsidRPr="00AA1B5B">
        <w:rPr>
          <w:rFonts w:eastAsia="ArialMT" w:cstheme="minorHAnsi"/>
        </w:rPr>
        <w:t xml:space="preserve"> las actividades a realizar, </w:t>
      </w:r>
      <w:r w:rsidR="008A62A4" w:rsidRPr="00AA1B5B">
        <w:rPr>
          <w:rFonts w:eastAsia="ArialMT" w:cstheme="minorHAnsi"/>
        </w:rPr>
        <w:t>afín</w:t>
      </w:r>
      <w:r w:rsidRPr="00AA1B5B">
        <w:rPr>
          <w:rFonts w:eastAsia="ArialMT" w:cstheme="minorHAnsi"/>
        </w:rPr>
        <w:t xml:space="preserve"> de que esta </w:t>
      </w:r>
      <w:r w:rsidR="008A62A4" w:rsidRPr="00AA1B5B">
        <w:rPr>
          <w:rFonts w:eastAsia="ArialMT" w:cstheme="minorHAnsi"/>
        </w:rPr>
        <w:t>última</w:t>
      </w:r>
      <w:r w:rsidRPr="00AA1B5B">
        <w:rPr>
          <w:rFonts w:eastAsia="ArialMT" w:cstheme="minorHAnsi"/>
        </w:rPr>
        <w:t xml:space="preserve"> gestione las comunicaciones y autorizaciones con la debida antelación.</w:t>
      </w:r>
      <w:r w:rsidR="005C2CED" w:rsidRPr="00AA1B5B">
        <w:rPr>
          <w:rFonts w:eastAsia="ArialMT" w:cstheme="minorHAnsi"/>
        </w:rPr>
        <w:t xml:space="preserve"> El proponente debe considerar que el izaje y manipulación del KOD debe ser llevado a cabo con equipos y personal adecuados para el fin, y debidamente certificados. </w:t>
      </w:r>
      <w:bookmarkStart w:id="11" w:name="_Toc129165306"/>
      <w:bookmarkStart w:id="12" w:name="_Toc66798625"/>
      <w:r w:rsidR="005C2CED" w:rsidRPr="00AA1B5B">
        <w:rPr>
          <w:rFonts w:eastAsia="ArialMT" w:cstheme="minorHAnsi"/>
        </w:rPr>
        <w:t xml:space="preserve">La CONTRATISTA deberá </w:t>
      </w:r>
      <w:r w:rsidR="00884070" w:rsidRPr="00AA1B5B">
        <w:rPr>
          <w:rFonts w:eastAsia="ArialMT" w:cstheme="minorHAnsi"/>
        </w:rPr>
        <w:t xml:space="preserve">realizar el análisis de suelo, </w:t>
      </w:r>
      <w:r w:rsidR="005C2CED" w:rsidRPr="00AA1B5B">
        <w:rPr>
          <w:rFonts w:eastAsia="ArialMT" w:cstheme="minorHAnsi"/>
        </w:rPr>
        <w:t xml:space="preserve">nivelar, alinear, colocar grouting, sujetar con pernos de </w:t>
      </w:r>
      <w:r w:rsidR="00884070" w:rsidRPr="00AA1B5B">
        <w:rPr>
          <w:rFonts w:eastAsia="ArialMT" w:cstheme="minorHAnsi"/>
        </w:rPr>
        <w:t>anclaje el KOD</w:t>
      </w:r>
      <w:r w:rsidR="005C2CED" w:rsidRPr="00AA1B5B">
        <w:rPr>
          <w:rFonts w:eastAsia="ArialMT" w:cstheme="minorHAnsi"/>
        </w:rPr>
        <w:t xml:space="preserve"> y pintar las zonas que se hubiesen dañado durante el montaje del mism</w:t>
      </w:r>
      <w:bookmarkEnd w:id="11"/>
      <w:bookmarkEnd w:id="12"/>
      <w:r w:rsidR="005C2CED" w:rsidRPr="00AA1B5B">
        <w:rPr>
          <w:rFonts w:eastAsia="ArialMT" w:cstheme="minorHAnsi"/>
        </w:rPr>
        <w:t>o sobre las fundaciones.</w:t>
      </w:r>
    </w:p>
    <w:p w14:paraId="62711DF1" w14:textId="5E8FCC18" w:rsidR="005C2CED" w:rsidRPr="00AA1B5B" w:rsidRDefault="006D4C5F"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lastRenderedPageBreak/>
        <w:t xml:space="preserve">La empresa adjudicada al servicio de construcción </w:t>
      </w:r>
      <w:r w:rsidR="005C2CED" w:rsidRPr="00AA1B5B">
        <w:rPr>
          <w:rFonts w:eastAsia="ArialMT" w:cstheme="minorHAnsi"/>
        </w:rPr>
        <w:t>debe garantizar un montaje seguro y confiable del equipo</w:t>
      </w:r>
      <w:r w:rsidR="00884070" w:rsidRPr="00AA1B5B">
        <w:rPr>
          <w:rFonts w:eastAsia="ArialMT" w:cstheme="minorHAnsi"/>
        </w:rPr>
        <w:t xml:space="preserve"> en</w:t>
      </w:r>
      <w:r w:rsidR="005C2CED" w:rsidRPr="00AA1B5B">
        <w:rPr>
          <w:rFonts w:eastAsia="ArialMT" w:cstheme="minorHAnsi"/>
        </w:rPr>
        <w:t xml:space="preserve"> las fundaciones. Si YPFB-TR considera que el montaje no reúne las condiciones de seguridad y estabilidad, entonces rechazará el trabajo, hasta que la misma satisfaga los requisitos de seguridad, operatividad, y mantenibilidad de YPFB-TR. </w:t>
      </w:r>
      <w:r w:rsidR="00A94AE8" w:rsidRPr="00AA1B5B">
        <w:rPr>
          <w:rFonts w:eastAsia="ArialMT" w:cstheme="minorHAnsi"/>
        </w:rPr>
        <w:t xml:space="preserve">La </w:t>
      </w:r>
      <w:r w:rsidR="00936200" w:rsidRPr="00AA1B5B">
        <w:rPr>
          <w:rFonts w:eastAsia="ArialMT" w:cstheme="minorHAnsi"/>
        </w:rPr>
        <w:t>Contratista proporcionara</w:t>
      </w:r>
      <w:r w:rsidR="00160D68" w:rsidRPr="00AA1B5B">
        <w:rPr>
          <w:rFonts w:eastAsia="ArialMT" w:cstheme="minorHAnsi"/>
        </w:rPr>
        <w:t xml:space="preserve"> todos los materiales,</w:t>
      </w:r>
      <w:r w:rsidR="005C2CED" w:rsidRPr="00AA1B5B">
        <w:rPr>
          <w:rFonts w:eastAsia="ArialMT" w:cstheme="minorHAnsi"/>
        </w:rPr>
        <w:t xml:space="preserve"> accesorios </w:t>
      </w:r>
      <w:r w:rsidR="00160D68" w:rsidRPr="00AA1B5B">
        <w:rPr>
          <w:rFonts w:eastAsia="ArialMT" w:cstheme="minorHAnsi"/>
        </w:rPr>
        <w:t xml:space="preserve">y consumibles </w:t>
      </w:r>
      <w:r w:rsidR="005C2CED" w:rsidRPr="00AA1B5B">
        <w:rPr>
          <w:rFonts w:eastAsia="ArialMT" w:cstheme="minorHAnsi"/>
        </w:rPr>
        <w:t>requeridos para el montaje e instalación del KOD en su posición final.</w:t>
      </w:r>
    </w:p>
    <w:p w14:paraId="5457F5BD" w14:textId="2343328C" w:rsidR="00684C0C" w:rsidRPr="00AA1B5B" w:rsidRDefault="00684C0C"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La empresa adjudicada al servicio de construcción debe considerar que el KOD debe cumplir los requisitos de montaje proporcionados por el fabricante del KOD e YPFB-TR (nivelación, fijación/anclaje, pernos, etc.). Una vez montado el KOD, </w:t>
      </w:r>
      <w:r w:rsidR="006D4C5F" w:rsidRPr="00AA1B5B">
        <w:rPr>
          <w:rFonts w:eastAsia="ArialMT" w:cstheme="minorHAnsi"/>
        </w:rPr>
        <w:t>la contratista</w:t>
      </w:r>
      <w:r w:rsidRPr="00AA1B5B">
        <w:rPr>
          <w:rFonts w:eastAsia="ArialMT" w:cstheme="minorHAnsi"/>
        </w:rPr>
        <w:t xml:space="preserve"> deberá real</w:t>
      </w:r>
      <w:r w:rsidR="00F715F2" w:rsidRPr="00AA1B5B">
        <w:rPr>
          <w:rFonts w:eastAsia="ArialMT" w:cstheme="minorHAnsi"/>
        </w:rPr>
        <w:t>izar el tendido</w:t>
      </w:r>
      <w:r w:rsidR="00A94AE8" w:rsidRPr="00AA1B5B">
        <w:rPr>
          <w:rFonts w:eastAsia="ArialMT" w:cstheme="minorHAnsi"/>
        </w:rPr>
        <w:t>,</w:t>
      </w:r>
      <w:r w:rsidR="00F715F2" w:rsidRPr="00AA1B5B">
        <w:rPr>
          <w:rFonts w:eastAsia="ArialMT" w:cstheme="minorHAnsi"/>
        </w:rPr>
        <w:t xml:space="preserve"> instalación</w:t>
      </w:r>
      <w:r w:rsidR="00A94AE8" w:rsidRPr="00AA1B5B">
        <w:rPr>
          <w:rFonts w:eastAsia="ArialMT" w:cstheme="minorHAnsi"/>
        </w:rPr>
        <w:t xml:space="preserve"> y</w:t>
      </w:r>
      <w:r w:rsidR="00F715F2" w:rsidRPr="00AA1B5B">
        <w:rPr>
          <w:rFonts w:eastAsia="ArialMT" w:cstheme="minorHAnsi"/>
        </w:rPr>
        <w:t xml:space="preserve"> </w:t>
      </w:r>
      <w:r w:rsidRPr="00AA1B5B">
        <w:rPr>
          <w:rFonts w:eastAsia="ArialMT" w:cstheme="minorHAnsi"/>
        </w:rPr>
        <w:t>conexión</w:t>
      </w:r>
      <w:r w:rsidR="00F715F2" w:rsidRPr="00AA1B5B">
        <w:rPr>
          <w:rFonts w:eastAsia="ArialMT" w:cstheme="minorHAnsi"/>
        </w:rPr>
        <w:t xml:space="preserve"> mediante soldadura de</w:t>
      </w:r>
      <w:r w:rsidRPr="00AA1B5B">
        <w:rPr>
          <w:rFonts w:eastAsia="ArialMT" w:cstheme="minorHAnsi"/>
        </w:rPr>
        <w:t xml:space="preserve"> las tuberías que conectan hacia el flare, tuberías </w:t>
      </w:r>
      <w:r w:rsidR="006D4C5F" w:rsidRPr="00AA1B5B">
        <w:rPr>
          <w:rFonts w:eastAsia="ArialMT" w:cstheme="minorHAnsi"/>
        </w:rPr>
        <w:t xml:space="preserve">de ingreso al KOD que provienen de las </w:t>
      </w:r>
      <w:r w:rsidR="00884070" w:rsidRPr="00AA1B5B">
        <w:rPr>
          <w:rFonts w:eastAsia="ArialMT" w:cstheme="minorHAnsi"/>
        </w:rPr>
        <w:t>líneas</w:t>
      </w:r>
      <w:r w:rsidR="006D4C5F" w:rsidRPr="00AA1B5B">
        <w:rPr>
          <w:rFonts w:eastAsia="ArialMT" w:cstheme="minorHAnsi"/>
        </w:rPr>
        <w:t xml:space="preserve"> de aporte gases de alivio y purga, conduits para instrumentación</w:t>
      </w:r>
      <w:r w:rsidR="003F0D0D" w:rsidRPr="00AA1B5B">
        <w:rPr>
          <w:rFonts w:eastAsia="ArialMT" w:cstheme="minorHAnsi"/>
        </w:rPr>
        <w:t xml:space="preserve"> y</w:t>
      </w:r>
      <w:r w:rsidR="006D4C5F" w:rsidRPr="00AA1B5B">
        <w:rPr>
          <w:rFonts w:eastAsia="ArialMT" w:cstheme="minorHAnsi"/>
        </w:rPr>
        <w:t xml:space="preserve"> montaje de instrumentos. </w:t>
      </w:r>
    </w:p>
    <w:p w14:paraId="1E08F8BA" w14:textId="73A54717" w:rsidR="002D5B0E" w:rsidRDefault="002D5B0E"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También se encuentra dentro del alcance del servicio de construcción la instalación del visor de nivel, manómetros, válvulas de drenaje, líneas de purga, cámara </w:t>
      </w:r>
      <w:r w:rsidR="00936200" w:rsidRPr="00AA1B5B">
        <w:rPr>
          <w:rFonts w:eastAsia="ArialMT" w:cstheme="minorHAnsi"/>
        </w:rPr>
        <w:t>de drenaje, soportes de tubería.</w:t>
      </w:r>
      <w:r w:rsidRPr="00AA1B5B">
        <w:rPr>
          <w:rFonts w:eastAsia="ArialMT" w:cstheme="minorHAnsi"/>
        </w:rPr>
        <w:t xml:space="preserve">  </w:t>
      </w:r>
    </w:p>
    <w:p w14:paraId="26A53CA9" w14:textId="77777777" w:rsidR="00EC027A" w:rsidRPr="00AA1B5B" w:rsidRDefault="00EC027A" w:rsidP="00AA1B5B">
      <w:pPr>
        <w:autoSpaceDE w:val="0"/>
        <w:autoSpaceDN w:val="0"/>
        <w:adjustRightInd w:val="0"/>
        <w:spacing w:after="0" w:line="240" w:lineRule="auto"/>
        <w:ind w:left="207" w:right="-568"/>
        <w:jc w:val="both"/>
        <w:rPr>
          <w:rFonts w:eastAsia="ArialMT" w:cstheme="minorHAnsi"/>
        </w:rPr>
      </w:pPr>
    </w:p>
    <w:tbl>
      <w:tblPr>
        <w:tblStyle w:val="TableNormal"/>
        <w:tblW w:w="9357"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2"/>
        <w:gridCol w:w="8645"/>
      </w:tblGrid>
      <w:tr w:rsidR="00926C15" w:rsidRPr="00BE02CF" w14:paraId="7DDD2607" w14:textId="77777777" w:rsidTr="00CE2810">
        <w:trPr>
          <w:trHeight w:hRule="exact" w:val="7817"/>
        </w:trPr>
        <w:tc>
          <w:tcPr>
            <w:tcW w:w="712" w:type="dxa"/>
          </w:tcPr>
          <w:p w14:paraId="75AADB61" w14:textId="77777777" w:rsidR="00926C15" w:rsidRPr="00BE02CF" w:rsidRDefault="00926C15" w:rsidP="009E2B85">
            <w:pPr>
              <w:pStyle w:val="TableParagraph"/>
              <w:spacing w:before="0" w:line="877" w:lineRule="exact"/>
              <w:rPr>
                <w:i/>
                <w:sz w:val="72"/>
                <w:lang w:val="es-BO"/>
              </w:rPr>
            </w:pPr>
          </w:p>
          <w:p w14:paraId="36AF1418" w14:textId="77777777" w:rsidR="00926C15" w:rsidRPr="00BE02CF" w:rsidRDefault="00926C15" w:rsidP="009E2B85">
            <w:pPr>
              <w:pStyle w:val="TableParagraph"/>
              <w:spacing w:before="0" w:line="877" w:lineRule="exact"/>
              <w:jc w:val="center"/>
              <w:rPr>
                <w:i/>
                <w:color w:val="FF0000"/>
                <w:sz w:val="72"/>
                <w:lang w:val="es-BO"/>
              </w:rPr>
            </w:pPr>
          </w:p>
          <w:p w14:paraId="75A2C04C" w14:textId="77777777" w:rsidR="00926C15" w:rsidRPr="00BE02CF" w:rsidRDefault="00926C15" w:rsidP="009E2B85">
            <w:pPr>
              <w:pStyle w:val="TableParagraph"/>
              <w:spacing w:before="0" w:line="877" w:lineRule="exact"/>
              <w:jc w:val="center"/>
              <w:rPr>
                <w:i/>
                <w:sz w:val="72"/>
                <w:lang w:val="es-BO"/>
              </w:rPr>
            </w:pPr>
            <w:r w:rsidRPr="00BE02CF">
              <w:rPr>
                <w:i/>
                <w:color w:val="FF0000"/>
                <w:sz w:val="72"/>
                <w:lang w:val="es-BO"/>
              </w:rPr>
              <w:t>!</w:t>
            </w:r>
          </w:p>
        </w:tc>
        <w:tc>
          <w:tcPr>
            <w:tcW w:w="8645" w:type="dxa"/>
          </w:tcPr>
          <w:p w14:paraId="7FB80CCE" w14:textId="5C9120B5" w:rsidR="00926C15" w:rsidRPr="00EC027A" w:rsidRDefault="00926C15" w:rsidP="00EC027A">
            <w:pPr>
              <w:adjustRightInd w:val="0"/>
              <w:spacing w:line="360" w:lineRule="auto"/>
              <w:jc w:val="both"/>
              <w:rPr>
                <w:b/>
                <w:i/>
                <w:color w:val="FF0000"/>
                <w:u w:val="single"/>
                <w:lang w:val="es-BO"/>
              </w:rPr>
            </w:pPr>
            <w:r w:rsidRPr="00EC027A">
              <w:rPr>
                <w:b/>
                <w:i/>
                <w:color w:val="FF0000"/>
                <w:u w:val="single"/>
                <w:lang w:val="es-BO"/>
              </w:rPr>
              <w:t>NOTA 6:</w:t>
            </w:r>
          </w:p>
          <w:p w14:paraId="52D03BF0" w14:textId="77777777" w:rsidR="00926C15" w:rsidRPr="00EC027A" w:rsidRDefault="00926C15" w:rsidP="009E2B85">
            <w:pPr>
              <w:spacing w:before="60" w:after="60"/>
              <w:rPr>
                <w:rFonts w:cs="Arial"/>
                <w:i/>
                <w:sz w:val="20"/>
                <w:szCs w:val="20"/>
                <w:lang w:val="es-BO"/>
              </w:rPr>
            </w:pPr>
            <w:r w:rsidRPr="00EC027A">
              <w:rPr>
                <w:rFonts w:cs="Arial"/>
                <w:i/>
                <w:sz w:val="20"/>
                <w:szCs w:val="20"/>
                <w:lang w:val="es-BO"/>
              </w:rPr>
              <w:t>El alcance constructivo que deberá considerar la empresa adjudicada al servicio incluye:</w:t>
            </w:r>
          </w:p>
          <w:p w14:paraId="19983ED5" w14:textId="77777777" w:rsidR="00926C15" w:rsidRPr="00EC027A" w:rsidRDefault="00926C15" w:rsidP="009E2B85">
            <w:pPr>
              <w:pStyle w:val="Prrafodelista"/>
              <w:numPr>
                <w:ilvl w:val="0"/>
                <w:numId w:val="4"/>
              </w:numPr>
              <w:spacing w:before="60" w:after="60"/>
              <w:ind w:left="452" w:right="302"/>
              <w:jc w:val="both"/>
              <w:rPr>
                <w:rFonts w:cs="Arial"/>
                <w:i/>
                <w:sz w:val="20"/>
                <w:szCs w:val="20"/>
                <w:lang w:val="es-BO"/>
              </w:rPr>
            </w:pPr>
            <w:r w:rsidRPr="00EC027A">
              <w:rPr>
                <w:rFonts w:cs="Arial"/>
                <w:i/>
                <w:sz w:val="20"/>
                <w:szCs w:val="20"/>
                <w:lang w:val="es-BO"/>
              </w:rPr>
              <w:t>Retiro y transporte de los materiales mecánicos desde almacén de YPFB TR hasta el lugar de obra.</w:t>
            </w:r>
          </w:p>
          <w:p w14:paraId="00AF204A" w14:textId="77777777" w:rsidR="00926C15" w:rsidRPr="00EC027A" w:rsidRDefault="00926C15" w:rsidP="009E2B85">
            <w:pPr>
              <w:pStyle w:val="Prrafodelista"/>
              <w:numPr>
                <w:ilvl w:val="0"/>
                <w:numId w:val="4"/>
              </w:numPr>
              <w:spacing w:before="60" w:after="60"/>
              <w:ind w:left="452" w:right="302"/>
              <w:jc w:val="both"/>
              <w:rPr>
                <w:rFonts w:cs="Arial"/>
                <w:i/>
                <w:sz w:val="20"/>
                <w:szCs w:val="20"/>
                <w:lang w:val="es-BO"/>
              </w:rPr>
            </w:pPr>
            <w:r w:rsidRPr="00EC027A">
              <w:rPr>
                <w:rFonts w:cs="Arial"/>
                <w:i/>
                <w:sz w:val="20"/>
                <w:szCs w:val="20"/>
                <w:lang w:val="es-BO"/>
              </w:rPr>
              <w:t>Pruebas hidrostáticas al piping nuevo que se instalara.</w:t>
            </w:r>
          </w:p>
          <w:p w14:paraId="59765F1E" w14:textId="0E10B5FB" w:rsidR="00926C15" w:rsidRPr="00EC027A" w:rsidRDefault="00926C15" w:rsidP="009E2B85">
            <w:pPr>
              <w:pStyle w:val="Prrafodelista"/>
              <w:numPr>
                <w:ilvl w:val="0"/>
                <w:numId w:val="4"/>
              </w:numPr>
              <w:spacing w:before="60" w:after="60"/>
              <w:ind w:left="452" w:right="302"/>
              <w:jc w:val="both"/>
              <w:rPr>
                <w:rFonts w:cs="Arial"/>
                <w:i/>
                <w:sz w:val="20"/>
                <w:szCs w:val="20"/>
                <w:lang w:val="es-BO"/>
              </w:rPr>
            </w:pPr>
            <w:r w:rsidRPr="00EC027A">
              <w:rPr>
                <w:rFonts w:cs="Arial"/>
                <w:i/>
                <w:sz w:val="20"/>
                <w:szCs w:val="20"/>
                <w:lang w:val="es-BO"/>
              </w:rPr>
              <w:t>Soldadura, ensayos no destructivos al 100% de las juntas, limpieza de superficies de acuerdo ITM072 con un grado de limpieza de SSPC-SP-10 y cumpliendo todo lo requerido en el Instructivo, recubrimiento epóxi</w:t>
            </w:r>
            <w:r w:rsidR="0034582A" w:rsidRPr="00EC027A">
              <w:rPr>
                <w:rFonts w:cs="Arial"/>
                <w:i/>
                <w:sz w:val="20"/>
                <w:szCs w:val="20"/>
                <w:lang w:val="es-BO"/>
              </w:rPr>
              <w:t>c</w:t>
            </w:r>
            <w:r w:rsidRPr="00EC027A">
              <w:rPr>
                <w:rFonts w:cs="Arial"/>
                <w:i/>
                <w:sz w:val="20"/>
                <w:szCs w:val="20"/>
                <w:lang w:val="es-BO"/>
              </w:rPr>
              <w:t xml:space="preserve">o y poliuretano </w:t>
            </w:r>
            <w:r w:rsidR="008F6162" w:rsidRPr="00EC027A">
              <w:rPr>
                <w:rFonts w:cs="Arial"/>
                <w:i/>
                <w:sz w:val="20"/>
                <w:szCs w:val="20"/>
                <w:lang w:val="es-BO"/>
              </w:rPr>
              <w:t xml:space="preserve">a todas las líneas instaladas, </w:t>
            </w:r>
            <w:r w:rsidRPr="00EC027A">
              <w:rPr>
                <w:rFonts w:cs="Arial"/>
                <w:i/>
                <w:sz w:val="20"/>
                <w:szCs w:val="20"/>
                <w:lang w:val="es-BO"/>
              </w:rPr>
              <w:t>de acuerdo a ITM.021</w:t>
            </w:r>
            <w:r w:rsidR="00801B4F" w:rsidRPr="00EC027A">
              <w:rPr>
                <w:rFonts w:cs="Arial"/>
                <w:i/>
                <w:sz w:val="20"/>
                <w:szCs w:val="20"/>
                <w:lang w:val="es-BO"/>
              </w:rPr>
              <w:t>,</w:t>
            </w:r>
            <w:r w:rsidRPr="00EC027A">
              <w:rPr>
                <w:rFonts w:cs="Arial"/>
                <w:i/>
                <w:sz w:val="20"/>
                <w:szCs w:val="20"/>
                <w:lang w:val="es-BO"/>
              </w:rPr>
              <w:t xml:space="preserve"> aplicando un 30% más de lo requerido en este Instructivo para cada capa de pintura, incluye informes de calidad de las pruebas de </w:t>
            </w:r>
            <w:r w:rsidR="0034582A" w:rsidRPr="00EC027A">
              <w:rPr>
                <w:rFonts w:cs="Arial"/>
                <w:i/>
                <w:sz w:val="20"/>
                <w:szCs w:val="20"/>
                <w:lang w:val="es-BO"/>
              </w:rPr>
              <w:t>END</w:t>
            </w:r>
            <w:r w:rsidR="00801B4F" w:rsidRPr="00EC027A">
              <w:rPr>
                <w:rFonts w:cs="Arial"/>
                <w:i/>
                <w:sz w:val="20"/>
                <w:szCs w:val="20"/>
                <w:lang w:val="es-BO"/>
              </w:rPr>
              <w:t>,</w:t>
            </w:r>
            <w:r w:rsidRPr="00EC027A">
              <w:rPr>
                <w:rFonts w:cs="Arial"/>
                <w:i/>
                <w:sz w:val="20"/>
                <w:szCs w:val="20"/>
                <w:lang w:val="es-BO"/>
              </w:rPr>
              <w:t xml:space="preserve"> pruebas de adherencia de pintura, Welding Map y demás documentos que brinden evidencia de buenas prácticas y cumplimiento de las normas de construcción.</w:t>
            </w:r>
          </w:p>
          <w:p w14:paraId="2D2BF07F" w14:textId="4D56930E" w:rsidR="00926C15" w:rsidRPr="00EC027A" w:rsidRDefault="00926C15" w:rsidP="009E2B85">
            <w:pPr>
              <w:pStyle w:val="Prrafodelista"/>
              <w:numPr>
                <w:ilvl w:val="0"/>
                <w:numId w:val="4"/>
              </w:numPr>
              <w:spacing w:before="60" w:after="60"/>
              <w:ind w:left="452" w:right="302"/>
              <w:jc w:val="both"/>
              <w:rPr>
                <w:rFonts w:cs="Arial"/>
                <w:i/>
                <w:sz w:val="20"/>
                <w:szCs w:val="20"/>
                <w:lang w:val="es-BO"/>
              </w:rPr>
            </w:pPr>
            <w:r w:rsidRPr="00EC027A">
              <w:rPr>
                <w:rFonts w:cs="Arial"/>
                <w:i/>
                <w:sz w:val="20"/>
                <w:szCs w:val="20"/>
                <w:lang w:val="es-BO"/>
              </w:rPr>
              <w:t>Pruebas de hermeticidad a todas las válvulas provistas por YPFB TR y provistas por la empresa contratista, además de la pintura para las válvulas.</w:t>
            </w:r>
          </w:p>
          <w:p w14:paraId="0D545715" w14:textId="49A3D0F5" w:rsidR="00666498" w:rsidRPr="00EC027A" w:rsidRDefault="00666498" w:rsidP="00666498">
            <w:pPr>
              <w:pStyle w:val="Prrafodelista"/>
              <w:numPr>
                <w:ilvl w:val="0"/>
                <w:numId w:val="4"/>
              </w:numPr>
              <w:spacing w:before="60" w:after="60"/>
              <w:ind w:left="452" w:right="302"/>
              <w:jc w:val="both"/>
              <w:rPr>
                <w:rFonts w:cs="Arial"/>
                <w:i/>
                <w:sz w:val="20"/>
                <w:szCs w:val="20"/>
                <w:lang w:val="es-BO"/>
              </w:rPr>
            </w:pPr>
            <w:r w:rsidRPr="00EC027A">
              <w:rPr>
                <w:rFonts w:cs="Arial"/>
                <w:i/>
                <w:sz w:val="20"/>
                <w:szCs w:val="20"/>
                <w:lang w:val="es-BO"/>
              </w:rPr>
              <w:t xml:space="preserve">Montaje de las válvulas provistas por YPFB-TR y provistas por la contratista. </w:t>
            </w:r>
          </w:p>
          <w:p w14:paraId="293F1408" w14:textId="6B5894ED" w:rsidR="00EF7A9B" w:rsidRPr="00EC027A" w:rsidRDefault="00EF7A9B" w:rsidP="009E2B85">
            <w:pPr>
              <w:pStyle w:val="Prrafodelista"/>
              <w:numPr>
                <w:ilvl w:val="0"/>
                <w:numId w:val="4"/>
              </w:numPr>
              <w:spacing w:before="60" w:after="60"/>
              <w:ind w:left="452" w:right="302"/>
              <w:jc w:val="both"/>
              <w:rPr>
                <w:rFonts w:cs="Arial"/>
                <w:i/>
                <w:sz w:val="20"/>
                <w:szCs w:val="20"/>
                <w:lang w:val="es-BO"/>
              </w:rPr>
            </w:pPr>
            <w:r w:rsidRPr="00EC027A">
              <w:rPr>
                <w:rFonts w:cs="Arial"/>
                <w:i/>
                <w:sz w:val="20"/>
                <w:szCs w:val="20"/>
                <w:lang w:val="es-BO"/>
              </w:rPr>
              <w:t>Forma parte del servicio</w:t>
            </w:r>
            <w:r w:rsidR="00801B4F" w:rsidRPr="00EC027A">
              <w:rPr>
                <w:rFonts w:cs="Arial"/>
                <w:i/>
                <w:sz w:val="20"/>
                <w:szCs w:val="20"/>
                <w:lang w:val="es-BO"/>
              </w:rPr>
              <w:t>,</w:t>
            </w:r>
            <w:r w:rsidRPr="00EC027A">
              <w:rPr>
                <w:rFonts w:cs="Arial"/>
                <w:i/>
                <w:sz w:val="20"/>
                <w:szCs w:val="20"/>
                <w:lang w:val="es-BO"/>
              </w:rPr>
              <w:t xml:space="preserve"> el tendido</w:t>
            </w:r>
            <w:r w:rsidR="0000474D" w:rsidRPr="00EC027A">
              <w:rPr>
                <w:rFonts w:cs="Arial"/>
                <w:i/>
                <w:sz w:val="20"/>
                <w:szCs w:val="20"/>
                <w:lang w:val="es-BO"/>
              </w:rPr>
              <w:t xml:space="preserve">, </w:t>
            </w:r>
            <w:r w:rsidR="0051070D" w:rsidRPr="00EC027A">
              <w:rPr>
                <w:rFonts w:cs="Arial"/>
                <w:i/>
                <w:sz w:val="20"/>
                <w:szCs w:val="20"/>
                <w:lang w:val="es-BO"/>
              </w:rPr>
              <w:t>instalación</w:t>
            </w:r>
            <w:r w:rsidRPr="00EC027A">
              <w:rPr>
                <w:rFonts w:cs="Arial"/>
                <w:i/>
                <w:sz w:val="20"/>
                <w:szCs w:val="20"/>
                <w:lang w:val="es-BO"/>
              </w:rPr>
              <w:t xml:space="preserve"> y soldadura de la línea que se conectara entre la línea de 4” desde el sector de los tanques Salchicha hasta la brida de ingreso al KOD, Así como también será parte del alcance el montaje ensamblado conexionado y soldadura de la línea de gas piloto de 2” que también llegara desde el sector de los tanques Salchicha, esta línea se conectara en ese sector, con una línea de 4” que actuara como pulmón de gas natural</w:t>
            </w:r>
            <w:r w:rsidR="00D701EF" w:rsidRPr="00EC027A">
              <w:rPr>
                <w:rFonts w:cs="Arial"/>
                <w:i/>
                <w:sz w:val="20"/>
                <w:szCs w:val="20"/>
                <w:lang w:val="es-BO"/>
              </w:rPr>
              <w:t>,</w:t>
            </w:r>
            <w:r w:rsidRPr="00EC027A">
              <w:rPr>
                <w:rFonts w:cs="Arial"/>
                <w:i/>
                <w:sz w:val="20"/>
                <w:szCs w:val="20"/>
                <w:lang w:val="es-BO"/>
              </w:rPr>
              <w:t xml:space="preserve"> para el gas piloto del flare y válvulas actuadas del sector de tanques.</w:t>
            </w:r>
          </w:p>
          <w:p w14:paraId="09B5FAFA" w14:textId="77777777" w:rsidR="00926C15" w:rsidRPr="00EC027A" w:rsidRDefault="00926C15" w:rsidP="009E2B85">
            <w:pPr>
              <w:pStyle w:val="Prrafodelista"/>
              <w:numPr>
                <w:ilvl w:val="0"/>
                <w:numId w:val="4"/>
              </w:numPr>
              <w:spacing w:before="60" w:after="60"/>
              <w:ind w:left="452" w:right="302"/>
              <w:jc w:val="both"/>
              <w:rPr>
                <w:rFonts w:cs="Arial"/>
                <w:i/>
                <w:sz w:val="20"/>
                <w:szCs w:val="20"/>
                <w:lang w:val="es-BO"/>
              </w:rPr>
            </w:pPr>
            <w:r w:rsidRPr="00EC027A">
              <w:rPr>
                <w:rFonts w:cs="Arial"/>
                <w:i/>
                <w:sz w:val="20"/>
                <w:szCs w:val="20"/>
                <w:lang w:val="es-BO"/>
              </w:rPr>
              <w:t>Soportes de concreto y metálicos para las líneas y válvulas montadas.</w:t>
            </w:r>
          </w:p>
          <w:p w14:paraId="2569FD32" w14:textId="46AFB9B8" w:rsidR="00926C15" w:rsidRPr="00EC027A" w:rsidRDefault="00926C15" w:rsidP="009E2B85">
            <w:pPr>
              <w:pStyle w:val="Prrafodelista"/>
              <w:numPr>
                <w:ilvl w:val="0"/>
                <w:numId w:val="4"/>
              </w:numPr>
              <w:spacing w:before="60" w:after="60"/>
              <w:ind w:left="452" w:right="302"/>
              <w:jc w:val="both"/>
              <w:rPr>
                <w:rFonts w:cs="Arial"/>
                <w:i/>
                <w:sz w:val="20"/>
                <w:szCs w:val="20"/>
                <w:lang w:val="es-BO"/>
              </w:rPr>
            </w:pPr>
            <w:r w:rsidRPr="00EC027A">
              <w:rPr>
                <w:rFonts w:cs="Arial"/>
                <w:i/>
                <w:sz w:val="20"/>
                <w:szCs w:val="20"/>
                <w:lang w:val="es-BO"/>
              </w:rPr>
              <w:t xml:space="preserve">Colocado de TAG´s de información de acuerdo al P&amp;ID para cada </w:t>
            </w:r>
            <w:r w:rsidR="00E019FB" w:rsidRPr="00EC027A">
              <w:rPr>
                <w:rFonts w:cs="Arial"/>
                <w:i/>
                <w:sz w:val="20"/>
                <w:szCs w:val="20"/>
                <w:lang w:val="es-BO"/>
              </w:rPr>
              <w:t>Válvula</w:t>
            </w:r>
            <w:r w:rsidRPr="00EC027A">
              <w:rPr>
                <w:rFonts w:cs="Arial"/>
                <w:i/>
                <w:sz w:val="20"/>
                <w:szCs w:val="20"/>
                <w:lang w:val="es-BO"/>
              </w:rPr>
              <w:t>.</w:t>
            </w:r>
          </w:p>
          <w:p w14:paraId="5E7490E6" w14:textId="4B23B9B1" w:rsidR="00801B4F" w:rsidRPr="00EC027A" w:rsidRDefault="00801B4F" w:rsidP="009E2B85">
            <w:pPr>
              <w:pStyle w:val="Prrafodelista"/>
              <w:numPr>
                <w:ilvl w:val="0"/>
                <w:numId w:val="4"/>
              </w:numPr>
              <w:spacing w:before="60" w:after="60"/>
              <w:ind w:left="452" w:right="302"/>
              <w:jc w:val="both"/>
              <w:rPr>
                <w:rFonts w:cs="Arial"/>
                <w:i/>
                <w:sz w:val="20"/>
                <w:szCs w:val="20"/>
                <w:lang w:val="es-BO"/>
              </w:rPr>
            </w:pPr>
            <w:r w:rsidRPr="00EC027A">
              <w:rPr>
                <w:rFonts w:cs="Arial"/>
                <w:i/>
                <w:sz w:val="20"/>
                <w:szCs w:val="20"/>
                <w:lang w:val="es-BO"/>
              </w:rPr>
              <w:t>Adecuación y nivelación del terreno.</w:t>
            </w:r>
          </w:p>
          <w:p w14:paraId="3497A912" w14:textId="1ACA8319" w:rsidR="00936200" w:rsidRPr="00EC027A" w:rsidRDefault="00936200" w:rsidP="00936200">
            <w:pPr>
              <w:pStyle w:val="Prrafodelista"/>
              <w:numPr>
                <w:ilvl w:val="0"/>
                <w:numId w:val="4"/>
              </w:numPr>
              <w:spacing w:before="60" w:after="60"/>
              <w:ind w:left="452" w:right="302"/>
              <w:jc w:val="both"/>
              <w:rPr>
                <w:rFonts w:cs="Arial"/>
                <w:i/>
                <w:sz w:val="20"/>
                <w:szCs w:val="20"/>
                <w:lang w:val="es-BO"/>
              </w:rPr>
            </w:pPr>
            <w:r w:rsidRPr="00EC027A">
              <w:rPr>
                <w:rFonts w:cs="Arial"/>
                <w:i/>
                <w:sz w:val="20"/>
                <w:szCs w:val="20"/>
                <w:lang w:val="es-BO"/>
              </w:rPr>
              <w:t>Interconexión a la malla de aterramiento eléctrica e instrumentación.</w:t>
            </w:r>
          </w:p>
          <w:p w14:paraId="4DAEF4E6" w14:textId="343B9C0F" w:rsidR="00801B4F" w:rsidRPr="00EC027A" w:rsidRDefault="00801B4F" w:rsidP="009E2B85">
            <w:pPr>
              <w:pStyle w:val="Prrafodelista"/>
              <w:numPr>
                <w:ilvl w:val="0"/>
                <w:numId w:val="4"/>
              </w:numPr>
              <w:spacing w:before="60" w:after="60"/>
              <w:ind w:left="452" w:right="302"/>
              <w:jc w:val="both"/>
              <w:rPr>
                <w:rFonts w:cs="Arial"/>
                <w:i/>
                <w:sz w:val="20"/>
                <w:szCs w:val="20"/>
                <w:lang w:val="es-BO"/>
              </w:rPr>
            </w:pPr>
            <w:r w:rsidRPr="00EC027A">
              <w:rPr>
                <w:rFonts w:cs="Arial"/>
                <w:i/>
                <w:sz w:val="20"/>
                <w:szCs w:val="20"/>
                <w:lang w:val="es-BO"/>
              </w:rPr>
              <w:t>Aplicación de grouting a la fundación del KOD.</w:t>
            </w:r>
          </w:p>
          <w:p w14:paraId="6E233FBA" w14:textId="3979C9A0" w:rsidR="00926C15" w:rsidRPr="00EC027A" w:rsidRDefault="00926C15" w:rsidP="009E2B85">
            <w:pPr>
              <w:pStyle w:val="Prrafodelista"/>
              <w:numPr>
                <w:ilvl w:val="0"/>
                <w:numId w:val="4"/>
              </w:numPr>
              <w:spacing w:before="60" w:after="60"/>
              <w:ind w:left="452" w:right="302"/>
              <w:jc w:val="both"/>
              <w:rPr>
                <w:rFonts w:cs="Arial"/>
                <w:i/>
                <w:sz w:val="20"/>
                <w:szCs w:val="20"/>
                <w:lang w:val="es-BO"/>
              </w:rPr>
            </w:pPr>
            <w:r w:rsidRPr="00EC027A">
              <w:rPr>
                <w:rFonts w:cs="Arial"/>
                <w:i/>
                <w:sz w:val="20"/>
                <w:szCs w:val="20"/>
                <w:lang w:val="es-BO"/>
              </w:rPr>
              <w:t>Traslado a almacén de YPFB-TR de todo el piping, válvulas y accesorios retirados.</w:t>
            </w:r>
          </w:p>
          <w:p w14:paraId="1038C26A" w14:textId="23337F40" w:rsidR="00E019FB" w:rsidRPr="00EC027A" w:rsidRDefault="00E019FB" w:rsidP="009E2B85">
            <w:pPr>
              <w:pStyle w:val="Prrafodelista"/>
              <w:numPr>
                <w:ilvl w:val="0"/>
                <w:numId w:val="4"/>
              </w:numPr>
              <w:spacing w:before="60" w:after="60"/>
              <w:ind w:left="452" w:right="302"/>
              <w:jc w:val="both"/>
              <w:rPr>
                <w:rFonts w:cs="Arial"/>
                <w:i/>
                <w:sz w:val="20"/>
                <w:szCs w:val="20"/>
                <w:lang w:val="es-BO"/>
              </w:rPr>
            </w:pPr>
            <w:r w:rsidRPr="00EC027A">
              <w:rPr>
                <w:rFonts w:cs="Arial"/>
                <w:i/>
                <w:sz w:val="20"/>
                <w:szCs w:val="20"/>
                <w:lang w:val="es-BO"/>
              </w:rPr>
              <w:t xml:space="preserve">Señalización e identificación para cada tubería, </w:t>
            </w:r>
            <w:r w:rsidR="00535001" w:rsidRPr="00EC027A">
              <w:rPr>
                <w:rFonts w:cs="Arial"/>
                <w:i/>
                <w:sz w:val="20"/>
                <w:szCs w:val="20"/>
                <w:lang w:val="es-BO"/>
              </w:rPr>
              <w:t>biñeteado</w:t>
            </w:r>
            <w:r w:rsidRPr="00EC027A">
              <w:rPr>
                <w:rFonts w:cs="Arial"/>
                <w:i/>
                <w:sz w:val="20"/>
                <w:szCs w:val="20"/>
                <w:lang w:val="es-BO"/>
              </w:rPr>
              <w:t xml:space="preserve"> con pintura </w:t>
            </w:r>
            <w:r w:rsidR="008B1CB2" w:rsidRPr="00EC027A">
              <w:rPr>
                <w:rFonts w:cs="Arial"/>
                <w:i/>
                <w:sz w:val="20"/>
                <w:szCs w:val="20"/>
                <w:lang w:val="es-BO"/>
              </w:rPr>
              <w:t>reflectiva</w:t>
            </w:r>
            <w:r w:rsidRPr="00EC027A">
              <w:rPr>
                <w:rFonts w:cs="Arial"/>
                <w:i/>
                <w:sz w:val="20"/>
                <w:szCs w:val="20"/>
                <w:lang w:val="es-BO"/>
              </w:rPr>
              <w:t xml:space="preserve">, colocando la dirección de flujo cada 5 metros y/o cada cambio de dirección de la línea de proceso, además del biñeteado con la indicación </w:t>
            </w:r>
            <w:r w:rsidR="00535001" w:rsidRPr="00EC027A">
              <w:rPr>
                <w:rFonts w:cs="Arial"/>
                <w:i/>
                <w:sz w:val="20"/>
                <w:szCs w:val="20"/>
                <w:lang w:val="es-BO"/>
              </w:rPr>
              <w:t>de la función de la línea cada 10 metros e inmediato a al recipiente a presión o válvula de bloqueo.</w:t>
            </w:r>
          </w:p>
          <w:p w14:paraId="5950B73C" w14:textId="77777777" w:rsidR="00926C15" w:rsidRPr="00BE02CF" w:rsidRDefault="00926C15" w:rsidP="009E2B85">
            <w:pPr>
              <w:pStyle w:val="Prrafodelista"/>
              <w:spacing w:before="60" w:after="60"/>
              <w:ind w:left="452"/>
              <w:jc w:val="both"/>
              <w:rPr>
                <w:rFonts w:cs="Arial"/>
                <w:lang w:val="es-BO"/>
              </w:rPr>
            </w:pPr>
          </w:p>
          <w:p w14:paraId="08924B99" w14:textId="77777777" w:rsidR="00926C15" w:rsidRPr="00BE02CF" w:rsidRDefault="00926C15" w:rsidP="009E2B85">
            <w:pPr>
              <w:spacing w:before="60" w:after="60"/>
              <w:rPr>
                <w:rFonts w:cs="Arial"/>
                <w:lang w:val="es-BO"/>
              </w:rPr>
            </w:pPr>
          </w:p>
          <w:p w14:paraId="6F6AD50A" w14:textId="77777777" w:rsidR="00926C15" w:rsidRPr="00BE02CF" w:rsidRDefault="00926C15" w:rsidP="009E2B85">
            <w:pPr>
              <w:spacing w:before="60" w:after="60"/>
              <w:rPr>
                <w:rFonts w:cs="Arial"/>
                <w:lang w:val="es-BO"/>
              </w:rPr>
            </w:pPr>
          </w:p>
          <w:p w14:paraId="707BE421" w14:textId="77777777" w:rsidR="00926C15" w:rsidRPr="00BE02CF" w:rsidRDefault="00926C15" w:rsidP="009E2B85">
            <w:pPr>
              <w:spacing w:before="60" w:after="60"/>
              <w:rPr>
                <w:rFonts w:cs="Arial"/>
                <w:lang w:val="es-BO"/>
              </w:rPr>
            </w:pPr>
          </w:p>
          <w:p w14:paraId="5BEBBDCC" w14:textId="77777777" w:rsidR="00926C15" w:rsidRPr="00BE02CF" w:rsidRDefault="00926C15" w:rsidP="009E2B85">
            <w:pPr>
              <w:spacing w:before="60" w:after="60"/>
              <w:rPr>
                <w:i/>
                <w:sz w:val="20"/>
                <w:lang w:val="es-BO"/>
              </w:rPr>
            </w:pPr>
            <w:r w:rsidRPr="00BE02CF">
              <w:rPr>
                <w:rFonts w:cs="Arial"/>
                <w:lang w:val="es-BO"/>
              </w:rPr>
              <w:t xml:space="preserve">  </w:t>
            </w:r>
          </w:p>
        </w:tc>
      </w:tr>
    </w:tbl>
    <w:p w14:paraId="52873D0E" w14:textId="77777777" w:rsidR="00EC027A" w:rsidRDefault="00EC027A" w:rsidP="00AA1B5B">
      <w:pPr>
        <w:autoSpaceDE w:val="0"/>
        <w:autoSpaceDN w:val="0"/>
        <w:adjustRightInd w:val="0"/>
        <w:spacing w:after="0" w:line="240" w:lineRule="auto"/>
        <w:ind w:left="207" w:right="-568"/>
        <w:jc w:val="both"/>
        <w:rPr>
          <w:rFonts w:eastAsia="ArialMT" w:cstheme="minorHAnsi"/>
        </w:rPr>
      </w:pPr>
    </w:p>
    <w:p w14:paraId="0B50A4DF" w14:textId="262C2551" w:rsidR="00684C0C" w:rsidRPr="00AA1B5B" w:rsidRDefault="00684C0C"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Toda la mano de obra, equipos, materiales y accesorios necesarios para el correcto montaje del KOD deberán ser de primera calidad, provistos </w:t>
      </w:r>
      <w:r w:rsidR="006D4C5F" w:rsidRPr="00AA1B5B">
        <w:rPr>
          <w:rFonts w:eastAsia="ArialMT" w:cstheme="minorHAnsi"/>
        </w:rPr>
        <w:t xml:space="preserve">por la empresa adjudicada al servicio de construcción </w:t>
      </w:r>
      <w:r w:rsidRPr="00AA1B5B">
        <w:rPr>
          <w:rFonts w:eastAsia="ArialMT" w:cstheme="minorHAnsi"/>
        </w:rPr>
        <w:t xml:space="preserve">y aprobados por YPFB-TR. Tales </w:t>
      </w:r>
      <w:r w:rsidR="006D4C5F" w:rsidRPr="00AA1B5B">
        <w:rPr>
          <w:rFonts w:eastAsia="ArialMT" w:cstheme="minorHAnsi"/>
        </w:rPr>
        <w:t xml:space="preserve">equipos y </w:t>
      </w:r>
      <w:r w:rsidRPr="00AA1B5B">
        <w:rPr>
          <w:rFonts w:eastAsia="ArialMT" w:cstheme="minorHAnsi"/>
        </w:rPr>
        <w:t xml:space="preserve">materiales son, pero no se limitan a: equipos de izaje </w:t>
      </w:r>
      <w:r w:rsidRPr="00AA1B5B">
        <w:rPr>
          <w:rFonts w:eastAsia="ArialMT" w:cstheme="minorHAnsi"/>
        </w:rPr>
        <w:lastRenderedPageBreak/>
        <w:t xml:space="preserve">(grúas), personal calificado, eslingas, cables </w:t>
      </w:r>
      <w:proofErr w:type="gramStart"/>
      <w:r w:rsidRPr="00AA1B5B">
        <w:rPr>
          <w:rFonts w:eastAsia="ArialMT" w:cstheme="minorHAnsi"/>
        </w:rPr>
        <w:t xml:space="preserve">de </w:t>
      </w:r>
      <w:r w:rsidR="00CE2810">
        <w:rPr>
          <w:rFonts w:eastAsia="ArialMT" w:cstheme="minorHAnsi"/>
        </w:rPr>
        <w:t xml:space="preserve"> </w:t>
      </w:r>
      <w:r w:rsidRPr="00AA1B5B">
        <w:rPr>
          <w:rFonts w:eastAsia="ArialMT" w:cstheme="minorHAnsi"/>
        </w:rPr>
        <w:t>acero</w:t>
      </w:r>
      <w:proofErr w:type="gramEnd"/>
      <w:r w:rsidRPr="00AA1B5B">
        <w:rPr>
          <w:rFonts w:eastAsia="ArialMT" w:cstheme="minorHAnsi"/>
        </w:rPr>
        <w:t xml:space="preserve">, ganchos, </w:t>
      </w:r>
      <w:r w:rsidR="009863FD" w:rsidRPr="00AA1B5B">
        <w:rPr>
          <w:rFonts w:eastAsia="ArialMT" w:cstheme="minorHAnsi"/>
        </w:rPr>
        <w:t>cáncamos</w:t>
      </w:r>
      <w:r w:rsidRPr="00AA1B5B">
        <w:rPr>
          <w:rFonts w:eastAsia="ArialMT" w:cstheme="minorHAnsi"/>
        </w:rPr>
        <w:t xml:space="preserve">, planchas bases, pernos de anclaje, cables, escalerillas </w:t>
      </w:r>
      <w:r w:rsidR="006D4C5F" w:rsidRPr="00AA1B5B">
        <w:rPr>
          <w:rFonts w:eastAsia="ArialMT" w:cstheme="minorHAnsi"/>
        </w:rPr>
        <w:t xml:space="preserve">porta </w:t>
      </w:r>
      <w:r w:rsidR="0051070D" w:rsidRPr="00AA1B5B">
        <w:rPr>
          <w:rFonts w:eastAsia="ArialMT" w:cstheme="minorHAnsi"/>
        </w:rPr>
        <w:t>cables,</w:t>
      </w:r>
      <w:r w:rsidRPr="00AA1B5B">
        <w:rPr>
          <w:rFonts w:eastAsia="ArialMT" w:cstheme="minorHAnsi"/>
        </w:rPr>
        <w:t xml:space="preserve"> accesorios de </w:t>
      </w:r>
      <w:r w:rsidR="0051070D" w:rsidRPr="00AA1B5B">
        <w:rPr>
          <w:rFonts w:eastAsia="ArialMT" w:cstheme="minorHAnsi"/>
        </w:rPr>
        <w:t>derivación, terminales</w:t>
      </w:r>
      <w:r w:rsidRPr="00AA1B5B">
        <w:rPr>
          <w:rFonts w:eastAsia="ArialMT" w:cstheme="minorHAnsi"/>
        </w:rPr>
        <w:t>, niples, cuplas, reductores, fierro angular, soporteria, consumibles, y cualquier otro material y accesorio</w:t>
      </w:r>
      <w:r w:rsidR="006D4C5F" w:rsidRPr="00AA1B5B">
        <w:rPr>
          <w:rFonts w:eastAsia="ArialMT" w:cstheme="minorHAnsi"/>
        </w:rPr>
        <w:t>s</w:t>
      </w:r>
      <w:r w:rsidRPr="00AA1B5B">
        <w:rPr>
          <w:rFonts w:eastAsia="ArialMT" w:cstheme="minorHAnsi"/>
        </w:rPr>
        <w:t xml:space="preserve"> necesario</w:t>
      </w:r>
      <w:r w:rsidR="006D4C5F" w:rsidRPr="00AA1B5B">
        <w:rPr>
          <w:rFonts w:eastAsia="ArialMT" w:cstheme="minorHAnsi"/>
        </w:rPr>
        <w:t>s</w:t>
      </w:r>
      <w:r w:rsidRPr="00AA1B5B">
        <w:rPr>
          <w:rFonts w:eastAsia="ArialMT" w:cstheme="minorHAnsi"/>
        </w:rPr>
        <w:t xml:space="preserve"> para la correcta ejecución de las tareas mencionadas en el presente acápite.</w:t>
      </w:r>
    </w:p>
    <w:p w14:paraId="5D62FDEC" w14:textId="733794F9" w:rsidR="00926C15" w:rsidRPr="00BE02CF" w:rsidRDefault="00926C15" w:rsidP="00684C0C">
      <w:pPr>
        <w:spacing w:before="60" w:after="60"/>
        <w:ind w:left="567" w:right="-568"/>
        <w:jc w:val="both"/>
        <w:rPr>
          <w:rFonts w:cs="Arial"/>
        </w:rPr>
      </w:pPr>
      <w:r w:rsidRPr="00BE02CF">
        <w:rPr>
          <w:noProof/>
          <w:lang w:eastAsia="es-BO"/>
        </w:rPr>
        <w:drawing>
          <wp:inline distT="0" distB="0" distL="0" distR="0" wp14:anchorId="47E3CD16" wp14:editId="093FA25B">
            <wp:extent cx="5400040" cy="343090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400040" cy="3430905"/>
                    </a:xfrm>
                    <a:prstGeom prst="rect">
                      <a:avLst/>
                    </a:prstGeom>
                  </pic:spPr>
                </pic:pic>
              </a:graphicData>
            </a:graphic>
          </wp:inline>
        </w:drawing>
      </w:r>
    </w:p>
    <w:p w14:paraId="74F216DC" w14:textId="28A218AF" w:rsidR="00926C15" w:rsidRPr="00EC027A" w:rsidRDefault="00926C15" w:rsidP="00926C15">
      <w:pPr>
        <w:spacing w:before="60" w:after="60"/>
        <w:ind w:left="567" w:right="-568"/>
        <w:jc w:val="center"/>
        <w:rPr>
          <w:rFonts w:cs="Arial"/>
          <w:i/>
        </w:rPr>
      </w:pPr>
      <w:r w:rsidRPr="00EC027A">
        <w:rPr>
          <w:rFonts w:cs="Arial"/>
          <w:b/>
          <w:i/>
        </w:rPr>
        <w:t>Figura 5.</w:t>
      </w:r>
      <w:r w:rsidRPr="00EC027A">
        <w:rPr>
          <w:rFonts w:cs="Arial"/>
          <w:i/>
        </w:rPr>
        <w:t xml:space="preserve"> KOD a ser entregado a la empresa contratista.</w:t>
      </w:r>
    </w:p>
    <w:p w14:paraId="77A78B5B" w14:textId="77777777" w:rsidR="00926C15" w:rsidRPr="00BE02CF" w:rsidRDefault="00926C15" w:rsidP="00684C0C">
      <w:pPr>
        <w:spacing w:before="60" w:after="60"/>
        <w:ind w:left="567" w:right="-568"/>
        <w:jc w:val="both"/>
        <w:rPr>
          <w:rFonts w:cs="Arial"/>
        </w:rPr>
      </w:pP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70" w:type="dxa"/>
          <w:right w:w="170" w:type="dxa"/>
        </w:tblCellMar>
        <w:tblLook w:val="01E0" w:firstRow="1" w:lastRow="1" w:firstColumn="1" w:lastColumn="1" w:noHBand="0" w:noVBand="0"/>
      </w:tblPr>
      <w:tblGrid>
        <w:gridCol w:w="700"/>
        <w:gridCol w:w="8526"/>
      </w:tblGrid>
      <w:tr w:rsidR="00926C15" w:rsidRPr="00BE02CF" w14:paraId="6CFDA565" w14:textId="77777777" w:rsidTr="00DE0D35">
        <w:trPr>
          <w:trHeight w:hRule="exact" w:val="9164"/>
        </w:trPr>
        <w:tc>
          <w:tcPr>
            <w:tcW w:w="700" w:type="dxa"/>
          </w:tcPr>
          <w:p w14:paraId="38B42E1D" w14:textId="77777777" w:rsidR="00926C15" w:rsidRPr="00BE02CF" w:rsidRDefault="00926C15" w:rsidP="009E2B85">
            <w:pPr>
              <w:pStyle w:val="TableParagraph"/>
              <w:spacing w:before="0" w:line="877" w:lineRule="exact"/>
              <w:rPr>
                <w:i/>
                <w:sz w:val="72"/>
                <w:lang w:val="es-BO"/>
              </w:rPr>
            </w:pPr>
          </w:p>
          <w:p w14:paraId="25C97C2A" w14:textId="77777777" w:rsidR="00936200" w:rsidRDefault="00936200" w:rsidP="009E2B85">
            <w:pPr>
              <w:pStyle w:val="TableParagraph"/>
              <w:spacing w:before="0" w:line="877" w:lineRule="exact"/>
              <w:jc w:val="center"/>
              <w:rPr>
                <w:i/>
                <w:color w:val="FF0000"/>
                <w:sz w:val="72"/>
                <w:lang w:val="es-BO"/>
              </w:rPr>
            </w:pPr>
          </w:p>
          <w:p w14:paraId="33919ABC" w14:textId="77777777" w:rsidR="00936200" w:rsidRDefault="00936200" w:rsidP="009E2B85">
            <w:pPr>
              <w:pStyle w:val="TableParagraph"/>
              <w:spacing w:before="0" w:line="877" w:lineRule="exact"/>
              <w:jc w:val="center"/>
              <w:rPr>
                <w:i/>
                <w:color w:val="FF0000"/>
                <w:sz w:val="72"/>
                <w:lang w:val="es-BO"/>
              </w:rPr>
            </w:pPr>
          </w:p>
          <w:p w14:paraId="50E6F2EA" w14:textId="77777777" w:rsidR="00936200" w:rsidRDefault="00936200" w:rsidP="009E2B85">
            <w:pPr>
              <w:pStyle w:val="TableParagraph"/>
              <w:spacing w:before="0" w:line="877" w:lineRule="exact"/>
              <w:jc w:val="center"/>
              <w:rPr>
                <w:i/>
                <w:color w:val="FF0000"/>
                <w:sz w:val="72"/>
                <w:lang w:val="es-BO"/>
              </w:rPr>
            </w:pPr>
          </w:p>
          <w:p w14:paraId="7359DD35" w14:textId="22FCA231" w:rsidR="00926C15" w:rsidRPr="00BE02CF" w:rsidRDefault="00926C15" w:rsidP="009E2B85">
            <w:pPr>
              <w:pStyle w:val="TableParagraph"/>
              <w:spacing w:before="0" w:line="877" w:lineRule="exact"/>
              <w:jc w:val="center"/>
              <w:rPr>
                <w:i/>
                <w:sz w:val="72"/>
                <w:lang w:val="es-BO"/>
              </w:rPr>
            </w:pPr>
            <w:r w:rsidRPr="00BE02CF">
              <w:rPr>
                <w:i/>
                <w:color w:val="FF0000"/>
                <w:sz w:val="72"/>
                <w:lang w:val="es-BO"/>
              </w:rPr>
              <w:t>!</w:t>
            </w:r>
          </w:p>
        </w:tc>
        <w:tc>
          <w:tcPr>
            <w:tcW w:w="8526" w:type="dxa"/>
          </w:tcPr>
          <w:p w14:paraId="59882FD1" w14:textId="17BC81F1" w:rsidR="00926C15" w:rsidRPr="002E5B46" w:rsidRDefault="00926C15" w:rsidP="002E5B46">
            <w:pPr>
              <w:adjustRightInd w:val="0"/>
              <w:spacing w:line="360" w:lineRule="auto"/>
              <w:jc w:val="both"/>
              <w:rPr>
                <w:b/>
                <w:i/>
                <w:color w:val="FF0000"/>
                <w:u w:val="single"/>
                <w:lang w:val="es-BO"/>
              </w:rPr>
            </w:pPr>
            <w:r w:rsidRPr="002E5B46">
              <w:rPr>
                <w:b/>
                <w:i/>
                <w:color w:val="FF0000"/>
                <w:u w:val="single"/>
                <w:lang w:val="es-BO"/>
              </w:rPr>
              <w:t>NOTA 7:</w:t>
            </w:r>
          </w:p>
          <w:p w14:paraId="589F3E9D" w14:textId="77777777" w:rsidR="00926C15" w:rsidRPr="00BE02CF" w:rsidRDefault="00926C15" w:rsidP="009E2B85">
            <w:pPr>
              <w:pStyle w:val="TableParagraph"/>
              <w:spacing w:before="1"/>
              <w:ind w:left="100"/>
              <w:jc w:val="both"/>
              <w:rPr>
                <w:b/>
                <w:sz w:val="20"/>
                <w:u w:val="single"/>
                <w:lang w:val="es-BO"/>
              </w:rPr>
            </w:pPr>
          </w:p>
          <w:p w14:paraId="7031F722" w14:textId="77777777" w:rsidR="00926C15" w:rsidRPr="002E5B46" w:rsidRDefault="00926C15" w:rsidP="009E2B85">
            <w:pPr>
              <w:pStyle w:val="TableParagraph"/>
              <w:spacing w:before="1"/>
              <w:ind w:left="100"/>
              <w:jc w:val="both"/>
              <w:rPr>
                <w:b/>
                <w:i/>
                <w:sz w:val="20"/>
                <w:lang w:val="es-BO"/>
              </w:rPr>
            </w:pPr>
            <w:r w:rsidRPr="002E5B46">
              <w:rPr>
                <w:b/>
                <w:i/>
                <w:sz w:val="20"/>
                <w:lang w:val="es-BO"/>
              </w:rPr>
              <w:t>Para la efectiva ejecución constructiva a cargo de la empresa adjudicada al servicio, en este punto se detalla los equipos y materiales que YPFB TRANSPORTE S.A. proporcionará:</w:t>
            </w:r>
          </w:p>
          <w:p w14:paraId="47E2B4FC" w14:textId="41CB4FF8" w:rsidR="00926C15" w:rsidRPr="002E5B46" w:rsidRDefault="00926C15" w:rsidP="009E2B85">
            <w:pPr>
              <w:pStyle w:val="TableParagraph"/>
              <w:numPr>
                <w:ilvl w:val="0"/>
                <w:numId w:val="4"/>
              </w:numPr>
              <w:spacing w:before="1"/>
              <w:ind w:left="592"/>
              <w:jc w:val="both"/>
              <w:rPr>
                <w:i/>
                <w:sz w:val="20"/>
                <w:lang w:val="es-BO"/>
              </w:rPr>
            </w:pPr>
            <w:r w:rsidRPr="002E5B46">
              <w:rPr>
                <w:i/>
                <w:sz w:val="20"/>
                <w:lang w:val="es-BO"/>
              </w:rPr>
              <w:t>Knock Out Drum (KOD) de acuerdo a la Figura 5.</w:t>
            </w:r>
          </w:p>
          <w:p w14:paraId="5F45F519" w14:textId="1CA9994A" w:rsidR="00926C15" w:rsidRPr="002E5B46" w:rsidRDefault="00926C15" w:rsidP="009E2B85">
            <w:pPr>
              <w:pStyle w:val="TableParagraph"/>
              <w:numPr>
                <w:ilvl w:val="0"/>
                <w:numId w:val="4"/>
              </w:numPr>
              <w:spacing w:before="1"/>
              <w:ind w:left="592"/>
              <w:jc w:val="both"/>
              <w:rPr>
                <w:i/>
                <w:color w:val="FF0000"/>
                <w:sz w:val="20"/>
                <w:lang w:val="es-BO"/>
              </w:rPr>
            </w:pPr>
            <w:r w:rsidRPr="002E5B46">
              <w:rPr>
                <w:i/>
                <w:sz w:val="20"/>
                <w:lang w:val="es-BO"/>
              </w:rPr>
              <w:t>Materiales mecánicos como ser Bridas, Cañería, codos, Tees normales</w:t>
            </w:r>
            <w:r w:rsidR="00525F39" w:rsidRPr="002E5B46">
              <w:rPr>
                <w:i/>
                <w:sz w:val="20"/>
                <w:lang w:val="es-BO"/>
              </w:rPr>
              <w:t>,</w:t>
            </w:r>
            <w:r w:rsidRPr="002E5B46">
              <w:rPr>
                <w:i/>
                <w:sz w:val="20"/>
                <w:lang w:val="es-BO"/>
              </w:rPr>
              <w:t xml:space="preserve"> válvulas, </w:t>
            </w:r>
            <w:r w:rsidR="00525F39" w:rsidRPr="002E5B46">
              <w:rPr>
                <w:i/>
                <w:sz w:val="20"/>
                <w:lang w:val="es-BO"/>
              </w:rPr>
              <w:t xml:space="preserve">Visor de Nivel </w:t>
            </w:r>
            <w:r w:rsidRPr="002E5B46">
              <w:rPr>
                <w:i/>
                <w:sz w:val="20"/>
                <w:lang w:val="es-BO"/>
              </w:rPr>
              <w:t xml:space="preserve">serán provisionados por YPFB-TR en diámetros </w:t>
            </w:r>
            <w:r w:rsidRPr="002E5B46">
              <w:rPr>
                <w:i/>
                <w:color w:val="FF0000"/>
                <w:sz w:val="20"/>
                <w:lang w:val="es-BO"/>
              </w:rPr>
              <w:t>mayores o iguales a 2 Pulgadas.</w:t>
            </w:r>
          </w:p>
          <w:p w14:paraId="316A795C" w14:textId="4CCB25DA" w:rsidR="00525F39" w:rsidRPr="002E5B46" w:rsidRDefault="00525F39" w:rsidP="009E2B85">
            <w:pPr>
              <w:pStyle w:val="TableParagraph"/>
              <w:numPr>
                <w:ilvl w:val="0"/>
                <w:numId w:val="4"/>
              </w:numPr>
              <w:spacing w:before="1"/>
              <w:ind w:left="592"/>
              <w:jc w:val="both"/>
              <w:rPr>
                <w:i/>
                <w:sz w:val="20"/>
                <w:lang w:val="es-BO"/>
              </w:rPr>
            </w:pPr>
            <w:r w:rsidRPr="002E5B46">
              <w:rPr>
                <w:i/>
                <w:sz w:val="20"/>
                <w:lang w:val="es-BO"/>
              </w:rPr>
              <w:t>S</w:t>
            </w:r>
            <w:r w:rsidR="00DF3435" w:rsidRPr="002E5B46">
              <w:rPr>
                <w:i/>
                <w:sz w:val="20"/>
                <w:lang w:val="es-BO"/>
              </w:rPr>
              <w:t xml:space="preserve">e aclara que el visor de nivel cuenta con conexiones </w:t>
            </w:r>
            <w:r w:rsidR="007031FF" w:rsidRPr="002E5B46">
              <w:rPr>
                <w:i/>
                <w:sz w:val="20"/>
                <w:lang w:val="es-BO"/>
              </w:rPr>
              <w:t>bridadas de ¾” ANSI 150</w:t>
            </w:r>
            <w:r w:rsidR="00DF3435" w:rsidRPr="002E5B46">
              <w:rPr>
                <w:i/>
                <w:sz w:val="20"/>
                <w:lang w:val="es-BO"/>
              </w:rPr>
              <w:t>, mismas que deben adaptarse para contactarse mediante reducciones</w:t>
            </w:r>
            <w:r w:rsidR="00D31DB1" w:rsidRPr="002E5B46">
              <w:rPr>
                <w:i/>
                <w:sz w:val="20"/>
                <w:lang w:val="es-BO"/>
              </w:rPr>
              <w:t>, niples, uniones patentes, codos</w:t>
            </w:r>
            <w:r w:rsidR="00DF3435" w:rsidRPr="002E5B46">
              <w:rPr>
                <w:i/>
                <w:sz w:val="20"/>
                <w:lang w:val="es-BO"/>
              </w:rPr>
              <w:t xml:space="preserve"> a las tomas de 2” bridadas del KOD, </w:t>
            </w:r>
            <w:r w:rsidR="0051070D" w:rsidRPr="002E5B46">
              <w:rPr>
                <w:i/>
                <w:sz w:val="20"/>
                <w:lang w:val="es-BO"/>
              </w:rPr>
              <w:t>la</w:t>
            </w:r>
            <w:r w:rsidR="007031FF" w:rsidRPr="002E5B46">
              <w:rPr>
                <w:i/>
                <w:sz w:val="20"/>
                <w:lang w:val="es-BO"/>
              </w:rPr>
              <w:t xml:space="preserve"> instalación </w:t>
            </w:r>
            <w:r w:rsidR="00DF3435" w:rsidRPr="002E5B46">
              <w:rPr>
                <w:i/>
                <w:sz w:val="20"/>
                <w:lang w:val="es-BO"/>
              </w:rPr>
              <w:t>en su totalidad de visor de nivel, será parte del alcance</w:t>
            </w:r>
            <w:r w:rsidR="007031FF" w:rsidRPr="002E5B46">
              <w:rPr>
                <w:i/>
                <w:sz w:val="20"/>
                <w:lang w:val="es-BO"/>
              </w:rPr>
              <w:t xml:space="preserve"> de la empresa contratista</w:t>
            </w:r>
            <w:r w:rsidR="00DF3435" w:rsidRPr="002E5B46">
              <w:rPr>
                <w:i/>
                <w:sz w:val="20"/>
                <w:lang w:val="es-BO"/>
              </w:rPr>
              <w:t xml:space="preserve"> incluyendo la provisión total de materiales. </w:t>
            </w:r>
          </w:p>
          <w:p w14:paraId="19D899D9" w14:textId="75D7B946" w:rsidR="00926C15" w:rsidRPr="002E5B46" w:rsidRDefault="00926C15" w:rsidP="009E2B85">
            <w:pPr>
              <w:pStyle w:val="TableParagraph"/>
              <w:spacing w:before="1"/>
              <w:ind w:left="592"/>
              <w:jc w:val="both"/>
              <w:rPr>
                <w:i/>
                <w:sz w:val="20"/>
                <w:lang w:val="es-BO"/>
              </w:rPr>
            </w:pPr>
            <w:r w:rsidRPr="002E5B46">
              <w:rPr>
                <w:i/>
                <w:sz w:val="20"/>
                <w:lang w:val="es-BO"/>
              </w:rPr>
              <w:t>Para el caso de Tees reductoras, reduct</w:t>
            </w:r>
            <w:r w:rsidR="00DF3435" w:rsidRPr="002E5B46">
              <w:rPr>
                <w:i/>
                <w:sz w:val="20"/>
                <w:lang w:val="es-BO"/>
              </w:rPr>
              <w:t xml:space="preserve">ores concéntricos y excéntricos, los mismos </w:t>
            </w:r>
            <w:r w:rsidRPr="002E5B46">
              <w:rPr>
                <w:i/>
                <w:sz w:val="20"/>
                <w:lang w:val="es-BO"/>
              </w:rPr>
              <w:t xml:space="preserve">serán provistos por YPFB-TR siempre y cuando sus diámetros o derivaciones sean </w:t>
            </w:r>
            <w:r w:rsidRPr="002E5B46">
              <w:rPr>
                <w:i/>
                <w:color w:val="FF0000"/>
                <w:sz w:val="20"/>
                <w:lang w:val="es-BO"/>
              </w:rPr>
              <w:t>mayores</w:t>
            </w:r>
            <w:r w:rsidRPr="002E5B46">
              <w:rPr>
                <w:i/>
                <w:sz w:val="20"/>
                <w:lang w:val="es-BO"/>
              </w:rPr>
              <w:t xml:space="preserve"> a 2”, por ejemplo, si se tuviese un Reductor excéntrico ó TEE reductora de 2”x 4”</w:t>
            </w:r>
            <w:r w:rsidR="00DF3435" w:rsidRPr="002E5B46">
              <w:rPr>
                <w:i/>
                <w:sz w:val="20"/>
                <w:lang w:val="es-BO"/>
              </w:rPr>
              <w:t>,</w:t>
            </w:r>
            <w:r w:rsidRPr="002E5B46">
              <w:rPr>
                <w:i/>
                <w:sz w:val="20"/>
                <w:lang w:val="es-BO"/>
              </w:rPr>
              <w:t xml:space="preserve"> el encargado de proveer el accesorio mecánico es la contratista</w:t>
            </w:r>
            <w:r w:rsidR="00EC1A80" w:rsidRPr="002E5B46">
              <w:rPr>
                <w:i/>
                <w:sz w:val="20"/>
                <w:lang w:val="es-BO"/>
              </w:rPr>
              <w:t>,</w:t>
            </w:r>
            <w:r w:rsidRPr="002E5B46">
              <w:rPr>
                <w:i/>
                <w:sz w:val="20"/>
                <w:lang w:val="es-BO"/>
              </w:rPr>
              <w:t xml:space="preserve"> si el accesorio fuera de 3”x4” el encargado de la provisión será YPFB-TR.</w:t>
            </w:r>
          </w:p>
          <w:p w14:paraId="2592E48A" w14:textId="77777777" w:rsidR="00926C15" w:rsidRPr="002E5B46" w:rsidRDefault="00926C15" w:rsidP="009E2B85">
            <w:pPr>
              <w:pStyle w:val="TableParagraph"/>
              <w:spacing w:before="1"/>
              <w:ind w:left="100"/>
              <w:jc w:val="both"/>
              <w:rPr>
                <w:b/>
                <w:i/>
                <w:sz w:val="20"/>
                <w:lang w:val="es-BO"/>
              </w:rPr>
            </w:pPr>
            <w:r w:rsidRPr="002E5B46">
              <w:rPr>
                <w:b/>
                <w:i/>
                <w:sz w:val="20"/>
                <w:lang w:val="es-BO"/>
              </w:rPr>
              <w:t xml:space="preserve">La empresa adjudicada al servicio de construcción deberá proveer a la obra como parte de su alcance: </w:t>
            </w:r>
          </w:p>
          <w:p w14:paraId="48E84673" w14:textId="77777777" w:rsidR="008E76F6" w:rsidRPr="002E5B46" w:rsidRDefault="008E76F6" w:rsidP="008E76F6">
            <w:pPr>
              <w:pStyle w:val="TableParagraph"/>
              <w:numPr>
                <w:ilvl w:val="0"/>
                <w:numId w:val="4"/>
              </w:numPr>
              <w:spacing w:before="1"/>
              <w:ind w:left="592"/>
              <w:jc w:val="both"/>
              <w:rPr>
                <w:i/>
                <w:sz w:val="20"/>
                <w:lang w:val="es-BO"/>
              </w:rPr>
            </w:pPr>
            <w:r w:rsidRPr="002E5B46">
              <w:rPr>
                <w:i/>
                <w:sz w:val="20"/>
                <w:lang w:val="es-BO"/>
              </w:rPr>
              <w:t>Todos los materiales como ser: Válvulas tipo bola, globo, codos, reductores concéntricos/excéntricos Tees reductoras (</w:t>
            </w:r>
            <w:r w:rsidRPr="002E5B46">
              <w:rPr>
                <w:b/>
                <w:i/>
                <w:sz w:val="20"/>
                <w:lang w:val="es-BO"/>
              </w:rPr>
              <w:t>de acuerdo a nota líneas abajo</w:t>
            </w:r>
            <w:r w:rsidRPr="002E5B46">
              <w:rPr>
                <w:i/>
                <w:sz w:val="20"/>
                <w:lang w:val="es-BO"/>
              </w:rPr>
              <w:t xml:space="preserve">), cañería, uniones patentes, bridas con cuello y sin cuello, tapones, caps, bridas ciegas, válvulas aguja, manómetros con glicerina interna, tubing para instrumentación, que tengan diámetros </w:t>
            </w:r>
            <w:r w:rsidRPr="002E5B46">
              <w:rPr>
                <w:i/>
                <w:color w:val="FF0000"/>
                <w:sz w:val="20"/>
                <w:lang w:val="es-BO"/>
              </w:rPr>
              <w:t>menores a 2 Pulgadas.</w:t>
            </w:r>
          </w:p>
          <w:p w14:paraId="0C5AFB6F" w14:textId="77F755BC" w:rsidR="00EF7A9B" w:rsidRPr="002E5B46" w:rsidRDefault="00EF7A9B" w:rsidP="009E2B85">
            <w:pPr>
              <w:pStyle w:val="TableParagraph"/>
              <w:numPr>
                <w:ilvl w:val="0"/>
                <w:numId w:val="4"/>
              </w:numPr>
              <w:spacing w:before="1"/>
              <w:ind w:left="592"/>
              <w:jc w:val="both"/>
              <w:rPr>
                <w:i/>
                <w:sz w:val="20"/>
                <w:lang w:val="es-BO"/>
              </w:rPr>
            </w:pPr>
            <w:r w:rsidRPr="002E5B46">
              <w:rPr>
                <w:i/>
                <w:sz w:val="20"/>
                <w:lang w:val="es-BO"/>
              </w:rPr>
              <w:t xml:space="preserve">Para este punto la empresa adjudicada al servicio de construcción también debe proveer el filtro tipo “Y” al ingreso del panel de ignición de 2” </w:t>
            </w:r>
            <w:r w:rsidR="0051070D" w:rsidRPr="002E5B46">
              <w:rPr>
                <w:i/>
                <w:sz w:val="20"/>
                <w:lang w:val="es-BO"/>
              </w:rPr>
              <w:t>así</w:t>
            </w:r>
            <w:r w:rsidRPr="002E5B46">
              <w:rPr>
                <w:i/>
                <w:sz w:val="20"/>
                <w:lang w:val="es-BO"/>
              </w:rPr>
              <w:t xml:space="preserve"> como también los accesorios de conexión al mismo.</w:t>
            </w:r>
          </w:p>
          <w:p w14:paraId="79E04D01" w14:textId="77777777" w:rsidR="00926C15" w:rsidRPr="002E5B46" w:rsidRDefault="00926C15" w:rsidP="009E2B85">
            <w:pPr>
              <w:pStyle w:val="TableParagraph"/>
              <w:numPr>
                <w:ilvl w:val="0"/>
                <w:numId w:val="4"/>
              </w:numPr>
              <w:spacing w:before="1"/>
              <w:ind w:left="592"/>
              <w:jc w:val="both"/>
              <w:rPr>
                <w:i/>
                <w:sz w:val="20"/>
                <w:lang w:val="es-BO"/>
              </w:rPr>
            </w:pPr>
            <w:r w:rsidRPr="002E5B46">
              <w:rPr>
                <w:i/>
                <w:sz w:val="20"/>
                <w:lang w:val="es-BO"/>
              </w:rPr>
              <w:t xml:space="preserve">Para el caso de reductores concéntricos/excéntricos, Tees reductoras, cuando la reducción defina en alguno de sus extremos, diámetros menores o iguales a 2 pulgadas también será de provisión de contratista. </w:t>
            </w:r>
          </w:p>
          <w:p w14:paraId="2CF71501" w14:textId="77777777" w:rsidR="00926C15" w:rsidRPr="002E5B46" w:rsidRDefault="00926C15" w:rsidP="009E2B85">
            <w:pPr>
              <w:pStyle w:val="TableParagraph"/>
              <w:numPr>
                <w:ilvl w:val="0"/>
                <w:numId w:val="4"/>
              </w:numPr>
              <w:spacing w:before="1"/>
              <w:ind w:left="592"/>
              <w:jc w:val="both"/>
              <w:rPr>
                <w:i/>
                <w:sz w:val="20"/>
                <w:lang w:val="es-BO"/>
              </w:rPr>
            </w:pPr>
            <w:r w:rsidRPr="002E5B46">
              <w:rPr>
                <w:i/>
                <w:sz w:val="20"/>
                <w:lang w:val="es-BO"/>
              </w:rPr>
              <w:t>Para el caso de los bulones y empaquetaduras que sean usados para asegurar bridas y válvulas menores e iguales a 2” la provisión será realizada por la empresa adjudicada al servicio de construcción.</w:t>
            </w:r>
          </w:p>
          <w:p w14:paraId="1DED81BC" w14:textId="09237694" w:rsidR="00926C15" w:rsidRPr="002E5B46" w:rsidRDefault="00926C15" w:rsidP="009E2B85">
            <w:pPr>
              <w:pStyle w:val="TableParagraph"/>
              <w:numPr>
                <w:ilvl w:val="0"/>
                <w:numId w:val="4"/>
              </w:numPr>
              <w:spacing w:before="1"/>
              <w:ind w:left="592"/>
              <w:jc w:val="both"/>
              <w:rPr>
                <w:i/>
                <w:sz w:val="20"/>
                <w:lang w:val="es-BO"/>
              </w:rPr>
            </w:pPr>
            <w:r w:rsidRPr="002E5B46">
              <w:rPr>
                <w:i/>
                <w:sz w:val="20"/>
                <w:lang w:val="es-BO"/>
              </w:rPr>
              <w:t xml:space="preserve">Todos los accesorios como ser Thredolets, Weldolets, Sockolets (todos los Olets) sin importar el diámetro deberán ser </w:t>
            </w:r>
            <w:r w:rsidR="007031FF" w:rsidRPr="002E5B46">
              <w:rPr>
                <w:i/>
                <w:sz w:val="20"/>
                <w:lang w:val="es-BO"/>
              </w:rPr>
              <w:t>provisión</w:t>
            </w:r>
            <w:r w:rsidRPr="002E5B46">
              <w:rPr>
                <w:i/>
                <w:sz w:val="20"/>
                <w:lang w:val="es-BO"/>
              </w:rPr>
              <w:t xml:space="preserve"> </w:t>
            </w:r>
            <w:r w:rsidR="00DF3435" w:rsidRPr="002E5B46">
              <w:rPr>
                <w:i/>
                <w:sz w:val="20"/>
                <w:lang w:val="es-BO"/>
              </w:rPr>
              <w:t>de</w:t>
            </w:r>
            <w:r w:rsidRPr="002E5B46">
              <w:rPr>
                <w:i/>
                <w:sz w:val="20"/>
                <w:lang w:val="es-BO"/>
              </w:rPr>
              <w:t xml:space="preserve"> la empresa adjudicada al servicio de </w:t>
            </w:r>
            <w:r w:rsidR="00DF3435" w:rsidRPr="002E5B46">
              <w:rPr>
                <w:i/>
                <w:sz w:val="20"/>
                <w:lang w:val="es-BO"/>
              </w:rPr>
              <w:t>construcción</w:t>
            </w:r>
            <w:r w:rsidRPr="002E5B46">
              <w:rPr>
                <w:i/>
                <w:sz w:val="20"/>
                <w:lang w:val="es-BO"/>
              </w:rPr>
              <w:t>.</w:t>
            </w:r>
          </w:p>
          <w:p w14:paraId="3088AF35" w14:textId="70B339AD" w:rsidR="00535001" w:rsidRPr="002E5B46" w:rsidRDefault="00535001" w:rsidP="009E2B85">
            <w:pPr>
              <w:pStyle w:val="TableParagraph"/>
              <w:numPr>
                <w:ilvl w:val="0"/>
                <w:numId w:val="4"/>
              </w:numPr>
              <w:spacing w:before="1"/>
              <w:ind w:left="592"/>
              <w:jc w:val="both"/>
              <w:rPr>
                <w:i/>
                <w:sz w:val="20"/>
                <w:lang w:val="es-BO"/>
              </w:rPr>
            </w:pPr>
            <w:r w:rsidRPr="002E5B46">
              <w:rPr>
                <w:i/>
                <w:sz w:val="20"/>
                <w:lang w:val="es-BO"/>
              </w:rPr>
              <w:t xml:space="preserve">Todas las facilidades de drenaje y purgas incluyendo sus materiales de acuerdo al diámetro establecido será parte de la provisión y construcción por parate de la empresa constructora. </w:t>
            </w:r>
          </w:p>
          <w:p w14:paraId="3B96CFE1" w14:textId="77777777" w:rsidR="00926C15" w:rsidRPr="00BE02CF" w:rsidRDefault="00926C15" w:rsidP="009E2B85">
            <w:pPr>
              <w:pStyle w:val="Prrafodelista"/>
              <w:spacing w:before="60" w:after="60"/>
              <w:ind w:left="452"/>
              <w:jc w:val="both"/>
              <w:rPr>
                <w:rFonts w:cs="Arial"/>
                <w:lang w:val="es-BO"/>
              </w:rPr>
            </w:pPr>
          </w:p>
          <w:p w14:paraId="23B1C8A0" w14:textId="77777777" w:rsidR="00926C15" w:rsidRPr="00BE02CF" w:rsidRDefault="00926C15" w:rsidP="009E2B85">
            <w:pPr>
              <w:spacing w:before="60" w:after="60"/>
              <w:rPr>
                <w:rFonts w:cs="Arial"/>
                <w:lang w:val="es-BO"/>
              </w:rPr>
            </w:pPr>
          </w:p>
          <w:p w14:paraId="766A6C73" w14:textId="77777777" w:rsidR="00926C15" w:rsidRPr="00BE02CF" w:rsidRDefault="00926C15" w:rsidP="009E2B85">
            <w:pPr>
              <w:spacing w:before="60" w:after="60"/>
              <w:rPr>
                <w:rFonts w:cs="Arial"/>
                <w:lang w:val="es-BO"/>
              </w:rPr>
            </w:pPr>
          </w:p>
          <w:p w14:paraId="6BCF7F2C" w14:textId="77777777" w:rsidR="00926C15" w:rsidRPr="00BE02CF" w:rsidRDefault="00926C15" w:rsidP="009E2B85">
            <w:pPr>
              <w:spacing w:before="60" w:after="60"/>
              <w:rPr>
                <w:rFonts w:cs="Arial"/>
                <w:lang w:val="es-BO"/>
              </w:rPr>
            </w:pPr>
          </w:p>
          <w:p w14:paraId="124E9D85" w14:textId="77777777" w:rsidR="00926C15" w:rsidRPr="00BE02CF" w:rsidRDefault="00926C15" w:rsidP="009E2B85">
            <w:pPr>
              <w:spacing w:before="60" w:after="60"/>
              <w:rPr>
                <w:i/>
                <w:sz w:val="20"/>
                <w:lang w:val="es-BO"/>
              </w:rPr>
            </w:pPr>
            <w:r w:rsidRPr="00BE02CF">
              <w:rPr>
                <w:rFonts w:cs="Arial"/>
                <w:lang w:val="es-BO"/>
              </w:rPr>
              <w:t xml:space="preserve">  </w:t>
            </w:r>
          </w:p>
        </w:tc>
      </w:tr>
    </w:tbl>
    <w:p w14:paraId="3D20AA9B" w14:textId="2358E8DB" w:rsidR="00926C15" w:rsidRPr="00BE02CF" w:rsidRDefault="00926C15" w:rsidP="00684C0C">
      <w:pPr>
        <w:spacing w:before="60" w:after="60"/>
        <w:ind w:left="567" w:right="-568"/>
        <w:jc w:val="both"/>
        <w:rPr>
          <w:rFonts w:cs="Arial"/>
        </w:rPr>
      </w:pPr>
    </w:p>
    <w:p w14:paraId="24E9CEBF" w14:textId="77777777" w:rsidR="00926C15" w:rsidRPr="00BE02CF" w:rsidRDefault="00926C15" w:rsidP="00684C0C">
      <w:pPr>
        <w:spacing w:before="60" w:after="60"/>
        <w:ind w:left="567" w:right="-568"/>
        <w:jc w:val="both"/>
        <w:rPr>
          <w:rFonts w:cs="Arial"/>
        </w:rPr>
      </w:pPr>
    </w:p>
    <w:p w14:paraId="0804E716" w14:textId="1B2B3718" w:rsidR="009863FD" w:rsidRPr="00BE02CF" w:rsidRDefault="009863FD" w:rsidP="00684C0C">
      <w:pPr>
        <w:spacing w:before="60" w:after="60"/>
        <w:ind w:left="567" w:right="-568"/>
        <w:jc w:val="both"/>
        <w:rPr>
          <w:rFonts w:cs="Arial"/>
        </w:rPr>
      </w:pPr>
      <w:r w:rsidRPr="00BE02CF">
        <w:rPr>
          <w:noProof/>
          <w:lang w:eastAsia="es-BO"/>
        </w:rPr>
        <w:lastRenderedPageBreak/>
        <w:drawing>
          <wp:inline distT="0" distB="0" distL="0" distR="0" wp14:anchorId="63ED4A90" wp14:editId="06366834">
            <wp:extent cx="5400040" cy="2244090"/>
            <wp:effectExtent l="0" t="0" r="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00040" cy="2244090"/>
                    </a:xfrm>
                    <a:prstGeom prst="rect">
                      <a:avLst/>
                    </a:prstGeom>
                  </pic:spPr>
                </pic:pic>
              </a:graphicData>
            </a:graphic>
          </wp:inline>
        </w:drawing>
      </w:r>
    </w:p>
    <w:p w14:paraId="2F544824" w14:textId="115A3350" w:rsidR="00535001" w:rsidRPr="00EC027A" w:rsidRDefault="009863FD" w:rsidP="00936200">
      <w:pPr>
        <w:spacing w:before="60" w:after="60"/>
        <w:ind w:left="567" w:right="-568"/>
        <w:jc w:val="both"/>
        <w:rPr>
          <w:rFonts w:cs="Arial"/>
          <w:i/>
        </w:rPr>
      </w:pPr>
      <w:r w:rsidRPr="00EC027A">
        <w:rPr>
          <w:rFonts w:cs="Arial"/>
          <w:b/>
          <w:i/>
        </w:rPr>
        <w:t xml:space="preserve">                       </w:t>
      </w:r>
      <w:r w:rsidR="00EC027A">
        <w:rPr>
          <w:rFonts w:cs="Arial"/>
          <w:b/>
          <w:i/>
        </w:rPr>
        <w:t xml:space="preserve">Figura </w:t>
      </w:r>
      <w:r w:rsidR="00DF3435" w:rsidRPr="00EC027A">
        <w:rPr>
          <w:rFonts w:cs="Arial"/>
          <w:b/>
          <w:i/>
        </w:rPr>
        <w:t>6</w:t>
      </w:r>
      <w:r w:rsidR="00EC027A">
        <w:rPr>
          <w:rFonts w:cs="Arial"/>
          <w:b/>
          <w:i/>
        </w:rPr>
        <w:t>.</w:t>
      </w:r>
      <w:r w:rsidRPr="00EC027A">
        <w:rPr>
          <w:rFonts w:cs="Arial"/>
          <w:b/>
          <w:i/>
        </w:rPr>
        <w:t xml:space="preserve"> </w:t>
      </w:r>
      <w:r w:rsidRPr="00EC027A">
        <w:rPr>
          <w:rFonts w:cs="Arial"/>
          <w:i/>
        </w:rPr>
        <w:t>Ubicación de Flare y KOD a instalar, con sus líneas de conexión.</w:t>
      </w:r>
    </w:p>
    <w:p w14:paraId="5CFF988E" w14:textId="183E9E61" w:rsidR="008D4B66" w:rsidRPr="00BE02CF" w:rsidRDefault="00F04630" w:rsidP="008D4B66">
      <w:pPr>
        <w:pStyle w:val="Prrafodelista"/>
        <w:keepNext/>
        <w:widowControl w:val="0"/>
        <w:numPr>
          <w:ilvl w:val="1"/>
          <w:numId w:val="5"/>
        </w:numPr>
        <w:kinsoku w:val="0"/>
        <w:spacing w:before="240" w:after="60" w:line="240" w:lineRule="auto"/>
        <w:ind w:right="-568"/>
        <w:jc w:val="both"/>
        <w:outlineLvl w:val="1"/>
        <w:rPr>
          <w:rFonts w:cs="Arial"/>
          <w:b/>
        </w:rPr>
      </w:pPr>
      <w:bookmarkStart w:id="13" w:name="_Toc163488743"/>
      <w:r w:rsidRPr="00BE02CF">
        <w:rPr>
          <w:rFonts w:cs="Arial"/>
          <w:b/>
        </w:rPr>
        <w:t>CONSTRUCCIÓN Y PUESTA EN SERVICIO DE TUBERÍAS DE ENTRADA Y SALIDA A TANQUES SALCHICHA.</w:t>
      </w:r>
      <w:bookmarkEnd w:id="13"/>
    </w:p>
    <w:p w14:paraId="677C5F76" w14:textId="36E0643D" w:rsidR="008D4B66" w:rsidRPr="00AA1B5B" w:rsidRDefault="008D4B66"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Como parte del alcance de la empresa adjudicada al servicio de construcción</w:t>
      </w:r>
      <w:r w:rsidR="00D31DB1" w:rsidRPr="00AA1B5B">
        <w:rPr>
          <w:rFonts w:eastAsia="ArialMT" w:cstheme="minorHAnsi"/>
        </w:rPr>
        <w:t>,</w:t>
      </w:r>
      <w:r w:rsidRPr="00AA1B5B">
        <w:rPr>
          <w:rFonts w:eastAsia="ArialMT" w:cstheme="minorHAnsi"/>
        </w:rPr>
        <w:t xml:space="preserve"> se encuentra el cambio de todo el piping de ingreso</w:t>
      </w:r>
      <w:r w:rsidR="00160D68" w:rsidRPr="00AA1B5B">
        <w:rPr>
          <w:rFonts w:eastAsia="ArialMT" w:cstheme="minorHAnsi"/>
        </w:rPr>
        <w:t>,</w:t>
      </w:r>
      <w:r w:rsidRPr="00AA1B5B">
        <w:rPr>
          <w:rFonts w:eastAsia="ArialMT" w:cstheme="minorHAnsi"/>
        </w:rPr>
        <w:t xml:space="preserve"> salida</w:t>
      </w:r>
      <w:r w:rsidR="00160D68" w:rsidRPr="00AA1B5B">
        <w:rPr>
          <w:rFonts w:eastAsia="ArialMT" w:cstheme="minorHAnsi"/>
        </w:rPr>
        <w:t>,</w:t>
      </w:r>
      <w:r w:rsidRPr="00AA1B5B">
        <w:rPr>
          <w:rFonts w:eastAsia="ArialMT" w:cstheme="minorHAnsi"/>
        </w:rPr>
        <w:t xml:space="preserve"> compensación</w:t>
      </w:r>
      <w:r w:rsidR="00160D68" w:rsidRPr="00AA1B5B">
        <w:rPr>
          <w:rFonts w:eastAsia="ArialMT" w:cstheme="minorHAnsi"/>
        </w:rPr>
        <w:t>,</w:t>
      </w:r>
      <w:r w:rsidRPr="00AA1B5B">
        <w:rPr>
          <w:rFonts w:eastAsia="ArialMT" w:cstheme="minorHAnsi"/>
        </w:rPr>
        <w:t xml:space="preserve"> alivios, purgas, </w:t>
      </w:r>
      <w:r w:rsidR="00BC19DD" w:rsidRPr="00AA1B5B">
        <w:rPr>
          <w:rFonts w:eastAsia="ArialMT" w:cstheme="minorHAnsi"/>
        </w:rPr>
        <w:t>trasvasije</w:t>
      </w:r>
      <w:r w:rsidRPr="00AA1B5B">
        <w:rPr>
          <w:rFonts w:eastAsia="ArialMT" w:cstheme="minorHAnsi"/>
        </w:rPr>
        <w:t xml:space="preserve">, en </w:t>
      </w:r>
      <w:r w:rsidR="00D31DB1" w:rsidRPr="00AA1B5B">
        <w:rPr>
          <w:rFonts w:eastAsia="ArialMT" w:cstheme="minorHAnsi"/>
        </w:rPr>
        <w:t xml:space="preserve">resumen, </w:t>
      </w:r>
      <w:r w:rsidRPr="00AA1B5B">
        <w:rPr>
          <w:rFonts w:eastAsia="ArialMT" w:cstheme="minorHAnsi"/>
        </w:rPr>
        <w:t xml:space="preserve">todas las </w:t>
      </w:r>
      <w:r w:rsidR="00160D68" w:rsidRPr="00AA1B5B">
        <w:rPr>
          <w:rFonts w:eastAsia="ArialMT" w:cstheme="minorHAnsi"/>
        </w:rPr>
        <w:t>líneas</w:t>
      </w:r>
      <w:r w:rsidRPr="00AA1B5B">
        <w:rPr>
          <w:rFonts w:eastAsia="ArialMT" w:cstheme="minorHAnsi"/>
        </w:rPr>
        <w:t xml:space="preserve"> que conectan a los tanqu</w:t>
      </w:r>
      <w:r w:rsidR="00BC19DD" w:rsidRPr="00AA1B5B">
        <w:rPr>
          <w:rFonts w:eastAsia="ArialMT" w:cstheme="minorHAnsi"/>
        </w:rPr>
        <w:t xml:space="preserve">es salchicha, </w:t>
      </w:r>
      <w:r w:rsidR="00D31DB1" w:rsidRPr="00AA1B5B">
        <w:rPr>
          <w:rFonts w:eastAsia="ArialMT" w:cstheme="minorHAnsi"/>
        </w:rPr>
        <w:t xml:space="preserve">las mismas </w:t>
      </w:r>
      <w:r w:rsidR="00BC19DD" w:rsidRPr="00AA1B5B">
        <w:rPr>
          <w:rFonts w:eastAsia="ArialMT" w:cstheme="minorHAnsi"/>
        </w:rPr>
        <w:t>deben ser retirada</w:t>
      </w:r>
      <w:r w:rsidRPr="00AA1B5B">
        <w:rPr>
          <w:rFonts w:eastAsia="ArialMT" w:cstheme="minorHAnsi"/>
        </w:rPr>
        <w:t xml:space="preserve">s de </w:t>
      </w:r>
      <w:r w:rsidR="00D31DB1" w:rsidRPr="00AA1B5B">
        <w:rPr>
          <w:rFonts w:eastAsia="ArialMT" w:cstheme="minorHAnsi"/>
        </w:rPr>
        <w:t xml:space="preserve">la conexión a </w:t>
      </w:r>
      <w:r w:rsidRPr="00AA1B5B">
        <w:rPr>
          <w:rFonts w:eastAsia="ArialMT" w:cstheme="minorHAnsi"/>
        </w:rPr>
        <w:t>los tanques</w:t>
      </w:r>
      <w:r w:rsidR="00A6210E" w:rsidRPr="00AA1B5B">
        <w:rPr>
          <w:rFonts w:eastAsia="ArialMT" w:cstheme="minorHAnsi"/>
        </w:rPr>
        <w:t xml:space="preserve"> y ser cambiados por líneas nuevas.</w:t>
      </w:r>
    </w:p>
    <w:p w14:paraId="2857D9D1" w14:textId="45142935" w:rsidR="00982D17" w:rsidRPr="00AA1B5B" w:rsidRDefault="00A6210E"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El alcance de cambio de piping e interconexión abarca a los tanques TK-189, TK-190, TK-191, los mismos que actualmente se encuentran conectados al piping mediante conexiones roscadas, mismas que deben ser cambiadas a las conexiones bridadas</w:t>
      </w:r>
      <w:r w:rsidR="00BC19DD" w:rsidRPr="00AA1B5B">
        <w:rPr>
          <w:rFonts w:eastAsia="ArialMT" w:cstheme="minorHAnsi"/>
        </w:rPr>
        <w:t xml:space="preserve"> disponibles</w:t>
      </w:r>
      <w:r w:rsidRPr="00AA1B5B">
        <w:rPr>
          <w:rFonts w:eastAsia="ArialMT" w:cstheme="minorHAnsi"/>
        </w:rPr>
        <w:t xml:space="preserve">. Los tanques salchicha ya fueron sometidos a trabajos de inspección y adecuación, parte de esta adecuación consistía en el cambio de las conexiones </w:t>
      </w:r>
      <w:r w:rsidR="00BC19DD" w:rsidRPr="00AA1B5B">
        <w:rPr>
          <w:rFonts w:eastAsia="ArialMT" w:cstheme="minorHAnsi"/>
        </w:rPr>
        <w:t xml:space="preserve">roscadas por </w:t>
      </w:r>
      <w:r w:rsidR="00D31DB1" w:rsidRPr="00AA1B5B">
        <w:rPr>
          <w:rFonts w:eastAsia="ArialMT" w:cstheme="minorHAnsi"/>
        </w:rPr>
        <w:t xml:space="preserve">conexiones </w:t>
      </w:r>
      <w:r w:rsidR="00BC19DD" w:rsidRPr="00AA1B5B">
        <w:rPr>
          <w:rFonts w:eastAsia="ArialMT" w:cstheme="minorHAnsi"/>
        </w:rPr>
        <w:t>bridadas.</w:t>
      </w:r>
      <w:r w:rsidRPr="00AA1B5B">
        <w:rPr>
          <w:rFonts w:eastAsia="ArialMT" w:cstheme="minorHAnsi"/>
        </w:rPr>
        <w:t xml:space="preserve">   </w:t>
      </w:r>
    </w:p>
    <w:p w14:paraId="6EE069CF" w14:textId="1AC7D1E0" w:rsidR="00AE4ED5" w:rsidRPr="00AA1B5B" w:rsidRDefault="00982D17"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Previa a las actividades a desarrollarse en campo, </w:t>
      </w:r>
      <w:r w:rsidR="00D31DB1" w:rsidRPr="00AA1B5B">
        <w:rPr>
          <w:rFonts w:eastAsia="ArialMT" w:cstheme="minorHAnsi"/>
        </w:rPr>
        <w:t>la</w:t>
      </w:r>
      <w:r w:rsidR="007F61AD" w:rsidRPr="00AA1B5B">
        <w:rPr>
          <w:rFonts w:eastAsia="ArialMT" w:cstheme="minorHAnsi"/>
        </w:rPr>
        <w:t xml:space="preserve"> Contratista</w:t>
      </w:r>
      <w:r w:rsidRPr="00AA1B5B">
        <w:rPr>
          <w:rFonts w:eastAsia="ArialMT" w:cstheme="minorHAnsi"/>
        </w:rPr>
        <w:t xml:space="preserve"> deberá analizar la mejor forma de re</w:t>
      </w:r>
      <w:r w:rsidR="00BC19DD" w:rsidRPr="00AA1B5B">
        <w:rPr>
          <w:rFonts w:eastAsia="ArialMT" w:cstheme="minorHAnsi"/>
        </w:rPr>
        <w:t>alizar la construcción, montaje</w:t>
      </w:r>
      <w:r w:rsidRPr="00AA1B5B">
        <w:rPr>
          <w:rFonts w:eastAsia="ArialMT" w:cstheme="minorHAnsi"/>
        </w:rPr>
        <w:t xml:space="preserve"> e instalación de </w:t>
      </w:r>
      <w:r w:rsidR="00BC19DD" w:rsidRPr="00AA1B5B">
        <w:rPr>
          <w:rFonts w:eastAsia="ArialMT" w:cstheme="minorHAnsi"/>
        </w:rPr>
        <w:t>las líneas de Bombeo, r</w:t>
      </w:r>
      <w:r w:rsidRPr="00AA1B5B">
        <w:rPr>
          <w:rFonts w:eastAsia="ArialMT" w:cstheme="minorHAnsi"/>
        </w:rPr>
        <w:t xml:space="preserve">ecepción, </w:t>
      </w:r>
      <w:r w:rsidR="00BC19DD" w:rsidRPr="00AA1B5B">
        <w:rPr>
          <w:rFonts w:eastAsia="ArialMT" w:cstheme="minorHAnsi"/>
        </w:rPr>
        <w:t>recirculación, c</w:t>
      </w:r>
      <w:r w:rsidRPr="00AA1B5B">
        <w:rPr>
          <w:rFonts w:eastAsia="ArialMT" w:cstheme="minorHAnsi"/>
        </w:rPr>
        <w:t xml:space="preserve">ompensación de GLP, y además la </w:t>
      </w:r>
      <w:r w:rsidR="00BC19DD" w:rsidRPr="00AA1B5B">
        <w:rPr>
          <w:rFonts w:eastAsia="ArialMT" w:cstheme="minorHAnsi"/>
        </w:rPr>
        <w:t xml:space="preserve">línea de </w:t>
      </w:r>
      <w:r w:rsidRPr="00AA1B5B">
        <w:rPr>
          <w:rFonts w:eastAsia="ArialMT" w:cstheme="minorHAnsi"/>
        </w:rPr>
        <w:t xml:space="preserve">distribución a </w:t>
      </w:r>
      <w:r w:rsidR="007F61AD" w:rsidRPr="00AA1B5B">
        <w:rPr>
          <w:rFonts w:eastAsia="ArialMT" w:cstheme="minorHAnsi"/>
        </w:rPr>
        <w:t xml:space="preserve">YPFB </w:t>
      </w:r>
      <w:r w:rsidRPr="00AA1B5B">
        <w:rPr>
          <w:rFonts w:eastAsia="ArialMT" w:cstheme="minorHAnsi"/>
        </w:rPr>
        <w:t xml:space="preserve">Comercial (engarrafadora). Para esto, </w:t>
      </w:r>
      <w:r w:rsidR="007F61AD" w:rsidRPr="00AA1B5B">
        <w:rPr>
          <w:rFonts w:eastAsia="ArialMT" w:cstheme="minorHAnsi"/>
        </w:rPr>
        <w:t xml:space="preserve">el Contratista </w:t>
      </w:r>
      <w:r w:rsidRPr="00AA1B5B">
        <w:rPr>
          <w:rFonts w:eastAsia="ArialMT" w:cstheme="minorHAnsi"/>
        </w:rPr>
        <w:t>deberá tener toda la documentación de ingeniería aprobada por YPFB-TR (Planos de detalle de mont</w:t>
      </w:r>
      <w:r w:rsidR="007F61AD" w:rsidRPr="00AA1B5B">
        <w:rPr>
          <w:rFonts w:eastAsia="ArialMT" w:cstheme="minorHAnsi"/>
        </w:rPr>
        <w:t>aje de tuberías, isométricos, so</w:t>
      </w:r>
      <w:r w:rsidRPr="00AA1B5B">
        <w:rPr>
          <w:rFonts w:eastAsia="ArialMT" w:cstheme="minorHAnsi"/>
        </w:rPr>
        <w:t>portación de tuberías, tendidos aéreos/enterrados, procedimientos, lista actualizada de TIE-IN, etc.)</w:t>
      </w:r>
      <w:r w:rsidR="00126158" w:rsidRPr="00AA1B5B">
        <w:rPr>
          <w:rFonts w:eastAsia="ArialMT" w:cstheme="minorHAnsi"/>
        </w:rPr>
        <w:t xml:space="preserve"> previamente validada y revisada por la contratista</w:t>
      </w:r>
      <w:r w:rsidRPr="00AA1B5B">
        <w:rPr>
          <w:rFonts w:eastAsia="ArialMT" w:cstheme="minorHAnsi"/>
        </w:rPr>
        <w:t>. Este es</w:t>
      </w:r>
      <w:r w:rsidR="007F61AD" w:rsidRPr="00AA1B5B">
        <w:rPr>
          <w:rFonts w:eastAsia="ArialMT" w:cstheme="minorHAnsi"/>
        </w:rPr>
        <w:t xml:space="preserve"> uno</w:t>
      </w:r>
      <w:r w:rsidRPr="00AA1B5B">
        <w:rPr>
          <w:rFonts w:eastAsia="ArialMT" w:cstheme="minorHAnsi"/>
        </w:rPr>
        <w:t xml:space="preserve"> </w:t>
      </w:r>
      <w:r w:rsidR="007F61AD" w:rsidRPr="00AA1B5B">
        <w:rPr>
          <w:rFonts w:eastAsia="ArialMT" w:cstheme="minorHAnsi"/>
        </w:rPr>
        <w:t xml:space="preserve">de los </w:t>
      </w:r>
      <w:r w:rsidRPr="00AA1B5B">
        <w:rPr>
          <w:rFonts w:eastAsia="ArialMT" w:cstheme="minorHAnsi"/>
        </w:rPr>
        <w:t xml:space="preserve"> sector</w:t>
      </w:r>
      <w:r w:rsidR="007F61AD" w:rsidRPr="00AA1B5B">
        <w:rPr>
          <w:rFonts w:eastAsia="ArialMT" w:cstheme="minorHAnsi"/>
        </w:rPr>
        <w:t>es</w:t>
      </w:r>
      <w:r w:rsidRPr="00AA1B5B">
        <w:rPr>
          <w:rFonts w:eastAsia="ArialMT" w:cstheme="minorHAnsi"/>
        </w:rPr>
        <w:t xml:space="preserve"> que mayor cambio sufrirá</w:t>
      </w:r>
      <w:r w:rsidR="00AE4ED5" w:rsidRPr="00AA1B5B">
        <w:rPr>
          <w:rFonts w:eastAsia="ArialMT" w:cstheme="minorHAnsi"/>
        </w:rPr>
        <w:t>,</w:t>
      </w:r>
      <w:r w:rsidRPr="00AA1B5B">
        <w:rPr>
          <w:rFonts w:eastAsia="ArialMT" w:cstheme="minorHAnsi"/>
        </w:rPr>
        <w:t xml:space="preserve"> en cuanto a disposición de tuberías</w:t>
      </w:r>
      <w:r w:rsidR="00936200" w:rsidRPr="00AA1B5B">
        <w:rPr>
          <w:rFonts w:eastAsia="ArialMT" w:cstheme="minorHAnsi"/>
        </w:rPr>
        <w:t xml:space="preserve"> e inclusión de válvulas manuales y actuadas</w:t>
      </w:r>
      <w:r w:rsidRPr="00AA1B5B">
        <w:rPr>
          <w:rFonts w:eastAsia="ArialMT" w:cstheme="minorHAnsi"/>
        </w:rPr>
        <w:t xml:space="preserve">, </w:t>
      </w:r>
      <w:r w:rsidR="00BC19DD" w:rsidRPr="00AA1B5B">
        <w:rPr>
          <w:rFonts w:eastAsia="ArialMT" w:cstheme="minorHAnsi"/>
        </w:rPr>
        <w:t>por este motivo es que</w:t>
      </w:r>
      <w:r w:rsidR="0000769F" w:rsidRPr="00AA1B5B">
        <w:rPr>
          <w:rFonts w:eastAsia="ArialMT" w:cstheme="minorHAnsi"/>
        </w:rPr>
        <w:t>,</w:t>
      </w:r>
      <w:r w:rsidR="00BC19DD" w:rsidRPr="00AA1B5B">
        <w:rPr>
          <w:rFonts w:eastAsia="ArialMT" w:cstheme="minorHAnsi"/>
        </w:rPr>
        <w:t xml:space="preserve"> </w:t>
      </w:r>
      <w:r w:rsidRPr="00AA1B5B">
        <w:rPr>
          <w:rFonts w:eastAsia="ArialMT" w:cstheme="minorHAnsi"/>
        </w:rPr>
        <w:t>para no perjudicar en gran manera a la operación en Estación Villamontes, las líneas actuales mostradas por debajo de la parte frontal de los tanques salchichas (figura</w:t>
      </w:r>
      <w:r w:rsidR="00126158" w:rsidRPr="00AA1B5B">
        <w:rPr>
          <w:rFonts w:eastAsia="ArialMT" w:cstheme="minorHAnsi"/>
        </w:rPr>
        <w:t>s</w:t>
      </w:r>
      <w:r w:rsidRPr="00AA1B5B">
        <w:rPr>
          <w:rFonts w:eastAsia="ArialMT" w:cstheme="minorHAnsi"/>
        </w:rPr>
        <w:t xml:space="preserve"> </w:t>
      </w:r>
      <w:r w:rsidR="00126158" w:rsidRPr="00AA1B5B">
        <w:rPr>
          <w:rFonts w:eastAsia="ArialMT" w:cstheme="minorHAnsi"/>
        </w:rPr>
        <w:t>7 y 8</w:t>
      </w:r>
      <w:r w:rsidRPr="00AA1B5B">
        <w:rPr>
          <w:rFonts w:eastAsia="ArialMT" w:cstheme="minorHAnsi"/>
        </w:rPr>
        <w:t xml:space="preserve">) seguirán trabajando mientras el </w:t>
      </w:r>
      <w:r w:rsidR="00AE4ED5" w:rsidRPr="00AA1B5B">
        <w:rPr>
          <w:rFonts w:eastAsia="ArialMT" w:cstheme="minorHAnsi"/>
        </w:rPr>
        <w:t>Contratista</w:t>
      </w:r>
      <w:r w:rsidRPr="00AA1B5B">
        <w:rPr>
          <w:rFonts w:eastAsia="ArialMT" w:cstheme="minorHAnsi"/>
        </w:rPr>
        <w:t xml:space="preserve"> realice la construcción de los prefabricados</w:t>
      </w:r>
      <w:r w:rsidR="00395E83" w:rsidRPr="00AA1B5B">
        <w:rPr>
          <w:rFonts w:eastAsia="ArialMT" w:cstheme="minorHAnsi"/>
        </w:rPr>
        <w:t xml:space="preserve"> en su obrador</w:t>
      </w:r>
      <w:r w:rsidR="00AE4ED5" w:rsidRPr="00AA1B5B">
        <w:rPr>
          <w:rFonts w:eastAsia="ArialMT" w:cstheme="minorHAnsi"/>
        </w:rPr>
        <w:t>, incluyendo</w:t>
      </w:r>
      <w:r w:rsidRPr="00AA1B5B">
        <w:rPr>
          <w:rFonts w:eastAsia="ArialMT" w:cstheme="minorHAnsi"/>
        </w:rPr>
        <w:t xml:space="preserve"> </w:t>
      </w:r>
      <w:r w:rsidR="00BC19DD" w:rsidRPr="00AA1B5B">
        <w:rPr>
          <w:rFonts w:eastAsia="ArialMT" w:cstheme="minorHAnsi"/>
        </w:rPr>
        <w:t>ensayos no destructivos,</w:t>
      </w:r>
      <w:r w:rsidRPr="00AA1B5B">
        <w:rPr>
          <w:rFonts w:eastAsia="ArialMT" w:cstheme="minorHAnsi"/>
        </w:rPr>
        <w:t xml:space="preserve"> pruebas</w:t>
      </w:r>
      <w:r w:rsidR="00BC19DD" w:rsidRPr="00AA1B5B">
        <w:rPr>
          <w:rFonts w:eastAsia="ArialMT" w:cstheme="minorHAnsi"/>
        </w:rPr>
        <w:t xml:space="preserve"> hidrostáticas y pintura</w:t>
      </w:r>
      <w:r w:rsidR="00AE4ED5" w:rsidRPr="00AA1B5B">
        <w:rPr>
          <w:rFonts w:eastAsia="ArialMT" w:cstheme="minorHAnsi"/>
        </w:rPr>
        <w:t>,</w:t>
      </w:r>
      <w:r w:rsidR="00BC19DD" w:rsidRPr="00AA1B5B">
        <w:rPr>
          <w:rFonts w:eastAsia="ArialMT" w:cstheme="minorHAnsi"/>
        </w:rPr>
        <w:t xml:space="preserve"> a fin de </w:t>
      </w:r>
      <w:r w:rsidR="00AE4ED5" w:rsidRPr="00AA1B5B">
        <w:rPr>
          <w:rFonts w:eastAsia="ArialMT" w:cstheme="minorHAnsi"/>
        </w:rPr>
        <w:t>instalar los mismos sin causar perjuicios a la continuidad operativa.</w:t>
      </w:r>
    </w:p>
    <w:p w14:paraId="4D4BE4E4" w14:textId="0CAB90C5" w:rsidR="00982D17" w:rsidRPr="00AA1B5B" w:rsidRDefault="00982D17"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 </w:t>
      </w:r>
      <w:r w:rsidR="00126158" w:rsidRPr="00AA1B5B">
        <w:rPr>
          <w:rFonts w:eastAsia="ArialMT" w:cstheme="minorHAnsi"/>
        </w:rPr>
        <w:t>La figura 9</w:t>
      </w:r>
      <w:r w:rsidRPr="00AA1B5B">
        <w:rPr>
          <w:rFonts w:eastAsia="ArialMT" w:cstheme="minorHAnsi"/>
        </w:rPr>
        <w:t xml:space="preserve"> muestra </w:t>
      </w:r>
      <w:r w:rsidR="00AE4ED5" w:rsidRPr="00AA1B5B">
        <w:rPr>
          <w:rFonts w:eastAsia="ArialMT" w:cstheme="minorHAnsi"/>
        </w:rPr>
        <w:t>en los tanques salchicha</w:t>
      </w:r>
      <w:r w:rsidR="00D31DB1" w:rsidRPr="00AA1B5B">
        <w:rPr>
          <w:rFonts w:eastAsia="ArialMT" w:cstheme="minorHAnsi"/>
        </w:rPr>
        <w:t>,</w:t>
      </w:r>
      <w:r w:rsidR="00AE4ED5" w:rsidRPr="00AA1B5B">
        <w:rPr>
          <w:rFonts w:eastAsia="ArialMT" w:cstheme="minorHAnsi"/>
        </w:rPr>
        <w:t xml:space="preserve"> las </w:t>
      </w:r>
      <w:r w:rsidRPr="00AA1B5B">
        <w:rPr>
          <w:rFonts w:eastAsia="ArialMT" w:cstheme="minorHAnsi"/>
        </w:rPr>
        <w:t xml:space="preserve">boquillas a </w:t>
      </w:r>
      <w:r w:rsidR="00AE4ED5" w:rsidRPr="00AA1B5B">
        <w:rPr>
          <w:rFonts w:eastAsia="ArialMT" w:cstheme="minorHAnsi"/>
        </w:rPr>
        <w:t xml:space="preserve">las que se debe llegar con el nuevo piping a </w:t>
      </w:r>
      <w:r w:rsidRPr="00AA1B5B">
        <w:rPr>
          <w:rFonts w:eastAsia="ArialMT" w:cstheme="minorHAnsi"/>
        </w:rPr>
        <w:t xml:space="preserve">emplearse </w:t>
      </w:r>
      <w:r w:rsidR="00395E83" w:rsidRPr="00AA1B5B">
        <w:rPr>
          <w:rFonts w:eastAsia="ArialMT" w:cstheme="minorHAnsi"/>
        </w:rPr>
        <w:t xml:space="preserve">en </w:t>
      </w:r>
      <w:r w:rsidR="00AE4ED5" w:rsidRPr="00AA1B5B">
        <w:rPr>
          <w:rFonts w:eastAsia="ArialMT" w:cstheme="minorHAnsi"/>
        </w:rPr>
        <w:t xml:space="preserve">el </w:t>
      </w:r>
      <w:r w:rsidRPr="00AA1B5B">
        <w:rPr>
          <w:rFonts w:eastAsia="ArialMT" w:cstheme="minorHAnsi"/>
        </w:rPr>
        <w:t>proyecto</w:t>
      </w:r>
      <w:r w:rsidR="00126158" w:rsidRPr="00AA1B5B">
        <w:rPr>
          <w:rFonts w:eastAsia="ArialMT" w:cstheme="minorHAnsi"/>
        </w:rPr>
        <w:t>,</w:t>
      </w:r>
      <w:r w:rsidRPr="00AA1B5B">
        <w:rPr>
          <w:rFonts w:eastAsia="ArialMT" w:cstheme="minorHAnsi"/>
        </w:rPr>
        <w:t xml:space="preserve"> en </w:t>
      </w:r>
      <w:r w:rsidR="00AE4ED5" w:rsidRPr="00AA1B5B">
        <w:rPr>
          <w:rFonts w:eastAsia="ArialMT" w:cstheme="minorHAnsi"/>
        </w:rPr>
        <w:t xml:space="preserve">la mencionada figura </w:t>
      </w:r>
      <w:r w:rsidRPr="00AA1B5B">
        <w:rPr>
          <w:rFonts w:eastAsia="ArialMT" w:cstheme="minorHAnsi"/>
        </w:rPr>
        <w:t xml:space="preserve">se muestra la nueva salida, la nueva recepción, la nueva boquilla para compensación, la </w:t>
      </w:r>
      <w:r w:rsidR="0000769F" w:rsidRPr="00AA1B5B">
        <w:rPr>
          <w:rFonts w:eastAsia="ArialMT" w:cstheme="minorHAnsi"/>
        </w:rPr>
        <w:t xml:space="preserve">nueva </w:t>
      </w:r>
      <w:r w:rsidRPr="00AA1B5B">
        <w:rPr>
          <w:rFonts w:eastAsia="ArialMT" w:cstheme="minorHAnsi"/>
        </w:rPr>
        <w:t>boquilla para drenaje que deberá necesariamente llegar hasta el KOD para posterior quema, las boquillas para el vaso comunicante sobre el cual deberán derivarse ot</w:t>
      </w:r>
      <w:r w:rsidR="007E773A" w:rsidRPr="00AA1B5B">
        <w:rPr>
          <w:rFonts w:eastAsia="ArialMT" w:cstheme="minorHAnsi"/>
        </w:rPr>
        <w:t xml:space="preserve">ras </w:t>
      </w:r>
      <w:r w:rsidR="0051070D" w:rsidRPr="00AA1B5B">
        <w:rPr>
          <w:rFonts w:eastAsia="ArialMT" w:cstheme="minorHAnsi"/>
        </w:rPr>
        <w:t>líneas</w:t>
      </w:r>
      <w:r w:rsidRPr="00AA1B5B">
        <w:rPr>
          <w:rFonts w:eastAsia="ArialMT" w:cstheme="minorHAnsi"/>
        </w:rPr>
        <w:t xml:space="preserve"> para la instalación del Sensor de nivel, Switch de nivel, y visor de nivel.</w:t>
      </w: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6"/>
        <w:gridCol w:w="8520"/>
      </w:tblGrid>
      <w:tr w:rsidR="00535001" w:rsidRPr="00BE02CF" w14:paraId="551B5DF0" w14:textId="77777777" w:rsidTr="00C112CD">
        <w:trPr>
          <w:trHeight w:hRule="exact" w:val="7463"/>
        </w:trPr>
        <w:tc>
          <w:tcPr>
            <w:tcW w:w="706" w:type="dxa"/>
          </w:tcPr>
          <w:p w14:paraId="1D1522A3" w14:textId="77777777" w:rsidR="00535001" w:rsidRPr="00BE02CF" w:rsidRDefault="00535001" w:rsidP="009E2B85">
            <w:pPr>
              <w:pStyle w:val="TableParagraph"/>
              <w:spacing w:before="0" w:line="877" w:lineRule="exact"/>
              <w:rPr>
                <w:i/>
                <w:sz w:val="72"/>
                <w:lang w:val="es-BO"/>
              </w:rPr>
            </w:pPr>
          </w:p>
          <w:p w14:paraId="4EDE8D59" w14:textId="77777777" w:rsidR="00535001" w:rsidRPr="00BE02CF" w:rsidRDefault="00535001" w:rsidP="009E2B85">
            <w:pPr>
              <w:pStyle w:val="TableParagraph"/>
              <w:spacing w:before="0" w:line="877" w:lineRule="exact"/>
              <w:jc w:val="center"/>
              <w:rPr>
                <w:i/>
                <w:color w:val="FF0000"/>
                <w:sz w:val="72"/>
                <w:lang w:val="es-BO"/>
              </w:rPr>
            </w:pPr>
          </w:p>
          <w:p w14:paraId="4AE169C5" w14:textId="77777777" w:rsidR="00535001" w:rsidRPr="00BE02CF" w:rsidRDefault="00535001" w:rsidP="009E2B85">
            <w:pPr>
              <w:pStyle w:val="TableParagraph"/>
              <w:spacing w:before="0" w:line="877" w:lineRule="exact"/>
              <w:jc w:val="center"/>
              <w:rPr>
                <w:i/>
                <w:sz w:val="72"/>
                <w:lang w:val="es-BO"/>
              </w:rPr>
            </w:pPr>
            <w:r w:rsidRPr="00BE02CF">
              <w:rPr>
                <w:i/>
                <w:color w:val="FF0000"/>
                <w:sz w:val="72"/>
                <w:lang w:val="es-BO"/>
              </w:rPr>
              <w:t>!</w:t>
            </w:r>
          </w:p>
        </w:tc>
        <w:tc>
          <w:tcPr>
            <w:tcW w:w="8520" w:type="dxa"/>
          </w:tcPr>
          <w:p w14:paraId="44A38D9F" w14:textId="49EC43DE" w:rsidR="00535001" w:rsidRPr="009B226D" w:rsidRDefault="00112148" w:rsidP="009B226D">
            <w:pPr>
              <w:adjustRightInd w:val="0"/>
              <w:spacing w:line="360" w:lineRule="auto"/>
              <w:jc w:val="both"/>
              <w:rPr>
                <w:b/>
                <w:i/>
                <w:color w:val="FF0000"/>
                <w:u w:val="single"/>
                <w:lang w:val="es-BO"/>
              </w:rPr>
            </w:pPr>
            <w:r w:rsidRPr="009B226D">
              <w:rPr>
                <w:b/>
                <w:i/>
                <w:color w:val="FF0000"/>
                <w:u w:val="single"/>
                <w:lang w:val="es-BO"/>
              </w:rPr>
              <w:t>NOTA 8</w:t>
            </w:r>
            <w:r w:rsidR="00535001" w:rsidRPr="009B226D">
              <w:rPr>
                <w:b/>
                <w:i/>
                <w:color w:val="FF0000"/>
                <w:u w:val="single"/>
                <w:lang w:val="es-BO"/>
              </w:rPr>
              <w:t>:</w:t>
            </w:r>
          </w:p>
          <w:p w14:paraId="517CEB8C" w14:textId="77777777" w:rsidR="00535001" w:rsidRPr="009B226D" w:rsidRDefault="00535001" w:rsidP="009E2B85">
            <w:pPr>
              <w:spacing w:before="60" w:after="60"/>
              <w:rPr>
                <w:rFonts w:cstheme="minorHAnsi"/>
                <w:i/>
                <w:sz w:val="20"/>
                <w:szCs w:val="20"/>
                <w:lang w:val="es-BO"/>
              </w:rPr>
            </w:pPr>
            <w:r w:rsidRPr="009B226D">
              <w:rPr>
                <w:rFonts w:cstheme="minorHAnsi"/>
                <w:i/>
                <w:sz w:val="20"/>
                <w:szCs w:val="20"/>
                <w:lang w:val="es-BO"/>
              </w:rPr>
              <w:t>El alcance constructivo que deberá considerar la empresa adjudicada al servicio, incluye:</w:t>
            </w:r>
          </w:p>
          <w:p w14:paraId="40652B15" w14:textId="77777777" w:rsidR="00535001" w:rsidRPr="009B226D" w:rsidRDefault="00535001" w:rsidP="009E2B85">
            <w:pPr>
              <w:pStyle w:val="Prrafodelista"/>
              <w:numPr>
                <w:ilvl w:val="0"/>
                <w:numId w:val="4"/>
              </w:numPr>
              <w:spacing w:before="60" w:after="60"/>
              <w:ind w:left="452" w:right="302"/>
              <w:jc w:val="both"/>
              <w:rPr>
                <w:rFonts w:cstheme="minorHAnsi"/>
                <w:i/>
                <w:sz w:val="20"/>
                <w:szCs w:val="20"/>
                <w:lang w:val="es-BO"/>
              </w:rPr>
            </w:pPr>
            <w:r w:rsidRPr="009B226D">
              <w:rPr>
                <w:rFonts w:cstheme="minorHAnsi"/>
                <w:i/>
                <w:sz w:val="20"/>
                <w:szCs w:val="20"/>
                <w:lang w:val="es-BO"/>
              </w:rPr>
              <w:t>Retiro y transporte de los materiales mecánicos desde almacén de YPFB TR hasta el lugar de obra.</w:t>
            </w:r>
          </w:p>
          <w:p w14:paraId="04329A93" w14:textId="77777777" w:rsidR="00535001" w:rsidRPr="009B226D" w:rsidRDefault="00535001" w:rsidP="009E2B85">
            <w:pPr>
              <w:pStyle w:val="Prrafodelista"/>
              <w:numPr>
                <w:ilvl w:val="0"/>
                <w:numId w:val="4"/>
              </w:numPr>
              <w:spacing w:before="60" w:after="60"/>
              <w:ind w:left="452" w:right="302"/>
              <w:jc w:val="both"/>
              <w:rPr>
                <w:rFonts w:cstheme="minorHAnsi"/>
                <w:i/>
                <w:sz w:val="20"/>
                <w:szCs w:val="20"/>
                <w:lang w:val="es-BO"/>
              </w:rPr>
            </w:pPr>
            <w:r w:rsidRPr="009B226D">
              <w:rPr>
                <w:rFonts w:cstheme="minorHAnsi"/>
                <w:i/>
                <w:sz w:val="20"/>
                <w:szCs w:val="20"/>
                <w:lang w:val="es-BO"/>
              </w:rPr>
              <w:t>Pruebas hidrostáticas al piping nuevo que se instalara.</w:t>
            </w:r>
          </w:p>
          <w:p w14:paraId="2460B9FE" w14:textId="7E819EAC" w:rsidR="00535001" w:rsidRPr="009B226D" w:rsidRDefault="00535001" w:rsidP="009E2B85">
            <w:pPr>
              <w:pStyle w:val="Prrafodelista"/>
              <w:numPr>
                <w:ilvl w:val="0"/>
                <w:numId w:val="4"/>
              </w:numPr>
              <w:spacing w:before="60" w:after="60"/>
              <w:ind w:left="452" w:right="302"/>
              <w:jc w:val="both"/>
              <w:rPr>
                <w:rFonts w:cstheme="minorHAnsi"/>
                <w:i/>
                <w:sz w:val="20"/>
                <w:szCs w:val="20"/>
                <w:lang w:val="es-BO"/>
              </w:rPr>
            </w:pPr>
            <w:r w:rsidRPr="009B226D">
              <w:rPr>
                <w:rFonts w:cstheme="minorHAnsi"/>
                <w:i/>
                <w:sz w:val="20"/>
                <w:szCs w:val="20"/>
                <w:lang w:val="es-BO"/>
              </w:rPr>
              <w:t>Soldadura, ensayos no destructivos al 100% de las juntas, limpieza de superficies de acuerdo ITM.072 con un grado de limpieza de SSPC-SP-10 y cumpliendo todo lo requerido en el Instructivo, recubrimiento epóxi</w:t>
            </w:r>
            <w:r w:rsidR="0034582A" w:rsidRPr="009B226D">
              <w:rPr>
                <w:rFonts w:cstheme="minorHAnsi"/>
                <w:i/>
                <w:sz w:val="20"/>
                <w:szCs w:val="20"/>
                <w:lang w:val="es-BO"/>
              </w:rPr>
              <w:t>c</w:t>
            </w:r>
            <w:r w:rsidRPr="009B226D">
              <w:rPr>
                <w:rFonts w:cstheme="minorHAnsi"/>
                <w:i/>
                <w:sz w:val="20"/>
                <w:szCs w:val="20"/>
                <w:lang w:val="es-BO"/>
              </w:rPr>
              <w:t xml:space="preserve">o y poliuretano </w:t>
            </w:r>
            <w:r w:rsidR="008F6162" w:rsidRPr="009B226D">
              <w:rPr>
                <w:rFonts w:cstheme="minorHAnsi"/>
                <w:i/>
                <w:sz w:val="20"/>
                <w:szCs w:val="20"/>
                <w:lang w:val="es-BO"/>
              </w:rPr>
              <w:t xml:space="preserve">a todas las líneas instaladas, </w:t>
            </w:r>
            <w:r w:rsidRPr="009B226D">
              <w:rPr>
                <w:rFonts w:cstheme="minorHAnsi"/>
                <w:i/>
                <w:sz w:val="20"/>
                <w:szCs w:val="20"/>
                <w:lang w:val="es-BO"/>
              </w:rPr>
              <w:t xml:space="preserve">de acuerdo a ITM.021 aplicando un 30% más de lo requerido en este Instructivo para cada capa de pintura, incluye informes de calidad de las pruebas de </w:t>
            </w:r>
            <w:r w:rsidR="0034582A" w:rsidRPr="009B226D">
              <w:rPr>
                <w:rFonts w:cstheme="minorHAnsi"/>
                <w:i/>
                <w:sz w:val="20"/>
                <w:szCs w:val="20"/>
                <w:lang w:val="es-BO"/>
              </w:rPr>
              <w:t>END</w:t>
            </w:r>
            <w:r w:rsidRPr="009B226D">
              <w:rPr>
                <w:rFonts w:cstheme="minorHAnsi"/>
                <w:i/>
                <w:sz w:val="20"/>
                <w:szCs w:val="20"/>
                <w:lang w:val="es-BO"/>
              </w:rPr>
              <w:t xml:space="preserve"> pruebas de adherencia de pintura, Welding Map y demás documentos que brinden evidencia de buenas prácticas y cumplimiento de las normas de construcción.</w:t>
            </w:r>
          </w:p>
          <w:p w14:paraId="2DCC0EC8" w14:textId="5AA290F5" w:rsidR="00535001" w:rsidRPr="009B226D" w:rsidRDefault="00535001" w:rsidP="009E2B85">
            <w:pPr>
              <w:pStyle w:val="Prrafodelista"/>
              <w:numPr>
                <w:ilvl w:val="0"/>
                <w:numId w:val="4"/>
              </w:numPr>
              <w:spacing w:before="60" w:after="60"/>
              <w:ind w:left="452" w:right="302"/>
              <w:jc w:val="both"/>
              <w:rPr>
                <w:rFonts w:cstheme="minorHAnsi"/>
                <w:i/>
                <w:sz w:val="20"/>
                <w:szCs w:val="20"/>
                <w:lang w:val="es-BO"/>
              </w:rPr>
            </w:pPr>
            <w:r w:rsidRPr="009B226D">
              <w:rPr>
                <w:rFonts w:cstheme="minorHAnsi"/>
                <w:i/>
                <w:sz w:val="20"/>
                <w:szCs w:val="20"/>
                <w:lang w:val="es-BO"/>
              </w:rPr>
              <w:t>Pruebas de hermeticidad a todas las válvulas provistas por YPFB TR y provistas por la empresa contratista, además de la pintura para las válvulas.</w:t>
            </w:r>
          </w:p>
          <w:p w14:paraId="299FE26B" w14:textId="346FBEBB" w:rsidR="00666498" w:rsidRPr="009B226D" w:rsidRDefault="00666498" w:rsidP="00666498">
            <w:pPr>
              <w:pStyle w:val="Prrafodelista"/>
              <w:numPr>
                <w:ilvl w:val="0"/>
                <w:numId w:val="4"/>
              </w:numPr>
              <w:spacing w:before="60" w:after="60"/>
              <w:ind w:left="452" w:right="302"/>
              <w:jc w:val="both"/>
              <w:rPr>
                <w:rFonts w:cstheme="minorHAnsi"/>
                <w:i/>
                <w:sz w:val="20"/>
                <w:szCs w:val="20"/>
                <w:lang w:val="es-BO"/>
              </w:rPr>
            </w:pPr>
            <w:r w:rsidRPr="009B226D">
              <w:rPr>
                <w:rFonts w:cstheme="minorHAnsi"/>
                <w:i/>
                <w:sz w:val="20"/>
                <w:szCs w:val="20"/>
                <w:lang w:val="es-BO"/>
              </w:rPr>
              <w:t xml:space="preserve">Montaje de las válvulas provistas por YPFB-TR y provistas por la contratista. </w:t>
            </w:r>
          </w:p>
          <w:p w14:paraId="479EE597" w14:textId="7428B1C3" w:rsidR="00825A86" w:rsidRPr="009B226D" w:rsidRDefault="00825A86" w:rsidP="009E2B85">
            <w:pPr>
              <w:pStyle w:val="Prrafodelista"/>
              <w:numPr>
                <w:ilvl w:val="0"/>
                <w:numId w:val="4"/>
              </w:numPr>
              <w:spacing w:before="60" w:after="60"/>
              <w:ind w:left="452" w:right="302"/>
              <w:jc w:val="both"/>
              <w:rPr>
                <w:rFonts w:cstheme="minorHAnsi"/>
                <w:i/>
                <w:sz w:val="20"/>
                <w:szCs w:val="20"/>
                <w:lang w:val="es-BO"/>
              </w:rPr>
            </w:pPr>
            <w:r w:rsidRPr="009B226D">
              <w:rPr>
                <w:rFonts w:cstheme="minorHAnsi"/>
                <w:i/>
                <w:sz w:val="20"/>
                <w:szCs w:val="20"/>
                <w:lang w:val="es-BO"/>
              </w:rPr>
              <w:t>Instalación de todas las válvulas descritas en los planos y diagramas.</w:t>
            </w:r>
          </w:p>
          <w:p w14:paraId="085FC967" w14:textId="674626FC" w:rsidR="00535001" w:rsidRPr="009B226D" w:rsidRDefault="00535001" w:rsidP="009E2B85">
            <w:pPr>
              <w:pStyle w:val="Prrafodelista"/>
              <w:numPr>
                <w:ilvl w:val="0"/>
                <w:numId w:val="4"/>
              </w:numPr>
              <w:spacing w:before="60" w:after="60"/>
              <w:ind w:left="452" w:right="302"/>
              <w:jc w:val="both"/>
              <w:rPr>
                <w:rFonts w:cstheme="minorHAnsi"/>
                <w:i/>
                <w:sz w:val="20"/>
                <w:szCs w:val="20"/>
                <w:lang w:val="es-BO"/>
              </w:rPr>
            </w:pPr>
            <w:r w:rsidRPr="009B226D">
              <w:rPr>
                <w:rFonts w:cstheme="minorHAnsi"/>
                <w:i/>
                <w:sz w:val="20"/>
                <w:szCs w:val="20"/>
                <w:lang w:val="es-BO"/>
              </w:rPr>
              <w:t>Soportes de concreto y metálicos para las líneas y válvulas montadas.</w:t>
            </w:r>
          </w:p>
          <w:p w14:paraId="0952841E" w14:textId="5D900FC6" w:rsidR="00825A86" w:rsidRPr="009B226D" w:rsidRDefault="00825A86" w:rsidP="00825A86">
            <w:pPr>
              <w:pStyle w:val="Prrafodelista"/>
              <w:numPr>
                <w:ilvl w:val="0"/>
                <w:numId w:val="4"/>
              </w:numPr>
              <w:spacing w:before="60" w:after="60"/>
              <w:ind w:left="452" w:right="302"/>
              <w:jc w:val="both"/>
              <w:rPr>
                <w:rFonts w:cstheme="minorHAnsi"/>
                <w:i/>
                <w:sz w:val="20"/>
                <w:szCs w:val="20"/>
                <w:lang w:val="es-BO"/>
              </w:rPr>
            </w:pPr>
            <w:r w:rsidRPr="009B226D">
              <w:rPr>
                <w:rFonts w:cstheme="minorHAnsi"/>
                <w:i/>
                <w:sz w:val="20"/>
                <w:szCs w:val="20"/>
                <w:lang w:val="es-BO"/>
              </w:rPr>
              <w:t>Interconexión a la malla de aterramiento eléctrica e instrumentación.</w:t>
            </w:r>
          </w:p>
          <w:p w14:paraId="5DBE377A" w14:textId="2691EA9C" w:rsidR="00535001" w:rsidRPr="009B226D" w:rsidRDefault="00535001" w:rsidP="009E2B85">
            <w:pPr>
              <w:pStyle w:val="Prrafodelista"/>
              <w:numPr>
                <w:ilvl w:val="0"/>
                <w:numId w:val="4"/>
              </w:numPr>
              <w:spacing w:before="60" w:after="60"/>
              <w:ind w:left="452" w:right="302"/>
              <w:jc w:val="both"/>
              <w:rPr>
                <w:rFonts w:cstheme="minorHAnsi"/>
                <w:i/>
                <w:sz w:val="20"/>
                <w:szCs w:val="20"/>
                <w:lang w:val="es-BO"/>
              </w:rPr>
            </w:pPr>
            <w:r w:rsidRPr="009B226D">
              <w:rPr>
                <w:rFonts w:cstheme="minorHAnsi"/>
                <w:i/>
                <w:sz w:val="20"/>
                <w:szCs w:val="20"/>
                <w:lang w:val="es-BO"/>
              </w:rPr>
              <w:t xml:space="preserve">Colocado de TAG´s de información de acuerdo al P&amp;ID para cada </w:t>
            </w:r>
            <w:r w:rsidR="0051070D" w:rsidRPr="009B226D">
              <w:rPr>
                <w:rFonts w:cstheme="minorHAnsi"/>
                <w:i/>
                <w:sz w:val="20"/>
                <w:szCs w:val="20"/>
                <w:lang w:val="es-BO"/>
              </w:rPr>
              <w:t>Válvula</w:t>
            </w:r>
            <w:r w:rsidRPr="009B226D">
              <w:rPr>
                <w:rFonts w:cstheme="minorHAnsi"/>
                <w:i/>
                <w:sz w:val="20"/>
                <w:szCs w:val="20"/>
                <w:lang w:val="es-BO"/>
              </w:rPr>
              <w:t>.</w:t>
            </w:r>
          </w:p>
          <w:p w14:paraId="656332F6" w14:textId="6D7A1334" w:rsidR="00535001" w:rsidRPr="009B226D" w:rsidRDefault="00535001" w:rsidP="009E2B85">
            <w:pPr>
              <w:pStyle w:val="Prrafodelista"/>
              <w:numPr>
                <w:ilvl w:val="0"/>
                <w:numId w:val="4"/>
              </w:numPr>
              <w:spacing w:before="60" w:after="60"/>
              <w:ind w:left="452" w:right="302"/>
              <w:jc w:val="both"/>
              <w:rPr>
                <w:rFonts w:cstheme="minorHAnsi"/>
                <w:i/>
                <w:sz w:val="20"/>
                <w:szCs w:val="20"/>
                <w:lang w:val="es-BO"/>
              </w:rPr>
            </w:pPr>
            <w:r w:rsidRPr="009B226D">
              <w:rPr>
                <w:rFonts w:cstheme="minorHAnsi"/>
                <w:i/>
                <w:sz w:val="20"/>
                <w:szCs w:val="20"/>
                <w:lang w:val="es-BO"/>
              </w:rPr>
              <w:t>Traslado a almacén de YPFB-TR de todo el piping, válvulas y accesorios retirados.</w:t>
            </w:r>
          </w:p>
          <w:p w14:paraId="7F3FB3E3" w14:textId="3B20A123" w:rsidR="00825A86" w:rsidRPr="009B226D" w:rsidRDefault="00096993" w:rsidP="009E2B85">
            <w:pPr>
              <w:pStyle w:val="Prrafodelista"/>
              <w:numPr>
                <w:ilvl w:val="0"/>
                <w:numId w:val="4"/>
              </w:numPr>
              <w:spacing w:before="60" w:after="60"/>
              <w:ind w:left="452" w:right="302"/>
              <w:jc w:val="both"/>
              <w:rPr>
                <w:rFonts w:cstheme="minorHAnsi"/>
                <w:i/>
                <w:sz w:val="20"/>
                <w:szCs w:val="20"/>
                <w:lang w:val="es-BO"/>
              </w:rPr>
            </w:pPr>
            <w:r w:rsidRPr="009B226D">
              <w:rPr>
                <w:rFonts w:cstheme="minorHAnsi"/>
                <w:i/>
                <w:sz w:val="20"/>
                <w:szCs w:val="20"/>
                <w:lang w:val="es-BO"/>
              </w:rPr>
              <w:t>Pruebas</w:t>
            </w:r>
            <w:r w:rsidR="00825A86" w:rsidRPr="009B226D">
              <w:rPr>
                <w:rFonts w:cstheme="minorHAnsi"/>
                <w:i/>
                <w:sz w:val="20"/>
                <w:szCs w:val="20"/>
                <w:lang w:val="es-BO"/>
              </w:rPr>
              <w:t xml:space="preserve"> de </w:t>
            </w:r>
            <w:r w:rsidRPr="009B226D">
              <w:rPr>
                <w:rFonts w:cstheme="minorHAnsi"/>
                <w:i/>
                <w:sz w:val="20"/>
                <w:szCs w:val="20"/>
                <w:lang w:val="es-BO"/>
              </w:rPr>
              <w:t>hermeticidad</w:t>
            </w:r>
            <w:r w:rsidR="00825A86" w:rsidRPr="009B226D">
              <w:rPr>
                <w:rFonts w:cstheme="minorHAnsi"/>
                <w:i/>
                <w:sz w:val="20"/>
                <w:szCs w:val="20"/>
                <w:lang w:val="es-BO"/>
              </w:rPr>
              <w:t xml:space="preserve"> a válvulas actualmente instaladas que YPFB-TR considere reutilizar.</w:t>
            </w:r>
          </w:p>
          <w:p w14:paraId="6E936A7F" w14:textId="625EC0F0" w:rsidR="00535001" w:rsidRPr="009B226D" w:rsidRDefault="00535001" w:rsidP="00535001">
            <w:pPr>
              <w:pStyle w:val="Prrafodelista"/>
              <w:numPr>
                <w:ilvl w:val="0"/>
                <w:numId w:val="4"/>
              </w:numPr>
              <w:spacing w:before="60" w:after="60"/>
              <w:ind w:left="452" w:right="302"/>
              <w:jc w:val="both"/>
              <w:rPr>
                <w:rFonts w:cstheme="minorHAnsi"/>
                <w:i/>
                <w:sz w:val="20"/>
                <w:szCs w:val="20"/>
                <w:lang w:val="es-BO"/>
              </w:rPr>
            </w:pPr>
            <w:r w:rsidRPr="009B226D">
              <w:rPr>
                <w:rFonts w:cstheme="minorHAnsi"/>
                <w:i/>
                <w:sz w:val="20"/>
                <w:szCs w:val="20"/>
                <w:lang w:val="es-BO"/>
              </w:rPr>
              <w:t xml:space="preserve">Señalización e identificación para cada tubería, biñeteado con pintura </w:t>
            </w:r>
            <w:r w:rsidR="008B1CB2" w:rsidRPr="009B226D">
              <w:rPr>
                <w:rFonts w:cstheme="minorHAnsi"/>
                <w:i/>
                <w:sz w:val="20"/>
                <w:szCs w:val="20"/>
                <w:lang w:val="es-BO"/>
              </w:rPr>
              <w:t>reflectiva</w:t>
            </w:r>
            <w:r w:rsidRPr="009B226D">
              <w:rPr>
                <w:rFonts w:cstheme="minorHAnsi"/>
                <w:i/>
                <w:sz w:val="20"/>
                <w:szCs w:val="20"/>
                <w:lang w:val="es-BO"/>
              </w:rPr>
              <w:t>, colocando la dirección de flujo cada 5 metros y/o cada cambio de dirección de la línea de proceso, además del biñeteado con la indicación de la función de la línea cada 10 metros e inmediato a al recipiente a presión o válvula de bloqueo.</w:t>
            </w:r>
          </w:p>
          <w:p w14:paraId="681C90E0" w14:textId="1CEC476D" w:rsidR="00E40208" w:rsidRPr="009B226D" w:rsidRDefault="00E40208" w:rsidP="00535001">
            <w:pPr>
              <w:pStyle w:val="Prrafodelista"/>
              <w:numPr>
                <w:ilvl w:val="0"/>
                <w:numId w:val="4"/>
              </w:numPr>
              <w:spacing w:before="60" w:after="60"/>
              <w:ind w:left="452" w:right="302"/>
              <w:jc w:val="both"/>
              <w:rPr>
                <w:rFonts w:cstheme="minorHAnsi"/>
                <w:i/>
                <w:sz w:val="20"/>
                <w:szCs w:val="20"/>
                <w:lang w:val="es-BO"/>
              </w:rPr>
            </w:pPr>
            <w:r w:rsidRPr="009B226D">
              <w:rPr>
                <w:rFonts w:cstheme="minorHAnsi"/>
                <w:i/>
                <w:sz w:val="20"/>
                <w:szCs w:val="20"/>
                <w:lang w:val="es-BO"/>
              </w:rPr>
              <w:t xml:space="preserve">Apoyo y asistencia con personal, equipos y herramientas en las intervenciones para liberación y quema de GLP, para instalación de válvulas, </w:t>
            </w:r>
            <w:r w:rsidR="00096993" w:rsidRPr="009B226D">
              <w:rPr>
                <w:rFonts w:cstheme="minorHAnsi"/>
                <w:i/>
                <w:sz w:val="20"/>
                <w:szCs w:val="20"/>
                <w:lang w:val="es-BO"/>
              </w:rPr>
              <w:t>instrumentos</w:t>
            </w:r>
            <w:r w:rsidRPr="009B226D">
              <w:rPr>
                <w:rFonts w:cstheme="minorHAnsi"/>
                <w:i/>
                <w:sz w:val="20"/>
                <w:szCs w:val="20"/>
                <w:lang w:val="es-BO"/>
              </w:rPr>
              <w:t xml:space="preserve">, </w:t>
            </w:r>
            <w:r w:rsidR="00096993" w:rsidRPr="009B226D">
              <w:rPr>
                <w:rFonts w:cstheme="minorHAnsi"/>
                <w:i/>
                <w:sz w:val="20"/>
                <w:szCs w:val="20"/>
                <w:lang w:val="es-BO"/>
              </w:rPr>
              <w:t>líneas</w:t>
            </w:r>
            <w:r w:rsidRPr="009B226D">
              <w:rPr>
                <w:rFonts w:cstheme="minorHAnsi"/>
                <w:i/>
                <w:sz w:val="20"/>
                <w:szCs w:val="20"/>
                <w:lang w:val="es-BO"/>
              </w:rPr>
              <w:t xml:space="preserve"> de proceso, calibración de </w:t>
            </w:r>
            <w:r w:rsidR="00096993" w:rsidRPr="009B226D">
              <w:rPr>
                <w:rFonts w:cstheme="minorHAnsi"/>
                <w:i/>
                <w:sz w:val="20"/>
                <w:szCs w:val="20"/>
                <w:lang w:val="es-BO"/>
              </w:rPr>
              <w:t>instrumentos</w:t>
            </w:r>
            <w:r w:rsidRPr="009B226D">
              <w:rPr>
                <w:rFonts w:cstheme="minorHAnsi"/>
                <w:i/>
                <w:sz w:val="20"/>
                <w:szCs w:val="20"/>
                <w:lang w:val="es-BO"/>
              </w:rPr>
              <w:t xml:space="preserve"> y toda actividad que suponga retirar momentáneamente de la operación, no solo de los tanques salchicha, también incluye equipos y </w:t>
            </w:r>
            <w:r w:rsidR="00096993" w:rsidRPr="009B226D">
              <w:rPr>
                <w:rFonts w:cstheme="minorHAnsi"/>
                <w:i/>
                <w:sz w:val="20"/>
                <w:szCs w:val="20"/>
                <w:lang w:val="es-BO"/>
              </w:rPr>
              <w:t>líneas</w:t>
            </w:r>
            <w:r w:rsidRPr="009B226D">
              <w:rPr>
                <w:rFonts w:cstheme="minorHAnsi"/>
                <w:i/>
                <w:sz w:val="20"/>
                <w:szCs w:val="20"/>
                <w:lang w:val="es-BO"/>
              </w:rPr>
              <w:t xml:space="preserve"> de proceso a </w:t>
            </w:r>
            <w:r w:rsidR="00096993" w:rsidRPr="009B226D">
              <w:rPr>
                <w:rFonts w:cstheme="minorHAnsi"/>
                <w:i/>
                <w:sz w:val="20"/>
                <w:szCs w:val="20"/>
                <w:lang w:val="es-BO"/>
              </w:rPr>
              <w:t>intervenir</w:t>
            </w:r>
            <w:r w:rsidRPr="009B226D">
              <w:rPr>
                <w:rFonts w:cstheme="minorHAnsi"/>
                <w:i/>
                <w:sz w:val="20"/>
                <w:szCs w:val="20"/>
                <w:lang w:val="es-BO"/>
              </w:rPr>
              <w:t xml:space="preserve"> en el primer, segundo y tercer nivel. </w:t>
            </w:r>
          </w:p>
          <w:p w14:paraId="366021D1" w14:textId="77777777" w:rsidR="00535001" w:rsidRPr="00BE02CF" w:rsidRDefault="00535001" w:rsidP="00535001">
            <w:pPr>
              <w:pStyle w:val="Prrafodelista"/>
              <w:spacing w:before="60" w:after="60"/>
              <w:ind w:left="452" w:right="302"/>
              <w:jc w:val="both"/>
              <w:rPr>
                <w:rFonts w:cs="Arial"/>
                <w:lang w:val="es-BO"/>
              </w:rPr>
            </w:pPr>
          </w:p>
          <w:p w14:paraId="29A6F9EF" w14:textId="77777777" w:rsidR="00535001" w:rsidRPr="00BE02CF" w:rsidRDefault="00535001" w:rsidP="009E2B85">
            <w:pPr>
              <w:pStyle w:val="Prrafodelista"/>
              <w:spacing w:before="60" w:after="60"/>
              <w:ind w:left="452"/>
              <w:jc w:val="both"/>
              <w:rPr>
                <w:rFonts w:cs="Arial"/>
                <w:lang w:val="es-BO"/>
              </w:rPr>
            </w:pPr>
          </w:p>
          <w:p w14:paraId="05CF1541" w14:textId="77777777" w:rsidR="00535001" w:rsidRPr="00BE02CF" w:rsidRDefault="00535001" w:rsidP="009E2B85">
            <w:pPr>
              <w:spacing w:before="60" w:after="60"/>
              <w:rPr>
                <w:rFonts w:cs="Arial"/>
                <w:lang w:val="es-BO"/>
              </w:rPr>
            </w:pPr>
          </w:p>
          <w:p w14:paraId="746F0067" w14:textId="77777777" w:rsidR="00535001" w:rsidRPr="00BE02CF" w:rsidRDefault="00535001" w:rsidP="009E2B85">
            <w:pPr>
              <w:spacing w:before="60" w:after="60"/>
              <w:rPr>
                <w:rFonts w:cs="Arial"/>
                <w:lang w:val="es-BO"/>
              </w:rPr>
            </w:pPr>
          </w:p>
          <w:p w14:paraId="616F6C8C" w14:textId="77777777" w:rsidR="00535001" w:rsidRPr="00BE02CF" w:rsidRDefault="00535001" w:rsidP="009E2B85">
            <w:pPr>
              <w:spacing w:before="60" w:after="60"/>
              <w:rPr>
                <w:rFonts w:cs="Arial"/>
                <w:lang w:val="es-BO"/>
              </w:rPr>
            </w:pPr>
          </w:p>
          <w:p w14:paraId="0AA41DE4" w14:textId="77777777" w:rsidR="00535001" w:rsidRPr="00BE02CF" w:rsidRDefault="00535001" w:rsidP="009E2B85">
            <w:pPr>
              <w:spacing w:before="60" w:after="60"/>
              <w:rPr>
                <w:i/>
                <w:sz w:val="20"/>
                <w:lang w:val="es-BO"/>
              </w:rPr>
            </w:pPr>
            <w:r w:rsidRPr="00BE02CF">
              <w:rPr>
                <w:rFonts w:cs="Arial"/>
                <w:lang w:val="es-BO"/>
              </w:rPr>
              <w:t xml:space="preserve">  </w:t>
            </w:r>
          </w:p>
        </w:tc>
      </w:tr>
    </w:tbl>
    <w:p w14:paraId="7398E0FB" w14:textId="77777777" w:rsidR="00982D17" w:rsidRPr="00BE02CF" w:rsidRDefault="00982D17" w:rsidP="00825A86">
      <w:pPr>
        <w:spacing w:before="60" w:after="60"/>
        <w:ind w:right="-568"/>
        <w:jc w:val="both"/>
        <w:rPr>
          <w:rFonts w:cs="Arial"/>
        </w:rPr>
      </w:pPr>
    </w:p>
    <w:p w14:paraId="4AFBFB70" w14:textId="0EC4350E" w:rsidR="00982D17" w:rsidRPr="00AA1B5B" w:rsidRDefault="0049750B"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Como anexo al presente documento se </w:t>
      </w:r>
      <w:r w:rsidR="008A7799" w:rsidRPr="00AA1B5B">
        <w:rPr>
          <w:rFonts w:eastAsia="ArialMT" w:cstheme="minorHAnsi"/>
        </w:rPr>
        <w:t>adjuntará</w:t>
      </w:r>
      <w:r w:rsidRPr="00AA1B5B">
        <w:rPr>
          <w:rFonts w:eastAsia="ArialMT" w:cstheme="minorHAnsi"/>
        </w:rPr>
        <w:t xml:space="preserve"> el Diagrama de Instrumentación y </w:t>
      </w:r>
      <w:r w:rsidR="008A7799" w:rsidRPr="00AA1B5B">
        <w:rPr>
          <w:rFonts w:eastAsia="ArialMT" w:cstheme="minorHAnsi"/>
        </w:rPr>
        <w:t>Tuberías TJ</w:t>
      </w:r>
      <w:r w:rsidR="00982D17" w:rsidRPr="00AA1B5B">
        <w:rPr>
          <w:rFonts w:eastAsia="ArialMT" w:cstheme="minorHAnsi"/>
        </w:rPr>
        <w:t xml:space="preserve">-E211-ME-01-09-01 DE 04 que brinda mayor información sobre las </w:t>
      </w:r>
      <w:r w:rsidR="008A7799" w:rsidRPr="00AA1B5B">
        <w:rPr>
          <w:rFonts w:eastAsia="ArialMT" w:cstheme="minorHAnsi"/>
        </w:rPr>
        <w:t xml:space="preserve">tuberías y </w:t>
      </w:r>
      <w:r w:rsidR="00982D17" w:rsidRPr="00AA1B5B">
        <w:rPr>
          <w:rFonts w:eastAsia="ArialMT" w:cstheme="minorHAnsi"/>
        </w:rPr>
        <w:t xml:space="preserve">boquillas de los tanques “salchicha” (todos </w:t>
      </w:r>
      <w:r w:rsidR="00AE4ED5" w:rsidRPr="00AA1B5B">
        <w:rPr>
          <w:rFonts w:eastAsia="ArialMT" w:cstheme="minorHAnsi"/>
        </w:rPr>
        <w:t xml:space="preserve">los tanques </w:t>
      </w:r>
      <w:r w:rsidR="00982D17" w:rsidRPr="00AA1B5B">
        <w:rPr>
          <w:rFonts w:eastAsia="ArialMT" w:cstheme="minorHAnsi"/>
        </w:rPr>
        <w:t>son similares). Se aclara que:</w:t>
      </w:r>
    </w:p>
    <w:p w14:paraId="0879B552" w14:textId="5294E8DD" w:rsidR="00982D17" w:rsidRDefault="00982D17" w:rsidP="00AA1B5B">
      <w:pPr>
        <w:pStyle w:val="Prrafodelista"/>
        <w:numPr>
          <w:ilvl w:val="0"/>
          <w:numId w:val="4"/>
        </w:numPr>
        <w:spacing w:before="60" w:after="60"/>
        <w:ind w:left="993" w:right="-568" w:hanging="426"/>
        <w:jc w:val="both"/>
        <w:rPr>
          <w:rFonts w:cs="Arial"/>
        </w:rPr>
      </w:pPr>
      <w:r w:rsidRPr="00BE02CF">
        <w:rPr>
          <w:rFonts w:cs="Arial"/>
        </w:rPr>
        <w:t>La línea de bombeo de GLP desde los tanques salchichas h</w:t>
      </w:r>
      <w:r w:rsidR="00D46DA5" w:rsidRPr="00BE02CF">
        <w:rPr>
          <w:rFonts w:cs="Arial"/>
        </w:rPr>
        <w:t>asta la succión de las bombas “B</w:t>
      </w:r>
      <w:r w:rsidRPr="00BE02CF">
        <w:rPr>
          <w:rFonts w:cs="Arial"/>
        </w:rPr>
        <w:t xml:space="preserve">ooster” </w:t>
      </w:r>
      <w:r w:rsidR="00481E1D">
        <w:rPr>
          <w:rFonts w:cs="Arial"/>
        </w:rPr>
        <w:t xml:space="preserve">nuevas, </w:t>
      </w:r>
      <w:r w:rsidR="00D46DA5" w:rsidRPr="00BE02CF">
        <w:rPr>
          <w:rFonts w:cs="Arial"/>
        </w:rPr>
        <w:t>cambia su</w:t>
      </w:r>
      <w:r w:rsidRPr="00BE02CF">
        <w:rPr>
          <w:rFonts w:cs="Arial"/>
        </w:rPr>
        <w:t xml:space="preserve"> diámetro </w:t>
      </w:r>
      <w:r w:rsidR="00D032F1" w:rsidRPr="00BE02CF">
        <w:rPr>
          <w:rFonts w:cs="Arial"/>
        </w:rPr>
        <w:t>a</w:t>
      </w:r>
      <w:r w:rsidRPr="00BE02CF">
        <w:rPr>
          <w:rFonts w:cs="Arial"/>
        </w:rPr>
        <w:t xml:space="preserve"> 6” </w:t>
      </w:r>
      <w:r w:rsidR="00AE4ED5" w:rsidRPr="00BE02CF">
        <w:rPr>
          <w:rFonts w:cs="Arial"/>
        </w:rPr>
        <w:t xml:space="preserve">de acuerdo al </w:t>
      </w:r>
      <w:r w:rsidRPr="00BE02CF">
        <w:rPr>
          <w:rFonts w:cs="Arial"/>
        </w:rPr>
        <w:t>P&amp;ID</w:t>
      </w:r>
      <w:r w:rsidR="007E773A" w:rsidRPr="00BE02CF">
        <w:rPr>
          <w:rFonts w:cs="Arial"/>
        </w:rPr>
        <w:t xml:space="preserve"> e </w:t>
      </w:r>
      <w:r w:rsidR="0051070D" w:rsidRPr="00BE02CF">
        <w:rPr>
          <w:rFonts w:cs="Arial"/>
        </w:rPr>
        <w:t>isométricos</w:t>
      </w:r>
      <w:r w:rsidR="00481E1D">
        <w:rPr>
          <w:rFonts w:cs="Arial"/>
        </w:rPr>
        <w:t>, esta línea parte de cada uno de los tanques salchicha y se proyecta hasta el primer nivel hasta conectarse a la succión de las bombas nuevas de GLP</w:t>
      </w:r>
      <w:r w:rsidRPr="00BE02CF">
        <w:rPr>
          <w:rFonts w:cs="Arial"/>
        </w:rPr>
        <w:t>.</w:t>
      </w:r>
      <w:r w:rsidR="00481E1D">
        <w:rPr>
          <w:rFonts w:cs="Arial"/>
        </w:rPr>
        <w:t xml:space="preserve"> A la salida de los tanques las líneas cuentan con válvulas de bloqueo manuales y </w:t>
      </w:r>
      <w:r w:rsidR="008107DC">
        <w:rPr>
          <w:rFonts w:cs="Arial"/>
        </w:rPr>
        <w:t xml:space="preserve">válvulas </w:t>
      </w:r>
      <w:r w:rsidR="00481E1D">
        <w:rPr>
          <w:rFonts w:cs="Arial"/>
        </w:rPr>
        <w:t xml:space="preserve">activadas con actuador neumático y una válvula de retención antes de bajar al segundo nivel, la empresa adjudicada al </w:t>
      </w:r>
      <w:r w:rsidR="00311CB4">
        <w:rPr>
          <w:rFonts w:cs="Arial"/>
        </w:rPr>
        <w:t>servicio</w:t>
      </w:r>
      <w:r w:rsidR="00481E1D">
        <w:rPr>
          <w:rFonts w:cs="Arial"/>
        </w:rPr>
        <w:t xml:space="preserve"> de </w:t>
      </w:r>
      <w:r w:rsidR="00311CB4">
        <w:rPr>
          <w:rFonts w:cs="Arial"/>
        </w:rPr>
        <w:t>construcción</w:t>
      </w:r>
      <w:r w:rsidR="00481E1D">
        <w:rPr>
          <w:rFonts w:cs="Arial"/>
        </w:rPr>
        <w:t xml:space="preserve"> deberá construir todas las </w:t>
      </w:r>
      <w:r w:rsidR="00311CB4">
        <w:rPr>
          <w:rFonts w:cs="Arial"/>
        </w:rPr>
        <w:t>facilidades</w:t>
      </w:r>
      <w:r w:rsidR="00481E1D">
        <w:rPr>
          <w:rFonts w:cs="Arial"/>
        </w:rPr>
        <w:t xml:space="preserve"> referidas al proceso de soldadura, </w:t>
      </w:r>
      <w:r w:rsidR="00311CB4">
        <w:rPr>
          <w:rFonts w:cs="Arial"/>
        </w:rPr>
        <w:t>limpieza de superficies, pintado, instalación de válvulas</w:t>
      </w:r>
      <w:r w:rsidR="008107DC">
        <w:rPr>
          <w:rFonts w:cs="Arial"/>
        </w:rPr>
        <w:t>,</w:t>
      </w:r>
      <w:r w:rsidR="00311CB4">
        <w:rPr>
          <w:rFonts w:cs="Arial"/>
        </w:rPr>
        <w:t xml:space="preserve"> construcción de soportes de cañería y válvulas.</w:t>
      </w:r>
    </w:p>
    <w:p w14:paraId="59431304" w14:textId="7256FB15" w:rsidR="005F002E" w:rsidRPr="00713B4E" w:rsidRDefault="005F002E" w:rsidP="00AA1B5B">
      <w:pPr>
        <w:pStyle w:val="Prrafodelista"/>
        <w:numPr>
          <w:ilvl w:val="0"/>
          <w:numId w:val="4"/>
        </w:numPr>
        <w:spacing w:before="60" w:after="60"/>
        <w:ind w:left="993" w:right="-568" w:hanging="426"/>
        <w:jc w:val="both"/>
        <w:rPr>
          <w:rFonts w:cs="Arial"/>
        </w:rPr>
      </w:pPr>
      <w:r>
        <w:rPr>
          <w:rFonts w:cs="Arial"/>
        </w:rPr>
        <w:t xml:space="preserve">A la línea de 6” </w:t>
      </w:r>
      <w:r w:rsidR="008D01DC">
        <w:rPr>
          <w:rFonts w:cs="Arial"/>
        </w:rPr>
        <w:t>inmediatamente aguas abajo de la válvula</w:t>
      </w:r>
      <w:r w:rsidR="00212DEC">
        <w:rPr>
          <w:rFonts w:cs="Arial"/>
        </w:rPr>
        <w:t xml:space="preserve"> VVE-</w:t>
      </w:r>
      <w:r w:rsidR="008D01DC">
        <w:rPr>
          <w:rFonts w:cs="Arial"/>
        </w:rPr>
        <w:t>0696 se le debe instalar una válvula de alivio de ¾”RF #300 x 1”RF #300 que será provista por YPF</w:t>
      </w:r>
      <w:r w:rsidR="00212DEC">
        <w:rPr>
          <w:rFonts w:cs="Arial"/>
        </w:rPr>
        <w:t xml:space="preserve">B-TR y que descargara el fluido de alivio a la línea de compensación, </w:t>
      </w:r>
      <w:r w:rsidR="008D01DC">
        <w:rPr>
          <w:rFonts w:cs="Arial"/>
        </w:rPr>
        <w:t>correspondiendo a la empresa adjudicada al servicio</w:t>
      </w:r>
      <w:r w:rsidR="008107DC">
        <w:rPr>
          <w:rFonts w:cs="Arial"/>
        </w:rPr>
        <w:t xml:space="preserve"> de construccion</w:t>
      </w:r>
      <w:r w:rsidR="00AC4328">
        <w:rPr>
          <w:rFonts w:cs="Arial"/>
        </w:rPr>
        <w:t>,</w:t>
      </w:r>
      <w:r w:rsidR="008D01DC">
        <w:rPr>
          <w:rFonts w:cs="Arial"/>
        </w:rPr>
        <w:t xml:space="preserve"> la </w:t>
      </w:r>
      <w:r w:rsidR="00212DEC">
        <w:rPr>
          <w:rFonts w:cs="Arial"/>
        </w:rPr>
        <w:t>provisión</w:t>
      </w:r>
      <w:r w:rsidR="008D01DC">
        <w:rPr>
          <w:rFonts w:cs="Arial"/>
        </w:rPr>
        <w:t xml:space="preserve"> de todos los accesorios necesarios</w:t>
      </w:r>
      <w:r w:rsidR="001102C8">
        <w:rPr>
          <w:rFonts w:cs="Arial"/>
        </w:rPr>
        <w:t xml:space="preserve"> </w:t>
      </w:r>
      <w:r w:rsidR="008D01DC">
        <w:rPr>
          <w:rFonts w:cs="Arial"/>
        </w:rPr>
        <w:t>para la instalación</w:t>
      </w:r>
      <w:r w:rsidR="00212DEC">
        <w:rPr>
          <w:rFonts w:cs="Arial"/>
        </w:rPr>
        <w:t>,</w:t>
      </w:r>
      <w:r w:rsidR="008D01DC">
        <w:rPr>
          <w:rFonts w:cs="Arial"/>
        </w:rPr>
        <w:t xml:space="preserve"> como ser</w:t>
      </w:r>
      <w:r w:rsidR="008107DC">
        <w:rPr>
          <w:rFonts w:cs="Arial"/>
        </w:rPr>
        <w:t>:</w:t>
      </w:r>
      <w:r w:rsidR="008D01DC">
        <w:rPr>
          <w:rFonts w:cs="Arial"/>
        </w:rPr>
        <w:t xml:space="preserve"> </w:t>
      </w:r>
      <w:r w:rsidR="001102C8" w:rsidRPr="00BE02CF">
        <w:rPr>
          <w:sz w:val="20"/>
        </w:rPr>
        <w:t>Thredolets, Weldolets, Sockolets</w:t>
      </w:r>
      <w:r w:rsidR="001102C8">
        <w:rPr>
          <w:sz w:val="20"/>
        </w:rPr>
        <w:t>, bridas, empaquetaduras, bulones, TEES,</w:t>
      </w:r>
      <w:r w:rsidR="001102C8">
        <w:rPr>
          <w:rFonts w:cs="Arial"/>
        </w:rPr>
        <w:t xml:space="preserve"> </w:t>
      </w:r>
      <w:r w:rsidR="008D01DC">
        <w:rPr>
          <w:rFonts w:cs="Arial"/>
        </w:rPr>
        <w:t xml:space="preserve">válvulas de bloqueo aguas arriba de la válvula de alivio y otra </w:t>
      </w:r>
      <w:r w:rsidR="00212DEC">
        <w:rPr>
          <w:rFonts w:cs="Arial"/>
        </w:rPr>
        <w:t xml:space="preserve">válvula de </w:t>
      </w:r>
      <w:r w:rsidR="008D01DC">
        <w:rPr>
          <w:rFonts w:cs="Arial"/>
        </w:rPr>
        <w:t xml:space="preserve">bloqueo en la línea de desfogue </w:t>
      </w:r>
      <w:r w:rsidR="008D01DC">
        <w:rPr>
          <w:rFonts w:cs="Arial"/>
        </w:rPr>
        <w:lastRenderedPageBreak/>
        <w:t>de la válvula de alivio,</w:t>
      </w:r>
      <w:r w:rsidR="00AC4328">
        <w:rPr>
          <w:rFonts w:cs="Arial"/>
        </w:rPr>
        <w:t xml:space="preserve"> todas las conexiones deben ser bridadas y en ANSI 300,</w:t>
      </w:r>
      <w:r w:rsidR="008D01DC">
        <w:rPr>
          <w:rFonts w:cs="Arial"/>
        </w:rPr>
        <w:t xml:space="preserve"> así como también</w:t>
      </w:r>
      <w:r w:rsidR="00212DEC">
        <w:rPr>
          <w:rFonts w:cs="Arial"/>
        </w:rPr>
        <w:t xml:space="preserve"> dentro del alcance </w:t>
      </w:r>
      <w:r w:rsidR="001102C8">
        <w:rPr>
          <w:rFonts w:cs="Arial"/>
        </w:rPr>
        <w:t xml:space="preserve">se </w:t>
      </w:r>
      <w:r w:rsidR="00212DEC">
        <w:rPr>
          <w:rFonts w:cs="Arial"/>
        </w:rPr>
        <w:t>debe construir una línea que conecte la línea de 6” con la línea de compensación de 3”, esta línea de conexión deberá tener un diámetro de 1”, debiendo contar</w:t>
      </w:r>
      <w:r w:rsidR="00AC4328">
        <w:rPr>
          <w:rFonts w:cs="Arial"/>
        </w:rPr>
        <w:t xml:space="preserve"> con una válvula de bloqueo también bridada y en ANSI 300, que permita la conexión entre las líneas de 6” y 3”, se aclara que todo lo mencionado en este párrafo no se encuentra plasmado en la ingeniera, debiendo la empresa Contratista incluir en su cotización la mano de obra, puntos de soldadura y todos los accesorios necesarios para ejecutar lo descrito. Otro punto que debe tomar en cuenta en su cotización la empresa Contratista</w:t>
      </w:r>
      <w:r w:rsidR="008107DC">
        <w:rPr>
          <w:rFonts w:cs="Arial"/>
        </w:rPr>
        <w:t>,</w:t>
      </w:r>
      <w:r w:rsidR="00AC4328">
        <w:rPr>
          <w:rFonts w:cs="Arial"/>
        </w:rPr>
        <w:t xml:space="preserve"> es la instalación de un transmisor de presión</w:t>
      </w:r>
      <w:r w:rsidR="00540F2A">
        <w:rPr>
          <w:rFonts w:cs="Arial"/>
        </w:rPr>
        <w:t>,</w:t>
      </w:r>
      <w:r w:rsidR="00AC4328">
        <w:rPr>
          <w:rFonts w:cs="Arial"/>
        </w:rPr>
        <w:t xml:space="preserve"> que será provisto por YPFB-TR</w:t>
      </w:r>
      <w:r w:rsidR="00540F2A">
        <w:rPr>
          <w:rFonts w:cs="Arial"/>
        </w:rPr>
        <w:t>, el mismo debe ser instalado aguas arriba de la conexión a la succión de las bombas Booster nuevas</w:t>
      </w:r>
      <w:r w:rsidR="00AC4328">
        <w:rPr>
          <w:rFonts w:cs="Arial"/>
        </w:rPr>
        <w:t xml:space="preserve">, todos los accesorios como ser </w:t>
      </w:r>
      <w:r w:rsidR="001102C8" w:rsidRPr="00BE02CF">
        <w:rPr>
          <w:sz w:val="20"/>
        </w:rPr>
        <w:t>Thredolets, Weldolets, Sockolets</w:t>
      </w:r>
      <w:r w:rsidR="00AC4328">
        <w:rPr>
          <w:rFonts w:cs="Arial"/>
        </w:rPr>
        <w:t>, válvula</w:t>
      </w:r>
      <w:r w:rsidR="001102C8">
        <w:rPr>
          <w:rFonts w:cs="Arial"/>
        </w:rPr>
        <w:t>s</w:t>
      </w:r>
      <w:r w:rsidR="00AC4328">
        <w:rPr>
          <w:rFonts w:cs="Arial"/>
        </w:rPr>
        <w:t xml:space="preserve"> de bloqueo y válvula de aguja más los accesorios de conexión: tubing, </w:t>
      </w:r>
      <w:r w:rsidR="00713B4E">
        <w:rPr>
          <w:rFonts w:cs="Arial"/>
        </w:rPr>
        <w:t xml:space="preserve">conectores, </w:t>
      </w:r>
      <w:r w:rsidR="00AC4328">
        <w:rPr>
          <w:rFonts w:cs="Arial"/>
        </w:rPr>
        <w:t xml:space="preserve">soporte </w:t>
      </w:r>
      <w:r w:rsidR="00713B4E">
        <w:rPr>
          <w:rFonts w:cs="Arial"/>
        </w:rPr>
        <w:t>metálico</w:t>
      </w:r>
      <w:r w:rsidR="00AC4328">
        <w:rPr>
          <w:rFonts w:cs="Arial"/>
        </w:rPr>
        <w:t xml:space="preserve">, tendido de conduit </w:t>
      </w:r>
      <w:r w:rsidR="00713B4E">
        <w:rPr>
          <w:rFonts w:cs="Arial"/>
        </w:rPr>
        <w:t xml:space="preserve">y </w:t>
      </w:r>
      <w:r w:rsidR="00AC4328">
        <w:rPr>
          <w:rFonts w:cs="Arial"/>
        </w:rPr>
        <w:t xml:space="preserve">cables, deberá ser provisto por la empresa adjudicada al Servicio de </w:t>
      </w:r>
      <w:r w:rsidR="00713B4E">
        <w:rPr>
          <w:rFonts w:cs="Arial"/>
        </w:rPr>
        <w:t>construcción</w:t>
      </w:r>
      <w:r w:rsidR="00AC4328">
        <w:rPr>
          <w:rFonts w:cs="Arial"/>
        </w:rPr>
        <w:t>.</w:t>
      </w:r>
    </w:p>
    <w:p w14:paraId="402DCB27" w14:textId="13F82C8E" w:rsidR="00982D17" w:rsidRPr="00BE02CF" w:rsidRDefault="00982D17" w:rsidP="00AA1B5B">
      <w:pPr>
        <w:pStyle w:val="Prrafodelista"/>
        <w:numPr>
          <w:ilvl w:val="0"/>
          <w:numId w:val="4"/>
        </w:numPr>
        <w:spacing w:before="60" w:after="60"/>
        <w:ind w:left="993" w:right="-568" w:hanging="426"/>
        <w:jc w:val="both"/>
        <w:rPr>
          <w:rFonts w:cs="Arial"/>
        </w:rPr>
      </w:pPr>
      <w:r w:rsidRPr="00BE02CF">
        <w:rPr>
          <w:rFonts w:cs="Arial"/>
        </w:rPr>
        <w:t>La línea de recepción (ingreso) de GLP desde el descargadero de GLP hasta los tanques salchichas mantiene su diámetro en 4” (P&amp;ID)</w:t>
      </w:r>
      <w:r w:rsidR="00540F2A">
        <w:rPr>
          <w:rFonts w:cs="Arial"/>
        </w:rPr>
        <w:t xml:space="preserve">, debiendo conectarse a la nueva boquilla de conexión ubicada al lado de la </w:t>
      </w:r>
      <w:r w:rsidR="00F04237">
        <w:rPr>
          <w:rFonts w:cs="Arial"/>
        </w:rPr>
        <w:t xml:space="preserve">boquilla de ingreso de la </w:t>
      </w:r>
      <w:r w:rsidR="00540F2A">
        <w:rPr>
          <w:rFonts w:cs="Arial"/>
        </w:rPr>
        <w:t>línea de 6</w:t>
      </w:r>
      <w:r w:rsidR="00C515BE">
        <w:rPr>
          <w:rFonts w:cs="Arial"/>
        </w:rPr>
        <w:t>”.</w:t>
      </w:r>
    </w:p>
    <w:p w14:paraId="37D77222" w14:textId="6490BD88" w:rsidR="00982D17" w:rsidRDefault="00982D17" w:rsidP="00AA1B5B">
      <w:pPr>
        <w:pStyle w:val="Prrafodelista"/>
        <w:numPr>
          <w:ilvl w:val="0"/>
          <w:numId w:val="4"/>
        </w:numPr>
        <w:spacing w:before="60" w:after="60"/>
        <w:ind w:left="993" w:right="-568" w:hanging="426"/>
        <w:jc w:val="both"/>
        <w:rPr>
          <w:rFonts w:cs="Arial"/>
        </w:rPr>
      </w:pPr>
      <w:r w:rsidRPr="00BE02CF">
        <w:rPr>
          <w:rFonts w:cs="Arial"/>
        </w:rPr>
        <w:t>La</w:t>
      </w:r>
      <w:r w:rsidR="00C515BE">
        <w:rPr>
          <w:rFonts w:cs="Arial"/>
        </w:rPr>
        <w:t>s</w:t>
      </w:r>
      <w:r w:rsidRPr="00BE02CF">
        <w:rPr>
          <w:rFonts w:cs="Arial"/>
        </w:rPr>
        <w:t xml:space="preserve"> línea</w:t>
      </w:r>
      <w:r w:rsidR="00C515BE">
        <w:rPr>
          <w:rFonts w:cs="Arial"/>
        </w:rPr>
        <w:t>s</w:t>
      </w:r>
      <w:r w:rsidRPr="00BE02CF">
        <w:rPr>
          <w:rFonts w:cs="Arial"/>
        </w:rPr>
        <w:t xml:space="preserve"> de compensación (3”-0.216-B-(GLP-3)-0627) mantiene su diámetro en 3” </w:t>
      </w:r>
      <w:r w:rsidR="00C22FE8">
        <w:rPr>
          <w:rFonts w:cs="Arial"/>
        </w:rPr>
        <w:t xml:space="preserve">de acuerdo al </w:t>
      </w:r>
      <w:r w:rsidRPr="00BE02CF">
        <w:rPr>
          <w:rFonts w:cs="Arial"/>
        </w:rPr>
        <w:t>(P&amp;ID)</w:t>
      </w:r>
      <w:r w:rsidR="00C22FE8">
        <w:rPr>
          <w:rFonts w:cs="Arial"/>
        </w:rPr>
        <w:t>, con sus accesorios reductores</w:t>
      </w:r>
      <w:r w:rsidR="00C515BE">
        <w:rPr>
          <w:rFonts w:cs="Arial"/>
        </w:rPr>
        <w:t xml:space="preserve">, sin </w:t>
      </w:r>
      <w:r w:rsidR="00C22FE8">
        <w:rPr>
          <w:rFonts w:cs="Arial"/>
        </w:rPr>
        <w:t>embargo,</w:t>
      </w:r>
      <w:r w:rsidR="00C515BE">
        <w:rPr>
          <w:rFonts w:cs="Arial"/>
        </w:rPr>
        <w:t xml:space="preserve"> la misma debe trasladarse a la nueva boquilla de 2” </w:t>
      </w:r>
      <w:r w:rsidR="00C22FE8">
        <w:rPr>
          <w:rFonts w:cs="Arial"/>
        </w:rPr>
        <w:t xml:space="preserve">ANSI 300 </w:t>
      </w:r>
      <w:r w:rsidR="00C515BE">
        <w:rPr>
          <w:rFonts w:cs="Arial"/>
        </w:rPr>
        <w:t>ins</w:t>
      </w:r>
      <w:r w:rsidR="00C22FE8">
        <w:rPr>
          <w:rFonts w:cs="Arial"/>
        </w:rPr>
        <w:t>talada en la parte contraria del lugar actualmente instalada, a esta nueva boquilla bridada debe instalarse la válvula manual y la válvula actuada de acuerdo al P&amp;ID</w:t>
      </w:r>
      <w:r w:rsidRPr="00BE02CF">
        <w:rPr>
          <w:rFonts w:cs="Arial"/>
        </w:rPr>
        <w:t>.</w:t>
      </w:r>
    </w:p>
    <w:p w14:paraId="1FC3F974" w14:textId="0C5B6B1B" w:rsidR="00C22FE8" w:rsidRDefault="00C22FE8" w:rsidP="00AA1B5B">
      <w:pPr>
        <w:pStyle w:val="Prrafodelista"/>
        <w:numPr>
          <w:ilvl w:val="0"/>
          <w:numId w:val="4"/>
        </w:numPr>
        <w:spacing w:before="60" w:after="60"/>
        <w:ind w:left="993" w:right="-568" w:hanging="426"/>
        <w:jc w:val="both"/>
        <w:rPr>
          <w:rFonts w:cs="Arial"/>
        </w:rPr>
      </w:pPr>
      <w:r>
        <w:rPr>
          <w:rFonts w:cs="Arial"/>
        </w:rPr>
        <w:t>Se debe completar la línea destinada a la transferencia de GLP a YPFB Comercial, desde el Tk.189, tanque que no se encuentra conectado a la línea actualmente instalada, además de instalar las válvulas de bloqueo y válvulas con actuador a las líneas destinadas a transferir GLP a YPFB Comercial.</w:t>
      </w:r>
    </w:p>
    <w:p w14:paraId="0F6E7554" w14:textId="2AC494B0" w:rsidR="00B27E37" w:rsidRDefault="00B27E37" w:rsidP="00AA1B5B">
      <w:pPr>
        <w:pStyle w:val="Prrafodelista"/>
        <w:numPr>
          <w:ilvl w:val="0"/>
          <w:numId w:val="4"/>
        </w:numPr>
        <w:spacing w:before="60" w:after="60"/>
        <w:ind w:left="993" w:right="-568" w:hanging="426"/>
        <w:jc w:val="both"/>
        <w:rPr>
          <w:rFonts w:cs="Arial"/>
        </w:rPr>
      </w:pPr>
      <w:r>
        <w:rPr>
          <w:rFonts w:cs="Arial"/>
        </w:rPr>
        <w:t xml:space="preserve">Fabricación </w:t>
      </w:r>
      <w:r w:rsidR="00A42006">
        <w:rPr>
          <w:rFonts w:cs="Arial"/>
        </w:rPr>
        <w:t xml:space="preserve">e instalación </w:t>
      </w:r>
      <w:r>
        <w:rPr>
          <w:rFonts w:cs="Arial"/>
        </w:rPr>
        <w:t xml:space="preserve">de la facilidad mecánica </w:t>
      </w:r>
      <w:r w:rsidR="00A42006">
        <w:rPr>
          <w:rFonts w:cs="Arial"/>
        </w:rPr>
        <w:t xml:space="preserve">(tubo comunicante) </w:t>
      </w:r>
      <w:r>
        <w:rPr>
          <w:rFonts w:cs="Arial"/>
        </w:rPr>
        <w:t>donde se instalará el transmisor de nivel, switch de nivel y visor de nivel para los tanques: TK.189 y TK.190, similar al instalado en el tanque Tk.191</w:t>
      </w:r>
      <w:r w:rsidR="00A42006">
        <w:rPr>
          <w:rFonts w:cs="Arial"/>
        </w:rPr>
        <w:t xml:space="preserve"> de acuerdo a la Figura 7.</w:t>
      </w:r>
    </w:p>
    <w:p w14:paraId="39D9FC68" w14:textId="4050A889" w:rsidR="00B27E37" w:rsidRPr="00B27E37" w:rsidRDefault="00A42006" w:rsidP="00AA1B5B">
      <w:pPr>
        <w:pStyle w:val="Prrafodelista"/>
        <w:numPr>
          <w:ilvl w:val="0"/>
          <w:numId w:val="4"/>
        </w:numPr>
        <w:spacing w:before="60" w:after="60"/>
        <w:ind w:left="993" w:right="-568" w:hanging="426"/>
        <w:jc w:val="both"/>
        <w:rPr>
          <w:rFonts w:cs="Arial"/>
        </w:rPr>
      </w:pPr>
      <w:r>
        <w:rPr>
          <w:rFonts w:cs="Arial"/>
        </w:rPr>
        <w:t xml:space="preserve">Fabricación e </w:t>
      </w:r>
      <w:r w:rsidR="00B27E37">
        <w:rPr>
          <w:rFonts w:cs="Arial"/>
        </w:rPr>
        <w:t>Instalación de</w:t>
      </w:r>
      <w:r>
        <w:rPr>
          <w:rFonts w:cs="Arial"/>
        </w:rPr>
        <w:t xml:space="preserve"> la facilidad mecánica (tubo comunicante) para</w:t>
      </w:r>
      <w:r w:rsidR="00B27E37">
        <w:rPr>
          <w:rFonts w:cs="Arial"/>
        </w:rPr>
        <w:t xml:space="preserve"> instalación del Switch de nivel en tanque: TK.191. se aclara que el tanque TK.191 es el único tanque que cuenta actualmente con la facilidad de tubo comunicante</w:t>
      </w:r>
      <w:r>
        <w:rPr>
          <w:rFonts w:cs="Arial"/>
        </w:rPr>
        <w:t xml:space="preserve"> donde se encuentra instalado el transmisor de nivel y visor de nivel,</w:t>
      </w:r>
      <w:r w:rsidR="00B27E37">
        <w:rPr>
          <w:rFonts w:cs="Arial"/>
        </w:rPr>
        <w:t xml:space="preserve"> faltando la instalación del Switch de nivel</w:t>
      </w:r>
      <w:r>
        <w:rPr>
          <w:rFonts w:cs="Arial"/>
        </w:rPr>
        <w:t xml:space="preserve"> de acuerdo a la Figura 7</w:t>
      </w:r>
      <w:r w:rsidR="00B27E37">
        <w:rPr>
          <w:rFonts w:cs="Arial"/>
        </w:rPr>
        <w:t>.</w:t>
      </w:r>
      <w:r w:rsidR="00B27E37" w:rsidRPr="00B27E37">
        <w:rPr>
          <w:rFonts w:cs="Arial"/>
        </w:rPr>
        <w:t xml:space="preserve"> </w:t>
      </w:r>
    </w:p>
    <w:p w14:paraId="5F424975" w14:textId="68EFFCF8" w:rsidR="00982D17" w:rsidRPr="00BE02CF" w:rsidRDefault="00982D17" w:rsidP="00AA1B5B">
      <w:pPr>
        <w:pStyle w:val="Prrafodelista"/>
        <w:numPr>
          <w:ilvl w:val="0"/>
          <w:numId w:val="4"/>
        </w:numPr>
        <w:spacing w:before="60" w:after="60"/>
        <w:ind w:left="993" w:right="-568" w:hanging="426"/>
        <w:jc w:val="both"/>
        <w:rPr>
          <w:rFonts w:cs="Arial"/>
        </w:rPr>
      </w:pPr>
      <w:r w:rsidRPr="00BE02CF">
        <w:rPr>
          <w:rFonts w:cs="Arial"/>
        </w:rPr>
        <w:t xml:space="preserve">La </w:t>
      </w:r>
      <w:r w:rsidR="00A42006">
        <w:rPr>
          <w:rFonts w:cs="Arial"/>
        </w:rPr>
        <w:t xml:space="preserve">línea de </w:t>
      </w:r>
      <w:r w:rsidRPr="00BE02CF">
        <w:rPr>
          <w:rFonts w:cs="Arial"/>
        </w:rPr>
        <w:t xml:space="preserve">salida hacia </w:t>
      </w:r>
      <w:r w:rsidR="00A42006">
        <w:rPr>
          <w:rFonts w:cs="Arial"/>
        </w:rPr>
        <w:t>YPFB-C</w:t>
      </w:r>
      <w:r w:rsidRPr="00BE02CF">
        <w:rPr>
          <w:rFonts w:cs="Arial"/>
        </w:rPr>
        <w:t xml:space="preserve">omercial deberá realizarse desde la boquilla “F” de 2” para cada tanque de manera independiente (TK-189, TK-190, TK-191), de tal forma que todos converjan finalmente en una sola línea hasta comercial (engarrafadora). </w:t>
      </w:r>
    </w:p>
    <w:p w14:paraId="0D08F5CF" w14:textId="0D54E58D" w:rsidR="00982D17" w:rsidRPr="00BE02CF" w:rsidRDefault="00982D17" w:rsidP="00AA1B5B">
      <w:pPr>
        <w:pStyle w:val="Prrafodelista"/>
        <w:numPr>
          <w:ilvl w:val="0"/>
          <w:numId w:val="4"/>
        </w:numPr>
        <w:spacing w:before="60" w:after="60"/>
        <w:ind w:left="993" w:right="-568" w:hanging="426"/>
        <w:jc w:val="both"/>
        <w:rPr>
          <w:rFonts w:cs="Arial"/>
        </w:rPr>
      </w:pPr>
      <w:r w:rsidRPr="00BE02CF">
        <w:rPr>
          <w:rFonts w:cs="Arial"/>
        </w:rPr>
        <w:t>Las derivaciones hacia cada tanque (TK-189, TK-190, TK-191) mantienen los diámetros dados en</w:t>
      </w:r>
      <w:r w:rsidR="00AB79B9" w:rsidRPr="00BE02CF">
        <w:rPr>
          <w:rFonts w:cs="Arial"/>
        </w:rPr>
        <w:t xml:space="preserve"> la documentación de ingeniería.</w:t>
      </w:r>
    </w:p>
    <w:p w14:paraId="0CF71B22" w14:textId="09D5A0A3" w:rsidR="00751833" w:rsidRDefault="00751833" w:rsidP="00AA1B5B">
      <w:pPr>
        <w:pStyle w:val="Prrafodelista"/>
        <w:numPr>
          <w:ilvl w:val="0"/>
          <w:numId w:val="4"/>
        </w:numPr>
        <w:spacing w:before="60" w:after="60"/>
        <w:ind w:left="993" w:right="-568" w:hanging="426"/>
        <w:jc w:val="both"/>
        <w:rPr>
          <w:rFonts w:cs="Arial"/>
        </w:rPr>
      </w:pPr>
      <w:r w:rsidRPr="00BE02CF">
        <w:rPr>
          <w:rFonts w:cs="Arial"/>
        </w:rPr>
        <w:t xml:space="preserve">Dentro del alcance del servicio de construcción también se encuentra el armado de las </w:t>
      </w:r>
      <w:r w:rsidR="00AE4ED5" w:rsidRPr="00BE02CF">
        <w:rPr>
          <w:rFonts w:cs="Arial"/>
        </w:rPr>
        <w:t>líneas</w:t>
      </w:r>
      <w:r w:rsidRPr="00BE02CF">
        <w:rPr>
          <w:rFonts w:cs="Arial"/>
        </w:rPr>
        <w:t xml:space="preserve"> de conexión al visor de nivel</w:t>
      </w:r>
      <w:r w:rsidR="00D46DA5" w:rsidRPr="00BE02CF">
        <w:rPr>
          <w:rFonts w:cs="Arial"/>
        </w:rPr>
        <w:t>, transmisor de nivel, líneas para transmisor de presión de acuerdo a la Figura 6</w:t>
      </w:r>
      <w:r w:rsidR="00A42006">
        <w:rPr>
          <w:rFonts w:cs="Arial"/>
        </w:rPr>
        <w:t xml:space="preserve"> contemplando la totalidad de materiales</w:t>
      </w:r>
      <w:r w:rsidRPr="00BE02CF">
        <w:rPr>
          <w:rFonts w:cs="Arial"/>
        </w:rPr>
        <w:t>.</w:t>
      </w:r>
    </w:p>
    <w:p w14:paraId="668F9259" w14:textId="317696F3" w:rsidR="00825A86" w:rsidRPr="00BE02CF" w:rsidRDefault="00825A86" w:rsidP="00AA1B5B">
      <w:pPr>
        <w:pStyle w:val="Prrafodelista"/>
        <w:numPr>
          <w:ilvl w:val="0"/>
          <w:numId w:val="4"/>
        </w:numPr>
        <w:spacing w:before="60" w:after="60"/>
        <w:ind w:left="993" w:right="-568" w:hanging="426"/>
        <w:jc w:val="both"/>
        <w:rPr>
          <w:rFonts w:cs="Arial"/>
        </w:rPr>
      </w:pPr>
      <w:r>
        <w:rPr>
          <w:rFonts w:cs="Arial"/>
        </w:rPr>
        <w:t xml:space="preserve">Se aclara </w:t>
      </w:r>
      <w:r w:rsidR="00A42006">
        <w:rPr>
          <w:rFonts w:cs="Arial"/>
        </w:rPr>
        <w:t>que,</w:t>
      </w:r>
      <w:r>
        <w:rPr>
          <w:rFonts w:cs="Arial"/>
        </w:rPr>
        <w:t xml:space="preserve"> para el colocado de algunas líneas, instrumentos, visores y válvulas, la empresa contratista deberá prestar el apoyo con personal y equipos durante las </w:t>
      </w:r>
      <w:r>
        <w:rPr>
          <w:rFonts w:cs="Arial"/>
        </w:rPr>
        <w:lastRenderedPageBreak/>
        <w:t xml:space="preserve">operaciones de intervención que requieran la liberación de </w:t>
      </w:r>
      <w:r w:rsidR="00A42006">
        <w:rPr>
          <w:rFonts w:cs="Arial"/>
        </w:rPr>
        <w:t>algún</w:t>
      </w:r>
      <w:r>
        <w:rPr>
          <w:rFonts w:cs="Arial"/>
        </w:rPr>
        <w:t xml:space="preserve"> tanque Salchicha</w:t>
      </w:r>
      <w:r w:rsidR="00A42006">
        <w:rPr>
          <w:rFonts w:cs="Arial"/>
        </w:rPr>
        <w:t>,</w:t>
      </w:r>
      <w:r>
        <w:rPr>
          <w:rFonts w:cs="Arial"/>
        </w:rPr>
        <w:t xml:space="preserve"> para la instalación del equipamiento que también estará </w:t>
      </w:r>
      <w:r w:rsidR="00A42006">
        <w:rPr>
          <w:rFonts w:cs="Arial"/>
        </w:rPr>
        <w:t>como</w:t>
      </w:r>
      <w:r>
        <w:rPr>
          <w:rFonts w:cs="Arial"/>
        </w:rPr>
        <w:t xml:space="preserve"> alcance de la empresa constructora</w:t>
      </w:r>
      <w:r w:rsidR="00A42006">
        <w:rPr>
          <w:rFonts w:cs="Arial"/>
        </w:rPr>
        <w:t xml:space="preserve">. </w:t>
      </w: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1"/>
        <w:gridCol w:w="8535"/>
      </w:tblGrid>
      <w:tr w:rsidR="00E019FB" w:rsidRPr="00BE02CF" w14:paraId="76038687" w14:textId="77777777" w:rsidTr="009D0EA4">
        <w:trPr>
          <w:trHeight w:hRule="exact" w:val="7386"/>
        </w:trPr>
        <w:tc>
          <w:tcPr>
            <w:tcW w:w="691" w:type="dxa"/>
          </w:tcPr>
          <w:p w14:paraId="11FD299E" w14:textId="77777777" w:rsidR="00E019FB" w:rsidRPr="00BE02CF" w:rsidRDefault="00E019FB" w:rsidP="009E2B85">
            <w:pPr>
              <w:pStyle w:val="TableParagraph"/>
              <w:spacing w:before="0" w:line="877" w:lineRule="exact"/>
              <w:rPr>
                <w:i/>
                <w:sz w:val="72"/>
                <w:lang w:val="es-BO"/>
              </w:rPr>
            </w:pPr>
          </w:p>
          <w:p w14:paraId="38325203" w14:textId="77777777" w:rsidR="00E019FB" w:rsidRPr="00BE02CF" w:rsidRDefault="00E019FB" w:rsidP="009E2B85">
            <w:pPr>
              <w:pStyle w:val="TableParagraph"/>
              <w:spacing w:before="0" w:line="877" w:lineRule="exact"/>
              <w:jc w:val="center"/>
              <w:rPr>
                <w:i/>
                <w:sz w:val="72"/>
                <w:lang w:val="es-BO"/>
              </w:rPr>
            </w:pPr>
            <w:r w:rsidRPr="00BE02CF">
              <w:rPr>
                <w:i/>
                <w:color w:val="FF0000"/>
                <w:sz w:val="72"/>
                <w:lang w:val="es-BO"/>
              </w:rPr>
              <w:t>!</w:t>
            </w:r>
          </w:p>
        </w:tc>
        <w:tc>
          <w:tcPr>
            <w:tcW w:w="8535" w:type="dxa"/>
          </w:tcPr>
          <w:p w14:paraId="7D811F18" w14:textId="2CEC510A" w:rsidR="00E019FB" w:rsidRPr="00C606A0" w:rsidRDefault="00E019FB" w:rsidP="00C606A0">
            <w:pPr>
              <w:adjustRightInd w:val="0"/>
              <w:spacing w:line="360" w:lineRule="auto"/>
              <w:jc w:val="both"/>
              <w:rPr>
                <w:b/>
                <w:i/>
                <w:color w:val="FF0000"/>
                <w:u w:val="single"/>
                <w:lang w:val="es-BO"/>
              </w:rPr>
            </w:pPr>
            <w:r w:rsidRPr="00C606A0">
              <w:rPr>
                <w:b/>
                <w:i/>
                <w:color w:val="FF0000"/>
                <w:u w:val="single"/>
                <w:lang w:val="es-BO"/>
              </w:rPr>
              <w:t xml:space="preserve">NOTA </w:t>
            </w:r>
            <w:r w:rsidR="00112148" w:rsidRPr="00C606A0">
              <w:rPr>
                <w:b/>
                <w:i/>
                <w:color w:val="FF0000"/>
                <w:u w:val="single"/>
                <w:lang w:val="es-BO"/>
              </w:rPr>
              <w:t>9</w:t>
            </w:r>
            <w:r w:rsidRPr="00C606A0">
              <w:rPr>
                <w:b/>
                <w:i/>
                <w:color w:val="FF0000"/>
                <w:u w:val="single"/>
                <w:lang w:val="es-BO"/>
              </w:rPr>
              <w:t>:</w:t>
            </w:r>
          </w:p>
          <w:p w14:paraId="5D92CC09" w14:textId="77777777" w:rsidR="00E019FB" w:rsidRPr="00BE02CF" w:rsidRDefault="00E019FB" w:rsidP="009E2B85">
            <w:pPr>
              <w:pStyle w:val="TableParagraph"/>
              <w:spacing w:before="1"/>
              <w:ind w:left="100"/>
              <w:jc w:val="both"/>
              <w:rPr>
                <w:b/>
                <w:sz w:val="20"/>
                <w:u w:val="single"/>
                <w:lang w:val="es-BO"/>
              </w:rPr>
            </w:pPr>
          </w:p>
          <w:p w14:paraId="63AA59E5" w14:textId="77777777" w:rsidR="00E019FB" w:rsidRPr="00C606A0" w:rsidRDefault="00E019FB" w:rsidP="009E2B85">
            <w:pPr>
              <w:pStyle w:val="TableParagraph"/>
              <w:spacing w:before="1"/>
              <w:ind w:left="100"/>
              <w:jc w:val="both"/>
              <w:rPr>
                <w:b/>
                <w:i/>
                <w:sz w:val="20"/>
                <w:lang w:val="es-BO"/>
              </w:rPr>
            </w:pPr>
            <w:r w:rsidRPr="00C606A0">
              <w:rPr>
                <w:b/>
                <w:i/>
                <w:sz w:val="20"/>
                <w:lang w:val="es-BO"/>
              </w:rPr>
              <w:t>Para la efectiva ejecución constructiva a cargo de la empresa adjudicada al servicio, en este punto se detalla los equipos y materiales que YPFB TRANSPORTE S.A. proporcionará:</w:t>
            </w:r>
          </w:p>
          <w:p w14:paraId="1947A439" w14:textId="67073F4B" w:rsidR="00E019FB" w:rsidRPr="00C606A0" w:rsidRDefault="00E019FB" w:rsidP="009E2B85">
            <w:pPr>
              <w:pStyle w:val="TableParagraph"/>
              <w:numPr>
                <w:ilvl w:val="0"/>
                <w:numId w:val="4"/>
              </w:numPr>
              <w:spacing w:before="1"/>
              <w:ind w:left="592"/>
              <w:jc w:val="both"/>
              <w:rPr>
                <w:i/>
                <w:sz w:val="20"/>
                <w:lang w:val="es-BO"/>
              </w:rPr>
            </w:pPr>
            <w:r w:rsidRPr="00C606A0">
              <w:rPr>
                <w:i/>
                <w:sz w:val="20"/>
                <w:lang w:val="es-BO"/>
              </w:rPr>
              <w:t>Visores de nivel para los Tanques V-189 y V-190</w:t>
            </w:r>
            <w:r w:rsidR="00535001" w:rsidRPr="00C606A0">
              <w:rPr>
                <w:i/>
                <w:sz w:val="20"/>
                <w:lang w:val="es-BO"/>
              </w:rPr>
              <w:t xml:space="preserve">, mismos que deberán ser </w:t>
            </w:r>
            <w:r w:rsidR="00112148" w:rsidRPr="00C606A0">
              <w:rPr>
                <w:i/>
                <w:sz w:val="20"/>
                <w:lang w:val="es-BO"/>
              </w:rPr>
              <w:t>instalados</w:t>
            </w:r>
            <w:r w:rsidR="00535001" w:rsidRPr="00C606A0">
              <w:rPr>
                <w:i/>
                <w:sz w:val="20"/>
                <w:lang w:val="es-BO"/>
              </w:rPr>
              <w:t xml:space="preserve"> con la misma configuración </w:t>
            </w:r>
            <w:r w:rsidR="00112148" w:rsidRPr="00C606A0">
              <w:rPr>
                <w:i/>
                <w:sz w:val="20"/>
                <w:lang w:val="es-BO"/>
              </w:rPr>
              <w:t>del montado en el tanque V-191, dejando las mismas facilidades para la instrumentación a instalar</w:t>
            </w:r>
            <w:r w:rsidR="00A42006" w:rsidRPr="00C606A0">
              <w:rPr>
                <w:i/>
                <w:sz w:val="20"/>
                <w:lang w:val="es-BO"/>
              </w:rPr>
              <w:t>, adicionando la modificación para la instalación del switch de nivel.</w:t>
            </w:r>
          </w:p>
          <w:p w14:paraId="6C73E61C" w14:textId="4BC387E0" w:rsidR="00E019FB" w:rsidRPr="00C606A0" w:rsidRDefault="00E019FB" w:rsidP="009E2B85">
            <w:pPr>
              <w:pStyle w:val="TableParagraph"/>
              <w:numPr>
                <w:ilvl w:val="0"/>
                <w:numId w:val="4"/>
              </w:numPr>
              <w:spacing w:before="1"/>
              <w:ind w:left="592"/>
              <w:jc w:val="both"/>
              <w:rPr>
                <w:i/>
                <w:color w:val="FF0000"/>
                <w:sz w:val="20"/>
                <w:lang w:val="es-BO"/>
              </w:rPr>
            </w:pPr>
            <w:r w:rsidRPr="00C606A0">
              <w:rPr>
                <w:i/>
                <w:sz w:val="20"/>
                <w:lang w:val="es-BO"/>
              </w:rPr>
              <w:t xml:space="preserve">Materiales mecánicos como ser Bridas, Cañería, codos, Tees normales, válvulas, </w:t>
            </w:r>
            <w:r w:rsidR="00535001" w:rsidRPr="00C606A0">
              <w:rPr>
                <w:i/>
                <w:sz w:val="20"/>
                <w:lang w:val="es-BO"/>
              </w:rPr>
              <w:t>Válvulas</w:t>
            </w:r>
            <w:r w:rsidRPr="00C606A0">
              <w:rPr>
                <w:i/>
                <w:sz w:val="20"/>
                <w:lang w:val="es-BO"/>
              </w:rPr>
              <w:t xml:space="preserve"> con actuador, en diámetros </w:t>
            </w:r>
            <w:r w:rsidRPr="00C606A0">
              <w:rPr>
                <w:i/>
                <w:color w:val="FF0000"/>
                <w:sz w:val="20"/>
                <w:lang w:val="es-BO"/>
              </w:rPr>
              <w:t>mayores o iguales a 2 Pulgadas.</w:t>
            </w:r>
          </w:p>
          <w:p w14:paraId="502C4DB1" w14:textId="4F1FBBC7" w:rsidR="00E019FB" w:rsidRPr="00C606A0" w:rsidRDefault="00E019FB" w:rsidP="009E2B85">
            <w:pPr>
              <w:pStyle w:val="TableParagraph"/>
              <w:spacing w:before="1"/>
              <w:ind w:left="592"/>
              <w:jc w:val="both"/>
              <w:rPr>
                <w:i/>
                <w:sz w:val="20"/>
                <w:lang w:val="es-BO"/>
              </w:rPr>
            </w:pPr>
            <w:r w:rsidRPr="00C606A0">
              <w:rPr>
                <w:i/>
                <w:sz w:val="20"/>
                <w:lang w:val="es-BO"/>
              </w:rPr>
              <w:t xml:space="preserve">Para el caso de Tees reductoras, reductores concéntricos y excéntricos, los mismos serán provistos por YPFB-TR siempre y cuando sus diámetros o derivaciones sean </w:t>
            </w:r>
            <w:r w:rsidRPr="00C606A0">
              <w:rPr>
                <w:i/>
                <w:color w:val="FF0000"/>
                <w:sz w:val="20"/>
                <w:lang w:val="es-BO"/>
              </w:rPr>
              <w:t>mayores</w:t>
            </w:r>
            <w:r w:rsidRPr="00C606A0">
              <w:rPr>
                <w:i/>
                <w:sz w:val="20"/>
                <w:lang w:val="es-BO"/>
              </w:rPr>
              <w:t xml:space="preserve"> a 2”, por ejemplo, si se tuviese un Reductor excéntrico ó TEE reductora de 2”x 4”, el encargado de proveer el accesorio mecánico es la contratista</w:t>
            </w:r>
            <w:r w:rsidR="00EC1A80" w:rsidRPr="00C606A0">
              <w:rPr>
                <w:i/>
                <w:sz w:val="20"/>
                <w:lang w:val="es-BO"/>
              </w:rPr>
              <w:t>,</w:t>
            </w:r>
            <w:r w:rsidRPr="00C606A0">
              <w:rPr>
                <w:i/>
                <w:sz w:val="20"/>
                <w:lang w:val="es-BO"/>
              </w:rPr>
              <w:t xml:space="preserve"> si el accesorio fuera de 3”x4” el encargado de la provisión será YPFB-TR.</w:t>
            </w:r>
          </w:p>
          <w:p w14:paraId="4EAD6474" w14:textId="77777777" w:rsidR="00E019FB" w:rsidRPr="00C606A0" w:rsidRDefault="00E019FB" w:rsidP="009E2B85">
            <w:pPr>
              <w:pStyle w:val="TableParagraph"/>
              <w:spacing w:before="1"/>
              <w:ind w:left="100"/>
              <w:jc w:val="both"/>
              <w:rPr>
                <w:b/>
                <w:i/>
                <w:sz w:val="20"/>
                <w:lang w:val="es-BO"/>
              </w:rPr>
            </w:pPr>
            <w:r w:rsidRPr="00C606A0">
              <w:rPr>
                <w:b/>
                <w:i/>
                <w:sz w:val="20"/>
                <w:lang w:val="es-BO"/>
              </w:rPr>
              <w:t xml:space="preserve">La empresa adjudicada al servicio de construcción deberá proveer a la obra como parte de su alcance: </w:t>
            </w:r>
          </w:p>
          <w:p w14:paraId="28F1127E" w14:textId="77777777" w:rsidR="008E76F6" w:rsidRPr="00C606A0" w:rsidRDefault="008E76F6" w:rsidP="008E76F6">
            <w:pPr>
              <w:pStyle w:val="TableParagraph"/>
              <w:numPr>
                <w:ilvl w:val="0"/>
                <w:numId w:val="4"/>
              </w:numPr>
              <w:spacing w:before="1"/>
              <w:ind w:left="592"/>
              <w:jc w:val="both"/>
              <w:rPr>
                <w:i/>
                <w:sz w:val="20"/>
                <w:lang w:val="es-BO"/>
              </w:rPr>
            </w:pPr>
            <w:r w:rsidRPr="00C606A0">
              <w:rPr>
                <w:i/>
                <w:sz w:val="20"/>
                <w:lang w:val="es-BO"/>
              </w:rPr>
              <w:t>Todos los materiales como ser: Válvulas tipo bola, globo, codos, reductores concéntricos/excéntricos Tees reductoras (</w:t>
            </w:r>
            <w:r w:rsidRPr="00C606A0">
              <w:rPr>
                <w:b/>
                <w:i/>
                <w:sz w:val="20"/>
                <w:lang w:val="es-BO"/>
              </w:rPr>
              <w:t>de acuerdo a nota líneas abajo</w:t>
            </w:r>
            <w:r w:rsidRPr="00C606A0">
              <w:rPr>
                <w:i/>
                <w:sz w:val="20"/>
                <w:lang w:val="es-BO"/>
              </w:rPr>
              <w:t xml:space="preserve">), cañería, uniones patentes, bridas con cuello y sin cuello, tapones, caps, bridas ciegas, válvulas aguja, manómetros con glicerina interna, tubing para instrumentación, que tengan diámetros </w:t>
            </w:r>
            <w:r w:rsidRPr="00C606A0">
              <w:rPr>
                <w:i/>
                <w:color w:val="FF0000"/>
                <w:sz w:val="20"/>
                <w:lang w:val="es-BO"/>
              </w:rPr>
              <w:t>menores a 2 Pulgadas.</w:t>
            </w:r>
          </w:p>
          <w:p w14:paraId="582393A1" w14:textId="77777777" w:rsidR="00E019FB" w:rsidRPr="00C606A0" w:rsidRDefault="00E019FB" w:rsidP="009E2B85">
            <w:pPr>
              <w:pStyle w:val="TableParagraph"/>
              <w:numPr>
                <w:ilvl w:val="0"/>
                <w:numId w:val="4"/>
              </w:numPr>
              <w:spacing w:before="1"/>
              <w:ind w:left="592"/>
              <w:jc w:val="both"/>
              <w:rPr>
                <w:i/>
                <w:sz w:val="20"/>
                <w:lang w:val="es-BO"/>
              </w:rPr>
            </w:pPr>
            <w:r w:rsidRPr="00C606A0">
              <w:rPr>
                <w:i/>
                <w:sz w:val="20"/>
                <w:lang w:val="es-BO"/>
              </w:rPr>
              <w:t xml:space="preserve">Para el caso de reductores concéntricos/excéntricos, Tees reductoras, cuando la reducción defina en alguno de sus extremos, diámetros menores o iguales a 2 pulgadas también será de provisión de contratista. </w:t>
            </w:r>
          </w:p>
          <w:p w14:paraId="67E367EB" w14:textId="0DF7975D" w:rsidR="00E019FB" w:rsidRPr="00C606A0" w:rsidRDefault="00E019FB" w:rsidP="009E2B85">
            <w:pPr>
              <w:pStyle w:val="TableParagraph"/>
              <w:numPr>
                <w:ilvl w:val="0"/>
                <w:numId w:val="4"/>
              </w:numPr>
              <w:spacing w:before="1"/>
              <w:ind w:left="592"/>
              <w:jc w:val="both"/>
              <w:rPr>
                <w:i/>
                <w:sz w:val="20"/>
                <w:lang w:val="es-BO"/>
              </w:rPr>
            </w:pPr>
            <w:r w:rsidRPr="00C606A0">
              <w:rPr>
                <w:i/>
                <w:sz w:val="20"/>
                <w:lang w:val="es-BO"/>
              </w:rPr>
              <w:t>Para el caso de los bulones y empaquetaduras que sean usados para asegurar bridas y válvulas menores e iguales a 2” la provisión será realizada por la empresa adjudicada al servicio de construcción.</w:t>
            </w:r>
          </w:p>
          <w:p w14:paraId="6E769509" w14:textId="3F4F3A58" w:rsidR="00A42006" w:rsidRPr="00C606A0" w:rsidRDefault="00A42006" w:rsidP="009E2B85">
            <w:pPr>
              <w:pStyle w:val="TableParagraph"/>
              <w:numPr>
                <w:ilvl w:val="0"/>
                <w:numId w:val="4"/>
              </w:numPr>
              <w:spacing w:before="1"/>
              <w:ind w:left="592"/>
              <w:jc w:val="both"/>
              <w:rPr>
                <w:i/>
                <w:sz w:val="20"/>
                <w:lang w:val="es-BO"/>
              </w:rPr>
            </w:pPr>
            <w:r w:rsidRPr="00C606A0">
              <w:rPr>
                <w:i/>
                <w:sz w:val="20"/>
                <w:lang w:val="es-BO"/>
              </w:rPr>
              <w:t>Accesorios en su totalidad para la instalación de los visores de nivel, swith de nive y transmisores de nivel.</w:t>
            </w:r>
          </w:p>
          <w:p w14:paraId="1A1699CF" w14:textId="77777777" w:rsidR="00E019FB" w:rsidRPr="00C606A0" w:rsidRDefault="00E019FB" w:rsidP="009E2B85">
            <w:pPr>
              <w:pStyle w:val="TableParagraph"/>
              <w:numPr>
                <w:ilvl w:val="0"/>
                <w:numId w:val="4"/>
              </w:numPr>
              <w:spacing w:before="1"/>
              <w:ind w:left="592"/>
              <w:jc w:val="both"/>
              <w:rPr>
                <w:i/>
                <w:sz w:val="20"/>
                <w:lang w:val="es-BO"/>
              </w:rPr>
            </w:pPr>
            <w:r w:rsidRPr="00C606A0">
              <w:rPr>
                <w:i/>
                <w:sz w:val="20"/>
                <w:lang w:val="es-BO"/>
              </w:rPr>
              <w:t>Todos los accesorios como ser Thredolets, Weldolets, Sockolets (todos los Olets) sin importar el diámetro deberán ser provisión de la empresa adjudicada al servicio de construcción.</w:t>
            </w:r>
          </w:p>
          <w:p w14:paraId="70176234" w14:textId="77777777" w:rsidR="00E019FB" w:rsidRPr="00BE02CF" w:rsidRDefault="00E019FB" w:rsidP="009E2B85">
            <w:pPr>
              <w:pStyle w:val="Prrafodelista"/>
              <w:spacing w:before="60" w:after="60"/>
              <w:ind w:left="452"/>
              <w:jc w:val="both"/>
              <w:rPr>
                <w:rFonts w:cs="Arial"/>
                <w:lang w:val="es-BO"/>
              </w:rPr>
            </w:pPr>
          </w:p>
          <w:p w14:paraId="4C1F5415" w14:textId="77777777" w:rsidR="00E019FB" w:rsidRPr="00BE02CF" w:rsidRDefault="00E019FB" w:rsidP="009E2B85">
            <w:pPr>
              <w:spacing w:before="60" w:after="60"/>
              <w:rPr>
                <w:rFonts w:cs="Arial"/>
                <w:lang w:val="es-BO"/>
              </w:rPr>
            </w:pPr>
          </w:p>
          <w:p w14:paraId="68E998BF" w14:textId="77777777" w:rsidR="00E019FB" w:rsidRPr="00BE02CF" w:rsidRDefault="00E019FB" w:rsidP="009E2B85">
            <w:pPr>
              <w:spacing w:before="60" w:after="60"/>
              <w:rPr>
                <w:rFonts w:cs="Arial"/>
                <w:lang w:val="es-BO"/>
              </w:rPr>
            </w:pPr>
          </w:p>
          <w:p w14:paraId="6495BF89" w14:textId="77777777" w:rsidR="00E019FB" w:rsidRPr="00BE02CF" w:rsidRDefault="00E019FB" w:rsidP="009E2B85">
            <w:pPr>
              <w:spacing w:before="60" w:after="60"/>
              <w:rPr>
                <w:rFonts w:cs="Arial"/>
                <w:lang w:val="es-BO"/>
              </w:rPr>
            </w:pPr>
          </w:p>
          <w:p w14:paraId="5FE1D70A" w14:textId="77777777" w:rsidR="00E019FB" w:rsidRPr="00BE02CF" w:rsidRDefault="00E019FB" w:rsidP="009E2B85">
            <w:pPr>
              <w:spacing w:before="60" w:after="60"/>
              <w:rPr>
                <w:i/>
                <w:sz w:val="20"/>
                <w:lang w:val="es-BO"/>
              </w:rPr>
            </w:pPr>
            <w:r w:rsidRPr="00BE02CF">
              <w:rPr>
                <w:rFonts w:cs="Arial"/>
                <w:lang w:val="es-BO"/>
              </w:rPr>
              <w:t xml:space="preserve">  </w:t>
            </w:r>
          </w:p>
        </w:tc>
      </w:tr>
    </w:tbl>
    <w:p w14:paraId="70D58284" w14:textId="77777777" w:rsidR="00E019FB" w:rsidRPr="00BE02CF" w:rsidRDefault="00E019FB" w:rsidP="00E019FB">
      <w:pPr>
        <w:pStyle w:val="Prrafodelista"/>
        <w:spacing w:before="60" w:after="60"/>
        <w:ind w:left="1418" w:right="-568"/>
        <w:jc w:val="both"/>
        <w:rPr>
          <w:rFonts w:cs="Arial"/>
        </w:rPr>
      </w:pPr>
    </w:p>
    <w:p w14:paraId="2D6A5B28" w14:textId="77777777" w:rsidR="00D46DA5" w:rsidRPr="00BE02CF" w:rsidRDefault="00D46DA5" w:rsidP="00D46DA5">
      <w:pPr>
        <w:pStyle w:val="Prrafodelista"/>
        <w:spacing w:before="60" w:after="60"/>
        <w:ind w:left="1418" w:right="-568"/>
        <w:jc w:val="both"/>
        <w:rPr>
          <w:rFonts w:cs="Arial"/>
        </w:rPr>
      </w:pPr>
    </w:p>
    <w:p w14:paraId="579A9270" w14:textId="7EE908A2" w:rsidR="00D46DA5" w:rsidRPr="00BE02CF" w:rsidRDefault="00D46DA5" w:rsidP="00D46DA5">
      <w:pPr>
        <w:pStyle w:val="Prrafodelista"/>
        <w:spacing w:before="60" w:after="60"/>
        <w:ind w:left="-567" w:right="-568"/>
        <w:jc w:val="both"/>
        <w:rPr>
          <w:noProof/>
          <w:lang w:eastAsia="es-BO"/>
        </w:rPr>
      </w:pPr>
      <w:r w:rsidRPr="00BE02CF">
        <w:rPr>
          <w:noProof/>
          <w:lang w:eastAsia="es-BO"/>
        </w:rPr>
        <w:lastRenderedPageBreak/>
        <w:drawing>
          <wp:inline distT="0" distB="0" distL="0" distR="0" wp14:anchorId="67287A8A" wp14:editId="50FBC8D5">
            <wp:extent cx="3219450" cy="307022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219820" cy="3070578"/>
                    </a:xfrm>
                    <a:prstGeom prst="rect">
                      <a:avLst/>
                    </a:prstGeom>
                  </pic:spPr>
                </pic:pic>
              </a:graphicData>
            </a:graphic>
          </wp:inline>
        </w:drawing>
      </w:r>
      <w:r w:rsidRPr="00BE02CF">
        <w:rPr>
          <w:noProof/>
          <w:lang w:eastAsia="es-BO"/>
        </w:rPr>
        <w:drawing>
          <wp:inline distT="0" distB="0" distL="0" distR="0" wp14:anchorId="4C240615" wp14:editId="7632C33B">
            <wp:extent cx="2816820" cy="3103880"/>
            <wp:effectExtent l="0" t="0" r="3175" b="127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863724" cy="3155564"/>
                    </a:xfrm>
                    <a:prstGeom prst="rect">
                      <a:avLst/>
                    </a:prstGeom>
                  </pic:spPr>
                </pic:pic>
              </a:graphicData>
            </a:graphic>
          </wp:inline>
        </w:drawing>
      </w:r>
      <w:r w:rsidRPr="00BE02CF">
        <w:rPr>
          <w:noProof/>
          <w:lang w:eastAsia="es-BO"/>
        </w:rPr>
        <w:t xml:space="preserve"> </w:t>
      </w:r>
    </w:p>
    <w:p w14:paraId="1793622D" w14:textId="3FD02B9C" w:rsidR="00D46DA5" w:rsidRPr="00825A86" w:rsidRDefault="00D46DA5" w:rsidP="00825A86">
      <w:pPr>
        <w:pStyle w:val="Prrafodelista"/>
        <w:spacing w:before="60" w:after="60"/>
        <w:ind w:left="-567" w:right="-568"/>
        <w:jc w:val="center"/>
        <w:rPr>
          <w:i/>
          <w:noProof/>
          <w:lang w:eastAsia="es-BO"/>
        </w:rPr>
      </w:pPr>
      <w:r w:rsidRPr="00BE02CF">
        <w:rPr>
          <w:b/>
          <w:i/>
          <w:noProof/>
          <w:lang w:eastAsia="es-BO"/>
        </w:rPr>
        <w:t xml:space="preserve">Figura </w:t>
      </w:r>
      <w:r w:rsidR="00126158" w:rsidRPr="00BE02CF">
        <w:rPr>
          <w:b/>
          <w:i/>
          <w:noProof/>
          <w:lang w:eastAsia="es-BO"/>
        </w:rPr>
        <w:t>7</w:t>
      </w:r>
      <w:r w:rsidRPr="00BE02CF">
        <w:rPr>
          <w:b/>
          <w:i/>
          <w:noProof/>
          <w:lang w:eastAsia="es-BO"/>
        </w:rPr>
        <w:t>.</w:t>
      </w:r>
      <w:r w:rsidRPr="00BE02CF">
        <w:rPr>
          <w:i/>
          <w:noProof/>
          <w:lang w:eastAsia="es-BO"/>
        </w:rPr>
        <w:t xml:space="preserve"> Lineas comunicantes para instalacion de visor de nivel y linea de vaso comunicante para Transmisor de nivel.</w:t>
      </w:r>
    </w:p>
    <w:p w14:paraId="064B9623" w14:textId="77777777" w:rsidR="00D46DA5" w:rsidRPr="00BE02CF" w:rsidRDefault="00D46DA5" w:rsidP="00D46DA5">
      <w:pPr>
        <w:pStyle w:val="Prrafodelista"/>
        <w:spacing w:before="60" w:after="60"/>
        <w:ind w:left="-567" w:right="-568"/>
        <w:jc w:val="both"/>
        <w:rPr>
          <w:rFonts w:cs="Arial"/>
        </w:rPr>
      </w:pPr>
    </w:p>
    <w:p w14:paraId="05BDE97B" w14:textId="5786C0B4" w:rsidR="00AB79B9" w:rsidRPr="00BE02CF" w:rsidRDefault="00AB79B9" w:rsidP="00982D17">
      <w:pPr>
        <w:pStyle w:val="Prrafodelista"/>
        <w:numPr>
          <w:ilvl w:val="0"/>
          <w:numId w:val="4"/>
        </w:numPr>
        <w:spacing w:before="60" w:after="60"/>
        <w:ind w:left="1418" w:right="-568"/>
        <w:jc w:val="both"/>
        <w:rPr>
          <w:rFonts w:cs="Arial"/>
        </w:rPr>
      </w:pPr>
      <w:r w:rsidRPr="00BE02CF">
        <w:rPr>
          <w:rFonts w:cs="Arial"/>
        </w:rPr>
        <w:t xml:space="preserve">Para las líneas de interconexión entre las líneas de compensación, recepción, alivios y venteos, la empresa adjudicada al servicio de construcción deberá proveer e instalar una segunda válvula bola aguas debajo de </w:t>
      </w:r>
      <w:r w:rsidR="00902FB0">
        <w:rPr>
          <w:rFonts w:cs="Arial"/>
        </w:rPr>
        <w:t>cada valvula:</w:t>
      </w:r>
      <w:r w:rsidRPr="00BE02CF">
        <w:rPr>
          <w:rFonts w:cs="Arial"/>
        </w:rPr>
        <w:t xml:space="preserve"> VVE 0700 Y VVE 0702 a fin de asegurar un cierre seguro entre las líneas mencionadas.</w:t>
      </w:r>
    </w:p>
    <w:p w14:paraId="2BCAB3AF" w14:textId="5DD04390" w:rsidR="00982D17" w:rsidRPr="00BE02CF" w:rsidRDefault="00A02385" w:rsidP="00982D17">
      <w:pPr>
        <w:spacing w:before="60" w:after="60"/>
        <w:ind w:left="567" w:right="-568"/>
        <w:jc w:val="both"/>
        <w:rPr>
          <w:rFonts w:cs="Arial"/>
        </w:rPr>
      </w:pPr>
      <w:r w:rsidRPr="00BE02CF">
        <w:rPr>
          <w:noProof/>
          <w:lang w:eastAsia="es-BO"/>
        </w:rPr>
        <w:drawing>
          <wp:anchor distT="0" distB="0" distL="114300" distR="114300" simplePos="0" relativeHeight="251671552" behindDoc="0" locked="0" layoutInCell="1" allowOverlap="1" wp14:anchorId="3DD1A4D1" wp14:editId="27C395DE">
            <wp:simplePos x="0" y="0"/>
            <wp:positionH relativeFrom="column">
              <wp:posOffset>673735</wp:posOffset>
            </wp:positionH>
            <wp:positionV relativeFrom="paragraph">
              <wp:posOffset>97155</wp:posOffset>
            </wp:positionV>
            <wp:extent cx="2336165" cy="2376805"/>
            <wp:effectExtent l="0" t="0" r="6985" b="444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36165" cy="2376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02CF">
        <w:rPr>
          <w:b/>
          <w:i/>
          <w:noProof/>
          <w:lang w:eastAsia="es-BO"/>
        </w:rPr>
        <w:drawing>
          <wp:anchor distT="0" distB="0" distL="114300" distR="114300" simplePos="0" relativeHeight="251674624" behindDoc="0" locked="0" layoutInCell="1" allowOverlap="1" wp14:anchorId="253A219E" wp14:editId="16435546">
            <wp:simplePos x="0" y="0"/>
            <wp:positionH relativeFrom="margin">
              <wp:posOffset>2924175</wp:posOffset>
            </wp:positionH>
            <wp:positionV relativeFrom="paragraph">
              <wp:posOffset>104140</wp:posOffset>
            </wp:positionV>
            <wp:extent cx="2776220" cy="2339975"/>
            <wp:effectExtent l="0" t="0" r="5080" b="317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76220" cy="2339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159A55" w14:textId="0E3F87E5" w:rsidR="00A02385" w:rsidRPr="00BE02CF" w:rsidRDefault="00A02385" w:rsidP="00982D17">
      <w:pPr>
        <w:spacing w:before="60" w:after="60"/>
        <w:ind w:left="567" w:right="-568"/>
        <w:jc w:val="center"/>
        <w:rPr>
          <w:rFonts w:cstheme="minorHAnsi"/>
          <w:b/>
          <w:i/>
        </w:rPr>
      </w:pPr>
    </w:p>
    <w:p w14:paraId="5094CD88" w14:textId="4EBDFB45" w:rsidR="00A02385" w:rsidRPr="00BE02CF" w:rsidRDefault="00A02385" w:rsidP="00982D17">
      <w:pPr>
        <w:spacing w:before="60" w:after="60"/>
        <w:ind w:left="567" w:right="-568"/>
        <w:jc w:val="center"/>
        <w:rPr>
          <w:rFonts w:cstheme="minorHAnsi"/>
          <w:b/>
          <w:i/>
        </w:rPr>
      </w:pPr>
    </w:p>
    <w:p w14:paraId="02DAAF30" w14:textId="1067CE3D" w:rsidR="00A02385" w:rsidRPr="00BE02CF" w:rsidRDefault="00A02385" w:rsidP="00982D17">
      <w:pPr>
        <w:spacing w:before="60" w:after="60"/>
        <w:ind w:left="567" w:right="-568"/>
        <w:jc w:val="center"/>
        <w:rPr>
          <w:rFonts w:cstheme="minorHAnsi"/>
          <w:b/>
          <w:i/>
        </w:rPr>
      </w:pPr>
    </w:p>
    <w:p w14:paraId="3844E22C" w14:textId="46CB02D5" w:rsidR="00A02385" w:rsidRPr="00BE02CF" w:rsidRDefault="00A02385" w:rsidP="00982D17">
      <w:pPr>
        <w:spacing w:before="60" w:after="60"/>
        <w:ind w:left="567" w:right="-568"/>
        <w:jc w:val="center"/>
        <w:rPr>
          <w:rFonts w:cstheme="minorHAnsi"/>
          <w:b/>
          <w:i/>
        </w:rPr>
      </w:pPr>
    </w:p>
    <w:p w14:paraId="235F2DDE" w14:textId="5CB47BA3" w:rsidR="00A02385" w:rsidRPr="00BE02CF" w:rsidRDefault="00A02385" w:rsidP="00982D17">
      <w:pPr>
        <w:spacing w:before="60" w:after="60"/>
        <w:ind w:left="567" w:right="-568"/>
        <w:jc w:val="center"/>
        <w:rPr>
          <w:rFonts w:cstheme="minorHAnsi"/>
          <w:b/>
          <w:i/>
        </w:rPr>
      </w:pPr>
    </w:p>
    <w:p w14:paraId="64AE1812" w14:textId="714F3977" w:rsidR="00A02385" w:rsidRPr="00BE02CF" w:rsidRDefault="00A02385" w:rsidP="00982D17">
      <w:pPr>
        <w:spacing w:before="60" w:after="60"/>
        <w:ind w:left="567" w:right="-568"/>
        <w:jc w:val="center"/>
        <w:rPr>
          <w:rFonts w:cstheme="minorHAnsi"/>
          <w:b/>
          <w:i/>
        </w:rPr>
      </w:pPr>
    </w:p>
    <w:p w14:paraId="3A02118B" w14:textId="77777777" w:rsidR="00A02385" w:rsidRPr="00BE02CF" w:rsidRDefault="00A02385" w:rsidP="00982D17">
      <w:pPr>
        <w:spacing w:before="60" w:after="60"/>
        <w:ind w:left="567" w:right="-568"/>
        <w:jc w:val="center"/>
        <w:rPr>
          <w:rFonts w:cstheme="minorHAnsi"/>
          <w:b/>
          <w:i/>
        </w:rPr>
      </w:pPr>
    </w:p>
    <w:p w14:paraId="69F8BFB8" w14:textId="77777777" w:rsidR="00A02385" w:rsidRPr="00BE02CF" w:rsidRDefault="00A02385" w:rsidP="00982D17">
      <w:pPr>
        <w:spacing w:before="60" w:after="60"/>
        <w:ind w:left="567" w:right="-568"/>
        <w:jc w:val="center"/>
        <w:rPr>
          <w:rFonts w:cstheme="minorHAnsi"/>
          <w:b/>
          <w:i/>
        </w:rPr>
      </w:pPr>
    </w:p>
    <w:p w14:paraId="29862E31" w14:textId="77777777" w:rsidR="00A02385" w:rsidRPr="00BE02CF" w:rsidRDefault="00A02385" w:rsidP="00982D17">
      <w:pPr>
        <w:spacing w:before="60" w:after="60"/>
        <w:ind w:left="567" w:right="-568"/>
        <w:jc w:val="center"/>
        <w:rPr>
          <w:rFonts w:cstheme="minorHAnsi"/>
          <w:b/>
          <w:i/>
        </w:rPr>
      </w:pPr>
    </w:p>
    <w:p w14:paraId="15601D48" w14:textId="77777777" w:rsidR="00A02385" w:rsidRPr="00BE02CF" w:rsidRDefault="00A02385" w:rsidP="00982D17">
      <w:pPr>
        <w:spacing w:before="60" w:after="60"/>
        <w:ind w:left="567" w:right="-568"/>
        <w:jc w:val="center"/>
        <w:rPr>
          <w:rFonts w:cstheme="minorHAnsi"/>
          <w:b/>
          <w:i/>
        </w:rPr>
      </w:pPr>
    </w:p>
    <w:p w14:paraId="6AAF7521" w14:textId="77777777" w:rsidR="00A02385" w:rsidRPr="00BE02CF" w:rsidRDefault="00A02385" w:rsidP="00982D17">
      <w:pPr>
        <w:spacing w:before="60" w:after="60"/>
        <w:ind w:left="567" w:right="-568"/>
        <w:jc w:val="center"/>
        <w:rPr>
          <w:rFonts w:cstheme="minorHAnsi"/>
          <w:b/>
          <w:i/>
        </w:rPr>
      </w:pPr>
    </w:p>
    <w:p w14:paraId="1A5BFDDE" w14:textId="46F1E9BF" w:rsidR="00982D17" w:rsidRPr="00BE02CF" w:rsidRDefault="00982D17" w:rsidP="00982D17">
      <w:pPr>
        <w:spacing w:before="60" w:after="60"/>
        <w:ind w:left="567" w:right="-568"/>
        <w:jc w:val="center"/>
        <w:rPr>
          <w:rFonts w:cstheme="minorHAnsi"/>
          <w:i/>
        </w:rPr>
      </w:pPr>
      <w:r w:rsidRPr="00BE02CF">
        <w:rPr>
          <w:rFonts w:cstheme="minorHAnsi"/>
          <w:b/>
          <w:i/>
        </w:rPr>
        <w:t xml:space="preserve">Figura </w:t>
      </w:r>
      <w:r w:rsidR="00126158" w:rsidRPr="00BE02CF">
        <w:rPr>
          <w:rFonts w:cstheme="minorHAnsi"/>
          <w:b/>
          <w:i/>
        </w:rPr>
        <w:t>8</w:t>
      </w:r>
      <w:r w:rsidRPr="00BE02CF">
        <w:rPr>
          <w:rFonts w:cstheme="minorHAnsi"/>
          <w:b/>
          <w:i/>
        </w:rPr>
        <w:t>.</w:t>
      </w:r>
      <w:r w:rsidRPr="00BE02CF">
        <w:rPr>
          <w:rFonts w:cstheme="minorHAnsi"/>
          <w:i/>
        </w:rPr>
        <w:t xml:space="preserve"> Imagen referencial “Manifold” sector “Salchichas”</w:t>
      </w:r>
      <w:r w:rsidR="00A02385" w:rsidRPr="00BE02CF">
        <w:rPr>
          <w:rFonts w:cstheme="minorHAnsi"/>
          <w:i/>
        </w:rPr>
        <w:t xml:space="preserve"> y cabezal visor y transmisor de nivel.</w:t>
      </w:r>
    </w:p>
    <w:p w14:paraId="030EB52C" w14:textId="2771A763" w:rsidR="00D032F1" w:rsidRPr="00BE02CF" w:rsidRDefault="00A02385" w:rsidP="00982D17">
      <w:pPr>
        <w:spacing w:before="60" w:after="60"/>
        <w:ind w:left="567" w:right="-568"/>
        <w:jc w:val="center"/>
        <w:rPr>
          <w:rFonts w:cstheme="minorHAnsi"/>
          <w:i/>
        </w:rPr>
      </w:pPr>
      <w:r w:rsidRPr="00BE02CF">
        <w:rPr>
          <w:noProof/>
          <w:lang w:eastAsia="es-BO"/>
        </w:rPr>
        <w:lastRenderedPageBreak/>
        <w:drawing>
          <wp:inline distT="0" distB="0" distL="0" distR="0" wp14:anchorId="4E2F4706" wp14:editId="6FB7EE76">
            <wp:extent cx="4672563" cy="3008437"/>
            <wp:effectExtent l="0" t="0" r="0"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72563" cy="3008437"/>
                    </a:xfrm>
                    <a:prstGeom prst="rect">
                      <a:avLst/>
                    </a:prstGeom>
                    <a:noFill/>
                    <a:ln>
                      <a:noFill/>
                    </a:ln>
                  </pic:spPr>
                </pic:pic>
              </a:graphicData>
            </a:graphic>
          </wp:inline>
        </w:drawing>
      </w:r>
    </w:p>
    <w:p w14:paraId="03292AB4" w14:textId="2222B1C7" w:rsidR="00D032F1" w:rsidRPr="00BE02CF" w:rsidRDefault="00D032F1" w:rsidP="00902FB0">
      <w:pPr>
        <w:spacing w:before="60" w:after="60"/>
        <w:ind w:right="-568"/>
        <w:rPr>
          <w:rFonts w:cstheme="minorHAnsi"/>
          <w:i/>
        </w:rPr>
      </w:pPr>
    </w:p>
    <w:p w14:paraId="0C667FDB" w14:textId="06B7313A" w:rsidR="00E35CDE" w:rsidRPr="00BE02CF" w:rsidRDefault="00D032F1" w:rsidP="00282F4A">
      <w:pPr>
        <w:spacing w:before="60" w:after="60"/>
        <w:ind w:left="567" w:right="-568"/>
        <w:jc w:val="center"/>
        <w:rPr>
          <w:rFonts w:cstheme="minorHAnsi"/>
          <w:i/>
        </w:rPr>
      </w:pPr>
      <w:r w:rsidRPr="00BE02CF">
        <w:rPr>
          <w:rFonts w:cstheme="minorHAnsi"/>
          <w:b/>
          <w:i/>
        </w:rPr>
        <w:t xml:space="preserve">Figura </w:t>
      </w:r>
      <w:r w:rsidR="00126158" w:rsidRPr="00BE02CF">
        <w:rPr>
          <w:rFonts w:cstheme="minorHAnsi"/>
          <w:b/>
          <w:i/>
        </w:rPr>
        <w:t>9</w:t>
      </w:r>
      <w:r w:rsidRPr="00BE02CF">
        <w:rPr>
          <w:rFonts w:cstheme="minorHAnsi"/>
          <w:b/>
          <w:i/>
        </w:rPr>
        <w:t xml:space="preserve">. </w:t>
      </w:r>
      <w:r w:rsidRPr="00BE02CF">
        <w:rPr>
          <w:rFonts w:cstheme="minorHAnsi"/>
          <w:i/>
        </w:rPr>
        <w:t xml:space="preserve">Boquillas </w:t>
      </w:r>
      <w:r w:rsidR="007E773A" w:rsidRPr="00BE02CF">
        <w:rPr>
          <w:rFonts w:cstheme="minorHAnsi"/>
          <w:i/>
        </w:rPr>
        <w:t>a las que debe ser conectadas e</w:t>
      </w:r>
      <w:r w:rsidRPr="00BE02CF">
        <w:rPr>
          <w:rFonts w:cstheme="minorHAnsi"/>
          <w:i/>
        </w:rPr>
        <w:t>l nuevo Piping</w:t>
      </w:r>
    </w:p>
    <w:p w14:paraId="5CD34C4C" w14:textId="7035D939" w:rsidR="00BD2900" w:rsidRPr="00BE02CF" w:rsidRDefault="00B064E9" w:rsidP="00B064E9">
      <w:pPr>
        <w:pStyle w:val="Prrafodelista"/>
        <w:keepNext/>
        <w:widowControl w:val="0"/>
        <w:numPr>
          <w:ilvl w:val="1"/>
          <w:numId w:val="5"/>
        </w:numPr>
        <w:kinsoku w:val="0"/>
        <w:spacing w:before="240" w:after="60" w:line="240" w:lineRule="auto"/>
        <w:ind w:right="-568"/>
        <w:jc w:val="both"/>
        <w:outlineLvl w:val="1"/>
        <w:rPr>
          <w:rFonts w:cs="Arial"/>
          <w:b/>
        </w:rPr>
      </w:pPr>
      <w:bookmarkStart w:id="14" w:name="_Toc163488744"/>
      <w:r w:rsidRPr="00BE02CF">
        <w:rPr>
          <w:rFonts w:cs="Arial"/>
          <w:b/>
        </w:rPr>
        <w:t>INSTALACIÓN, INTERCONEXIÓN Y PUESTA EN SERVICIO DEL SCI A TANQUES SALCHICHA, KOD Y FLARE.</w:t>
      </w:r>
      <w:bookmarkEnd w:id="14"/>
      <w:r w:rsidRPr="00BE02CF">
        <w:rPr>
          <w:rFonts w:cs="Arial"/>
          <w:b/>
        </w:rPr>
        <w:t xml:space="preserve"> </w:t>
      </w:r>
    </w:p>
    <w:p w14:paraId="1630357E" w14:textId="2B917E91" w:rsidR="00BD2900" w:rsidRPr="00AA1B5B" w:rsidRDefault="00BD2900"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Como parte del alcance de la empresa adjudicada al servicio de construcción</w:t>
      </w:r>
      <w:r w:rsidR="00051C80" w:rsidRPr="00AA1B5B">
        <w:rPr>
          <w:rFonts w:eastAsia="ArialMT" w:cstheme="minorHAnsi"/>
        </w:rPr>
        <w:t>,</w:t>
      </w:r>
      <w:r w:rsidRPr="00AA1B5B">
        <w:rPr>
          <w:rFonts w:eastAsia="ArialMT" w:cstheme="minorHAnsi"/>
        </w:rPr>
        <w:t xml:space="preserve"> se encuentra la instalación, interconexión </w:t>
      </w:r>
      <w:r w:rsidR="00051C80" w:rsidRPr="00AA1B5B">
        <w:rPr>
          <w:rFonts w:eastAsia="ArialMT" w:cstheme="minorHAnsi"/>
        </w:rPr>
        <w:t xml:space="preserve">y puesta en marcha de un monitor-hidrante en el sector entre el KOD y Flare a instalar, además del </w:t>
      </w:r>
      <w:r w:rsidRPr="00AA1B5B">
        <w:rPr>
          <w:rFonts w:eastAsia="ArialMT" w:cstheme="minorHAnsi"/>
        </w:rPr>
        <w:t xml:space="preserve">sistema de </w:t>
      </w:r>
      <w:r w:rsidR="009E2B85" w:rsidRPr="00AA1B5B">
        <w:rPr>
          <w:rFonts w:eastAsia="ArialMT" w:cstheme="minorHAnsi"/>
        </w:rPr>
        <w:t>circ</w:t>
      </w:r>
      <w:r w:rsidR="00B0448D" w:rsidRPr="00AA1B5B">
        <w:rPr>
          <w:rFonts w:eastAsia="ArialMT" w:cstheme="minorHAnsi"/>
        </w:rPr>
        <w:t>ulinas</w:t>
      </w:r>
      <w:r w:rsidRPr="00AA1B5B">
        <w:rPr>
          <w:rFonts w:eastAsia="ArialMT" w:cstheme="minorHAnsi"/>
        </w:rPr>
        <w:t xml:space="preserve"> y rociadores </w:t>
      </w:r>
      <w:r w:rsidR="00902FB0" w:rsidRPr="00AA1B5B">
        <w:rPr>
          <w:rFonts w:eastAsia="ArialMT" w:cstheme="minorHAnsi"/>
        </w:rPr>
        <w:t xml:space="preserve">inferior y superior </w:t>
      </w:r>
      <w:r w:rsidRPr="00AA1B5B">
        <w:rPr>
          <w:rFonts w:eastAsia="ArialMT" w:cstheme="minorHAnsi"/>
        </w:rPr>
        <w:t>del sistema contra incendio en el área de</w:t>
      </w:r>
      <w:r w:rsidR="003773CA" w:rsidRPr="00AA1B5B">
        <w:rPr>
          <w:rFonts w:eastAsia="ArialMT" w:cstheme="minorHAnsi"/>
        </w:rPr>
        <w:t xml:space="preserve"> los tanques salchichas, de acuerdo a la figura </w:t>
      </w:r>
      <w:r w:rsidR="00B0448D" w:rsidRPr="00AA1B5B">
        <w:rPr>
          <w:rFonts w:eastAsia="ArialMT" w:cstheme="minorHAnsi"/>
        </w:rPr>
        <w:t>10</w:t>
      </w:r>
      <w:r w:rsidR="003773CA" w:rsidRPr="00AA1B5B">
        <w:rPr>
          <w:rFonts w:eastAsia="ArialMT" w:cstheme="minorHAnsi"/>
        </w:rPr>
        <w:t xml:space="preserve"> y </w:t>
      </w:r>
      <w:r w:rsidR="00B0448D" w:rsidRPr="00AA1B5B">
        <w:rPr>
          <w:rFonts w:eastAsia="ArialMT" w:cstheme="minorHAnsi"/>
        </w:rPr>
        <w:t>11</w:t>
      </w:r>
      <w:r w:rsidR="005175F3" w:rsidRPr="00AA1B5B">
        <w:rPr>
          <w:rFonts w:eastAsia="ArialMT" w:cstheme="minorHAnsi"/>
        </w:rPr>
        <w:t xml:space="preserve"> </w:t>
      </w:r>
      <w:r w:rsidR="003773CA" w:rsidRPr="00AA1B5B">
        <w:rPr>
          <w:rFonts w:eastAsia="ArialMT" w:cstheme="minorHAnsi"/>
        </w:rPr>
        <w:t>con énfasis en las líneas rojas:</w:t>
      </w:r>
    </w:p>
    <w:p w14:paraId="416E2761" w14:textId="7E914B39" w:rsidR="003773CA" w:rsidRPr="00BE02CF" w:rsidRDefault="003773CA" w:rsidP="003773CA">
      <w:pPr>
        <w:spacing w:before="60" w:after="60"/>
        <w:ind w:left="567" w:right="-568"/>
        <w:jc w:val="both"/>
        <w:rPr>
          <w:rFonts w:cs="Arial"/>
        </w:rPr>
      </w:pPr>
      <w:r w:rsidRPr="00BE02CF">
        <w:rPr>
          <w:noProof/>
          <w:lang w:eastAsia="es-BO"/>
        </w:rPr>
        <w:drawing>
          <wp:inline distT="0" distB="0" distL="0" distR="0" wp14:anchorId="348CCF5A" wp14:editId="023D2327">
            <wp:extent cx="5399406" cy="3044825"/>
            <wp:effectExtent l="0" t="0" r="0"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07140" cy="3049186"/>
                    </a:xfrm>
                    <a:prstGeom prst="rect">
                      <a:avLst/>
                    </a:prstGeom>
                  </pic:spPr>
                </pic:pic>
              </a:graphicData>
            </a:graphic>
          </wp:inline>
        </w:drawing>
      </w:r>
    </w:p>
    <w:p w14:paraId="5E0EAEE7" w14:textId="79B98EFA" w:rsidR="003773CA" w:rsidRPr="00BE02CF" w:rsidRDefault="003773CA" w:rsidP="003773CA">
      <w:pPr>
        <w:spacing w:before="60" w:after="60"/>
        <w:ind w:left="567" w:right="-568"/>
        <w:jc w:val="center"/>
        <w:rPr>
          <w:rFonts w:cstheme="minorHAnsi"/>
          <w:i/>
        </w:rPr>
      </w:pPr>
      <w:r w:rsidRPr="00BE02CF">
        <w:rPr>
          <w:rFonts w:cstheme="minorHAnsi"/>
          <w:b/>
          <w:i/>
        </w:rPr>
        <w:t xml:space="preserve">Figura </w:t>
      </w:r>
      <w:r w:rsidR="00B0448D" w:rsidRPr="00BE02CF">
        <w:rPr>
          <w:rFonts w:cstheme="minorHAnsi"/>
          <w:b/>
          <w:i/>
        </w:rPr>
        <w:t>10</w:t>
      </w:r>
      <w:r w:rsidRPr="00BE02CF">
        <w:rPr>
          <w:rFonts w:cstheme="minorHAnsi"/>
          <w:b/>
          <w:i/>
        </w:rPr>
        <w:t>.</w:t>
      </w:r>
      <w:r w:rsidRPr="00BE02CF">
        <w:rPr>
          <w:rFonts w:cstheme="minorHAnsi"/>
          <w:i/>
        </w:rPr>
        <w:t xml:space="preserve"> Imagen referencial </w:t>
      </w:r>
      <w:r w:rsidR="005175F3" w:rsidRPr="00BE02CF">
        <w:rPr>
          <w:rFonts w:cstheme="minorHAnsi"/>
          <w:i/>
        </w:rPr>
        <w:t xml:space="preserve">del </w:t>
      </w:r>
      <w:r w:rsidRPr="00BE02CF">
        <w:rPr>
          <w:rFonts w:cstheme="minorHAnsi"/>
          <w:i/>
        </w:rPr>
        <w:t>Sistema contra incendios sector “Salchichas”</w:t>
      </w:r>
    </w:p>
    <w:p w14:paraId="6CAECE7C" w14:textId="62D0E5D2" w:rsidR="003773CA" w:rsidRPr="00BE02CF" w:rsidRDefault="003773CA" w:rsidP="00BD2900">
      <w:pPr>
        <w:spacing w:before="60" w:after="60"/>
        <w:ind w:left="567" w:right="-568"/>
        <w:jc w:val="both"/>
        <w:rPr>
          <w:rFonts w:cs="Arial"/>
        </w:rPr>
      </w:pPr>
      <w:r w:rsidRPr="00BE02CF">
        <w:rPr>
          <w:noProof/>
          <w:lang w:eastAsia="es-BO"/>
        </w:rPr>
        <w:lastRenderedPageBreak/>
        <w:drawing>
          <wp:inline distT="0" distB="0" distL="0" distR="0" wp14:anchorId="030D9A49" wp14:editId="6C0C4B44">
            <wp:extent cx="5400040" cy="1686975"/>
            <wp:effectExtent l="0" t="0" r="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31850" cy="1696912"/>
                    </a:xfrm>
                    <a:prstGeom prst="rect">
                      <a:avLst/>
                    </a:prstGeom>
                  </pic:spPr>
                </pic:pic>
              </a:graphicData>
            </a:graphic>
          </wp:inline>
        </w:drawing>
      </w:r>
    </w:p>
    <w:p w14:paraId="4F4776B4" w14:textId="4BBB6D1A" w:rsidR="002A4761" w:rsidRDefault="003773CA" w:rsidP="002A4761">
      <w:pPr>
        <w:spacing w:before="60" w:after="60"/>
        <w:ind w:left="567" w:right="-568"/>
        <w:jc w:val="center"/>
        <w:rPr>
          <w:rFonts w:cstheme="minorHAnsi"/>
          <w:i/>
        </w:rPr>
      </w:pPr>
      <w:r w:rsidRPr="00BE02CF">
        <w:rPr>
          <w:rFonts w:cstheme="minorHAnsi"/>
          <w:b/>
          <w:i/>
        </w:rPr>
        <w:t xml:space="preserve">Figura </w:t>
      </w:r>
      <w:r w:rsidR="00B0448D" w:rsidRPr="00BE02CF">
        <w:rPr>
          <w:rFonts w:cstheme="minorHAnsi"/>
          <w:b/>
          <w:i/>
        </w:rPr>
        <w:t>11</w:t>
      </w:r>
      <w:r w:rsidRPr="00BE02CF">
        <w:rPr>
          <w:rFonts w:cstheme="minorHAnsi"/>
          <w:b/>
          <w:i/>
        </w:rPr>
        <w:t>.</w:t>
      </w:r>
      <w:r w:rsidRPr="00BE02CF">
        <w:rPr>
          <w:rFonts w:cstheme="minorHAnsi"/>
          <w:i/>
        </w:rPr>
        <w:t xml:space="preserve"> Imagen referencial Sistema contra incendios sector “KOD y Flare”</w:t>
      </w:r>
      <w:r w:rsidR="00902FB0">
        <w:rPr>
          <w:rFonts w:cstheme="minorHAnsi"/>
          <w:i/>
        </w:rPr>
        <w:t xml:space="preserve"> mostrando el monitor hidrante que debe ser instalado cercano al Flare y KOD</w:t>
      </w:r>
    </w:p>
    <w:p w14:paraId="70555C41" w14:textId="77777777" w:rsidR="002A4761" w:rsidRDefault="002A4761" w:rsidP="002A4761">
      <w:pPr>
        <w:spacing w:before="60" w:after="60"/>
        <w:ind w:left="567" w:right="-568"/>
        <w:jc w:val="center"/>
        <w:rPr>
          <w:rFonts w:cstheme="minorHAnsi"/>
          <w:i/>
        </w:rPr>
      </w:pPr>
    </w:p>
    <w:p w14:paraId="368C1457" w14:textId="7E7450AA" w:rsidR="00EB45FF" w:rsidRDefault="00051C80" w:rsidP="002A4761">
      <w:pPr>
        <w:autoSpaceDE w:val="0"/>
        <w:autoSpaceDN w:val="0"/>
        <w:adjustRightInd w:val="0"/>
        <w:spacing w:after="0" w:line="240" w:lineRule="auto"/>
        <w:ind w:left="207" w:right="-568"/>
        <w:jc w:val="both"/>
        <w:rPr>
          <w:rFonts w:eastAsia="ArialMT" w:cstheme="minorHAnsi"/>
        </w:rPr>
      </w:pPr>
      <w:r w:rsidRPr="00AA1B5B">
        <w:rPr>
          <w:rFonts w:eastAsia="ArialMT" w:cstheme="minorHAnsi"/>
        </w:rPr>
        <w:t>Se aclara que actualmente los tanques salchicha cuentan con la</w:t>
      </w:r>
      <w:r w:rsidR="004D3414" w:rsidRPr="00AA1B5B">
        <w:rPr>
          <w:rFonts w:eastAsia="ArialMT" w:cstheme="minorHAnsi"/>
        </w:rPr>
        <w:t>s</w:t>
      </w:r>
      <w:r w:rsidRPr="00AA1B5B">
        <w:rPr>
          <w:rFonts w:eastAsia="ArialMT" w:cstheme="minorHAnsi"/>
        </w:rPr>
        <w:t xml:space="preserve"> circulina</w:t>
      </w:r>
      <w:r w:rsidR="004D3414" w:rsidRPr="00AA1B5B">
        <w:rPr>
          <w:rFonts w:eastAsia="ArialMT" w:cstheme="minorHAnsi"/>
        </w:rPr>
        <w:t>s</w:t>
      </w:r>
      <w:r w:rsidRPr="00AA1B5B">
        <w:rPr>
          <w:rFonts w:eastAsia="ArialMT" w:cstheme="minorHAnsi"/>
        </w:rPr>
        <w:t xml:space="preserve"> de anillo superior, </w:t>
      </w:r>
      <w:r w:rsidR="005175F3" w:rsidRPr="00AA1B5B">
        <w:rPr>
          <w:rFonts w:eastAsia="ArialMT" w:cstheme="minorHAnsi"/>
        </w:rPr>
        <w:t>mismo</w:t>
      </w:r>
      <w:r w:rsidR="000B6F1C" w:rsidRPr="00AA1B5B">
        <w:rPr>
          <w:rFonts w:eastAsia="ArialMT" w:cstheme="minorHAnsi"/>
        </w:rPr>
        <w:t>s</w:t>
      </w:r>
      <w:r w:rsidR="004D3414" w:rsidRPr="00AA1B5B">
        <w:rPr>
          <w:rFonts w:eastAsia="ArialMT" w:cstheme="minorHAnsi"/>
        </w:rPr>
        <w:t xml:space="preserve"> que debe</w:t>
      </w:r>
      <w:r w:rsidR="000B6F1C" w:rsidRPr="00AA1B5B">
        <w:rPr>
          <w:rFonts w:eastAsia="ArialMT" w:cstheme="minorHAnsi"/>
        </w:rPr>
        <w:t>n</w:t>
      </w:r>
      <w:r w:rsidR="004D3414" w:rsidRPr="00AA1B5B">
        <w:rPr>
          <w:rFonts w:eastAsia="ArialMT" w:cstheme="minorHAnsi"/>
        </w:rPr>
        <w:t xml:space="preserve"> ser reemplazado</w:t>
      </w:r>
      <w:r w:rsidR="000B6F1C" w:rsidRPr="00AA1B5B">
        <w:rPr>
          <w:rFonts w:eastAsia="ArialMT" w:cstheme="minorHAnsi"/>
        </w:rPr>
        <w:t>s</w:t>
      </w:r>
      <w:r w:rsidR="005175F3" w:rsidRPr="00AA1B5B">
        <w:rPr>
          <w:rFonts w:eastAsia="ArialMT" w:cstheme="minorHAnsi"/>
        </w:rPr>
        <w:t>,</w:t>
      </w:r>
      <w:r w:rsidRPr="00AA1B5B">
        <w:rPr>
          <w:rFonts w:eastAsia="ArialMT" w:cstheme="minorHAnsi"/>
        </w:rPr>
        <w:t xml:space="preserve"> por otr</w:t>
      </w:r>
      <w:r w:rsidR="005175F3" w:rsidRPr="00AA1B5B">
        <w:rPr>
          <w:rFonts w:eastAsia="ArialMT" w:cstheme="minorHAnsi"/>
        </w:rPr>
        <w:t>o</w:t>
      </w:r>
      <w:r w:rsidRPr="00AA1B5B">
        <w:rPr>
          <w:rFonts w:eastAsia="ArialMT" w:cstheme="minorHAnsi"/>
        </w:rPr>
        <w:t xml:space="preserve"> de un diámetro superior</w:t>
      </w:r>
      <w:r w:rsidR="00282F4A" w:rsidRPr="00AA1B5B">
        <w:rPr>
          <w:rFonts w:eastAsia="ArialMT" w:cstheme="minorHAnsi"/>
        </w:rPr>
        <w:t>,</w:t>
      </w:r>
      <w:r w:rsidRPr="00AA1B5B">
        <w:rPr>
          <w:rFonts w:eastAsia="ArialMT" w:cstheme="minorHAnsi"/>
        </w:rPr>
        <w:t xml:space="preserve"> solo en los tanques TK.189, TK.190 y TK.191</w:t>
      </w:r>
      <w:r w:rsidR="004D3414" w:rsidRPr="00AA1B5B">
        <w:rPr>
          <w:rFonts w:eastAsia="ArialMT" w:cstheme="minorHAnsi"/>
        </w:rPr>
        <w:t>, en conclusión, deben quedar con una circulina superior y otra inferior dispuesta cada una de los Sprinklers, de acuerdo a lo dispuesto en los planos isometricos</w:t>
      </w:r>
      <w:r w:rsidR="00D859A7" w:rsidRPr="00AA1B5B">
        <w:rPr>
          <w:rFonts w:eastAsia="ArialMT" w:cstheme="minorHAnsi"/>
        </w:rPr>
        <w:t>.</w:t>
      </w:r>
    </w:p>
    <w:p w14:paraId="3DB43D79" w14:textId="77777777" w:rsidR="002A4761" w:rsidRPr="00AA1B5B" w:rsidRDefault="002A4761" w:rsidP="00AA1B5B">
      <w:pPr>
        <w:autoSpaceDE w:val="0"/>
        <w:autoSpaceDN w:val="0"/>
        <w:adjustRightInd w:val="0"/>
        <w:spacing w:after="0" w:line="240" w:lineRule="auto"/>
        <w:ind w:left="207" w:right="-568"/>
        <w:jc w:val="both"/>
        <w:rPr>
          <w:rFonts w:eastAsia="ArialMT" w:cstheme="minorHAnsi"/>
        </w:rPr>
      </w:pP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6"/>
        <w:gridCol w:w="8520"/>
      </w:tblGrid>
      <w:tr w:rsidR="00EB45FF" w:rsidRPr="00BE02CF" w14:paraId="6A02B7AB" w14:textId="77777777" w:rsidTr="009D0EA4">
        <w:trPr>
          <w:trHeight w:hRule="exact" w:val="6202"/>
        </w:trPr>
        <w:tc>
          <w:tcPr>
            <w:tcW w:w="706" w:type="dxa"/>
          </w:tcPr>
          <w:p w14:paraId="36F52B0B" w14:textId="77777777" w:rsidR="00EB45FF" w:rsidRPr="00BE02CF" w:rsidRDefault="00EB45FF" w:rsidP="009E2B85">
            <w:pPr>
              <w:pStyle w:val="TableParagraph"/>
              <w:spacing w:before="0" w:line="877" w:lineRule="exact"/>
              <w:rPr>
                <w:i/>
                <w:sz w:val="72"/>
                <w:lang w:val="es-BO"/>
              </w:rPr>
            </w:pPr>
          </w:p>
          <w:p w14:paraId="76810BE0" w14:textId="77777777" w:rsidR="00EB45FF" w:rsidRPr="00BE02CF" w:rsidRDefault="00EB45FF" w:rsidP="009E2B85">
            <w:pPr>
              <w:pStyle w:val="TableParagraph"/>
              <w:spacing w:before="0" w:line="877" w:lineRule="exact"/>
              <w:jc w:val="center"/>
              <w:rPr>
                <w:i/>
                <w:color w:val="FF0000"/>
                <w:sz w:val="72"/>
                <w:lang w:val="es-BO"/>
              </w:rPr>
            </w:pPr>
          </w:p>
          <w:p w14:paraId="4FB18A22" w14:textId="77777777" w:rsidR="00EB45FF" w:rsidRPr="00BE02CF" w:rsidRDefault="00EB45FF" w:rsidP="009E2B85">
            <w:pPr>
              <w:pStyle w:val="TableParagraph"/>
              <w:spacing w:before="0" w:line="877" w:lineRule="exact"/>
              <w:jc w:val="center"/>
              <w:rPr>
                <w:i/>
                <w:sz w:val="72"/>
                <w:lang w:val="es-BO"/>
              </w:rPr>
            </w:pPr>
            <w:r w:rsidRPr="00BE02CF">
              <w:rPr>
                <w:i/>
                <w:color w:val="FF0000"/>
                <w:sz w:val="72"/>
                <w:lang w:val="es-BO"/>
              </w:rPr>
              <w:t>!</w:t>
            </w:r>
          </w:p>
        </w:tc>
        <w:tc>
          <w:tcPr>
            <w:tcW w:w="8520" w:type="dxa"/>
          </w:tcPr>
          <w:p w14:paraId="690D1AA2" w14:textId="3631378B" w:rsidR="00EB45FF" w:rsidRPr="00D439FD" w:rsidRDefault="00EB45FF" w:rsidP="00D439FD">
            <w:pPr>
              <w:adjustRightInd w:val="0"/>
              <w:spacing w:line="360" w:lineRule="auto"/>
              <w:jc w:val="both"/>
              <w:rPr>
                <w:b/>
                <w:i/>
                <w:color w:val="FF0000"/>
                <w:u w:val="single"/>
                <w:lang w:val="es-BO"/>
              </w:rPr>
            </w:pPr>
            <w:r w:rsidRPr="00D439FD">
              <w:rPr>
                <w:b/>
                <w:i/>
                <w:color w:val="FF0000"/>
                <w:u w:val="single"/>
                <w:lang w:val="es-BO"/>
              </w:rPr>
              <w:t>NOTA 10:</w:t>
            </w:r>
          </w:p>
          <w:p w14:paraId="36C3A25A" w14:textId="77777777" w:rsidR="00EB45FF" w:rsidRPr="00D439FD" w:rsidRDefault="00EB45FF" w:rsidP="009E2B85">
            <w:pPr>
              <w:spacing w:before="60" w:after="60"/>
              <w:rPr>
                <w:rFonts w:ascii="Calibri" w:hAnsi="Calibri" w:cs="Calibri"/>
                <w:i/>
                <w:sz w:val="20"/>
                <w:szCs w:val="20"/>
                <w:lang w:val="es-BO"/>
              </w:rPr>
            </w:pPr>
            <w:r w:rsidRPr="00D439FD">
              <w:rPr>
                <w:rFonts w:ascii="Calibri" w:hAnsi="Calibri" w:cs="Calibri"/>
                <w:i/>
                <w:sz w:val="20"/>
                <w:szCs w:val="20"/>
                <w:lang w:val="es-BO"/>
              </w:rPr>
              <w:t>El alcance constructivo que deberá considerar la empresa adjudicada al servicio, incluye:</w:t>
            </w:r>
          </w:p>
          <w:p w14:paraId="0A3826F2" w14:textId="77777777" w:rsidR="00EB45FF" w:rsidRPr="00D439FD" w:rsidRDefault="00EB45FF" w:rsidP="009E2B85">
            <w:pPr>
              <w:pStyle w:val="Prrafodelista"/>
              <w:numPr>
                <w:ilvl w:val="0"/>
                <w:numId w:val="4"/>
              </w:numPr>
              <w:spacing w:before="60" w:after="60"/>
              <w:ind w:left="452" w:right="302"/>
              <w:jc w:val="both"/>
              <w:rPr>
                <w:rFonts w:ascii="Calibri" w:hAnsi="Calibri" w:cs="Calibri"/>
                <w:i/>
                <w:sz w:val="20"/>
                <w:szCs w:val="20"/>
                <w:lang w:val="es-BO"/>
              </w:rPr>
            </w:pPr>
            <w:r w:rsidRPr="00D439FD">
              <w:rPr>
                <w:rFonts w:ascii="Calibri" w:hAnsi="Calibri" w:cs="Calibri"/>
                <w:i/>
                <w:sz w:val="20"/>
                <w:szCs w:val="20"/>
                <w:lang w:val="es-BO"/>
              </w:rPr>
              <w:t>Retiro y transporte de los materiales mecánicos desde almacén de YPFB TR hasta el lugar de obra.</w:t>
            </w:r>
          </w:p>
          <w:p w14:paraId="273AD9FF" w14:textId="77777777" w:rsidR="00EB45FF" w:rsidRPr="00D439FD" w:rsidRDefault="00EB45FF" w:rsidP="009E2B85">
            <w:pPr>
              <w:pStyle w:val="Prrafodelista"/>
              <w:numPr>
                <w:ilvl w:val="0"/>
                <w:numId w:val="4"/>
              </w:numPr>
              <w:spacing w:before="60" w:after="60"/>
              <w:ind w:left="452" w:right="302"/>
              <w:jc w:val="both"/>
              <w:rPr>
                <w:rFonts w:ascii="Calibri" w:hAnsi="Calibri" w:cs="Calibri"/>
                <w:i/>
                <w:sz w:val="20"/>
                <w:szCs w:val="20"/>
                <w:lang w:val="es-BO"/>
              </w:rPr>
            </w:pPr>
            <w:r w:rsidRPr="00D439FD">
              <w:rPr>
                <w:rFonts w:ascii="Calibri" w:hAnsi="Calibri" w:cs="Calibri"/>
                <w:i/>
                <w:sz w:val="20"/>
                <w:szCs w:val="20"/>
                <w:lang w:val="es-BO"/>
              </w:rPr>
              <w:t>Pruebas hidrostáticas al piping nuevo que se instalara.</w:t>
            </w:r>
          </w:p>
          <w:p w14:paraId="17C9DB70" w14:textId="65FA17B5" w:rsidR="00EB45FF" w:rsidRPr="00D439FD" w:rsidRDefault="00EB45FF" w:rsidP="009E2B85">
            <w:pPr>
              <w:pStyle w:val="Prrafodelista"/>
              <w:numPr>
                <w:ilvl w:val="0"/>
                <w:numId w:val="4"/>
              </w:numPr>
              <w:spacing w:before="60" w:after="60"/>
              <w:ind w:left="452" w:right="302"/>
              <w:jc w:val="both"/>
              <w:rPr>
                <w:rFonts w:ascii="Calibri" w:hAnsi="Calibri" w:cs="Calibri"/>
                <w:i/>
                <w:sz w:val="20"/>
                <w:szCs w:val="20"/>
                <w:lang w:val="es-BO"/>
              </w:rPr>
            </w:pPr>
            <w:r w:rsidRPr="00D439FD">
              <w:rPr>
                <w:rFonts w:ascii="Calibri" w:hAnsi="Calibri" w:cs="Calibri"/>
                <w:i/>
                <w:sz w:val="20"/>
                <w:szCs w:val="20"/>
                <w:lang w:val="es-BO"/>
              </w:rPr>
              <w:t xml:space="preserve">Soldadura, ensayos no destructivos al </w:t>
            </w:r>
            <w:r w:rsidRPr="0065277B">
              <w:rPr>
                <w:rFonts w:ascii="Calibri" w:hAnsi="Calibri" w:cs="Calibri"/>
                <w:i/>
                <w:sz w:val="20"/>
                <w:szCs w:val="20"/>
                <w:lang w:val="es-BO"/>
              </w:rPr>
              <w:t>100%</w:t>
            </w:r>
            <w:r w:rsidRPr="00D439FD">
              <w:rPr>
                <w:rFonts w:ascii="Calibri" w:hAnsi="Calibri" w:cs="Calibri"/>
                <w:i/>
                <w:sz w:val="20"/>
                <w:szCs w:val="20"/>
                <w:lang w:val="es-BO"/>
              </w:rPr>
              <w:t xml:space="preserve"> de las juntas, limpieza de superficies de acuerdo ITM.072 con un grado de limpieza de SSPC-SP-10 y cumpliendo todo lo requerido en el I</w:t>
            </w:r>
            <w:r w:rsidR="0034582A" w:rsidRPr="00D439FD">
              <w:rPr>
                <w:rFonts w:ascii="Calibri" w:hAnsi="Calibri" w:cs="Calibri"/>
                <w:i/>
                <w:sz w:val="20"/>
                <w:szCs w:val="20"/>
                <w:lang w:val="es-BO"/>
              </w:rPr>
              <w:t>nstructivo, recubrimiento epóxic</w:t>
            </w:r>
            <w:r w:rsidRPr="00D439FD">
              <w:rPr>
                <w:rFonts w:ascii="Calibri" w:hAnsi="Calibri" w:cs="Calibri"/>
                <w:i/>
                <w:sz w:val="20"/>
                <w:szCs w:val="20"/>
                <w:lang w:val="es-BO"/>
              </w:rPr>
              <w:t xml:space="preserve">o y poliuretano </w:t>
            </w:r>
            <w:r w:rsidR="008F6162" w:rsidRPr="00D439FD">
              <w:rPr>
                <w:rFonts w:ascii="Calibri" w:hAnsi="Calibri" w:cs="Calibri"/>
                <w:i/>
                <w:sz w:val="20"/>
                <w:szCs w:val="20"/>
                <w:lang w:val="es-BO"/>
              </w:rPr>
              <w:t xml:space="preserve">a todas las líneas instaladas, </w:t>
            </w:r>
            <w:r w:rsidRPr="00D439FD">
              <w:rPr>
                <w:rFonts w:ascii="Calibri" w:hAnsi="Calibri" w:cs="Calibri"/>
                <w:i/>
                <w:sz w:val="20"/>
                <w:szCs w:val="20"/>
                <w:lang w:val="es-BO"/>
              </w:rPr>
              <w:t>de acuerdo a ITM.021 aplicando un 30% más de lo requerido en este Instructivo para cada capa de pintura, incluye informe</w:t>
            </w:r>
            <w:r w:rsidR="0034582A" w:rsidRPr="00D439FD">
              <w:rPr>
                <w:rFonts w:ascii="Calibri" w:hAnsi="Calibri" w:cs="Calibri"/>
                <w:i/>
                <w:sz w:val="20"/>
                <w:szCs w:val="20"/>
                <w:lang w:val="es-BO"/>
              </w:rPr>
              <w:t xml:space="preserve">s de calidad de las pruebas de END </w:t>
            </w:r>
            <w:r w:rsidRPr="00D439FD">
              <w:rPr>
                <w:rFonts w:ascii="Calibri" w:hAnsi="Calibri" w:cs="Calibri"/>
                <w:i/>
                <w:sz w:val="20"/>
                <w:szCs w:val="20"/>
                <w:lang w:val="es-BO"/>
              </w:rPr>
              <w:t>pruebas de adherencia de pintura, Welding Map y demás documentos que brinden evidencia de buenas prácticas y cumplimiento de las normas de construcción.</w:t>
            </w:r>
          </w:p>
          <w:p w14:paraId="35F41C53" w14:textId="62C6DC5B" w:rsidR="00EB45FF" w:rsidRPr="00D439FD" w:rsidRDefault="00EB45FF" w:rsidP="009E2B85">
            <w:pPr>
              <w:pStyle w:val="Prrafodelista"/>
              <w:numPr>
                <w:ilvl w:val="0"/>
                <w:numId w:val="4"/>
              </w:numPr>
              <w:spacing w:before="60" w:after="60"/>
              <w:ind w:left="452" w:right="302"/>
              <w:jc w:val="both"/>
              <w:rPr>
                <w:rFonts w:ascii="Calibri" w:hAnsi="Calibri" w:cs="Calibri"/>
                <w:i/>
                <w:sz w:val="20"/>
                <w:szCs w:val="20"/>
                <w:lang w:val="es-BO"/>
              </w:rPr>
            </w:pPr>
            <w:r w:rsidRPr="00D439FD">
              <w:rPr>
                <w:rFonts w:ascii="Calibri" w:hAnsi="Calibri" w:cs="Calibri"/>
                <w:i/>
                <w:sz w:val="20"/>
                <w:szCs w:val="20"/>
                <w:lang w:val="es-BO"/>
              </w:rPr>
              <w:t>Pruebas de hermeticidad a todas las válvulas provistas por YPFB TR y provistas por la empresa contratista, además de la pintura para las válvulas.</w:t>
            </w:r>
          </w:p>
          <w:p w14:paraId="020085E6" w14:textId="62A38F3E" w:rsidR="00666498" w:rsidRPr="00D439FD" w:rsidRDefault="00666498" w:rsidP="00666498">
            <w:pPr>
              <w:pStyle w:val="Prrafodelista"/>
              <w:numPr>
                <w:ilvl w:val="0"/>
                <w:numId w:val="4"/>
              </w:numPr>
              <w:spacing w:before="60" w:after="60"/>
              <w:ind w:left="452" w:right="302"/>
              <w:jc w:val="both"/>
              <w:rPr>
                <w:rFonts w:ascii="Calibri" w:hAnsi="Calibri" w:cs="Calibri"/>
                <w:i/>
                <w:sz w:val="20"/>
                <w:szCs w:val="20"/>
                <w:lang w:val="es-BO"/>
              </w:rPr>
            </w:pPr>
            <w:r w:rsidRPr="00D439FD">
              <w:rPr>
                <w:rFonts w:ascii="Calibri" w:hAnsi="Calibri" w:cs="Calibri"/>
                <w:i/>
                <w:sz w:val="20"/>
                <w:szCs w:val="20"/>
                <w:lang w:val="es-BO"/>
              </w:rPr>
              <w:t xml:space="preserve">Montaje de las válvulas provistas por YPFB-TR y provistas por la contratista. </w:t>
            </w:r>
          </w:p>
          <w:p w14:paraId="70EF5E50" w14:textId="77777777" w:rsidR="00EB45FF" w:rsidRPr="00D439FD" w:rsidRDefault="00EB45FF" w:rsidP="009E2B85">
            <w:pPr>
              <w:pStyle w:val="Prrafodelista"/>
              <w:numPr>
                <w:ilvl w:val="0"/>
                <w:numId w:val="4"/>
              </w:numPr>
              <w:spacing w:before="60" w:after="60"/>
              <w:ind w:left="452" w:right="302"/>
              <w:jc w:val="both"/>
              <w:rPr>
                <w:rFonts w:ascii="Calibri" w:hAnsi="Calibri" w:cs="Calibri"/>
                <w:i/>
                <w:sz w:val="20"/>
                <w:szCs w:val="20"/>
                <w:lang w:val="es-BO"/>
              </w:rPr>
            </w:pPr>
            <w:r w:rsidRPr="00D439FD">
              <w:rPr>
                <w:rFonts w:ascii="Calibri" w:hAnsi="Calibri" w:cs="Calibri"/>
                <w:i/>
                <w:sz w:val="20"/>
                <w:szCs w:val="20"/>
                <w:lang w:val="es-BO"/>
              </w:rPr>
              <w:t>Soportes de concreto y metálicos para las líneas y válvulas montadas.</w:t>
            </w:r>
          </w:p>
          <w:p w14:paraId="2A020BD0" w14:textId="72A7B67B" w:rsidR="00EB45FF" w:rsidRPr="00D439FD" w:rsidRDefault="00EB45FF" w:rsidP="009E2B85">
            <w:pPr>
              <w:pStyle w:val="Prrafodelista"/>
              <w:numPr>
                <w:ilvl w:val="0"/>
                <w:numId w:val="4"/>
              </w:numPr>
              <w:spacing w:before="60" w:after="60"/>
              <w:ind w:left="452" w:right="302"/>
              <w:jc w:val="both"/>
              <w:rPr>
                <w:rFonts w:ascii="Calibri" w:hAnsi="Calibri" w:cs="Calibri"/>
                <w:i/>
                <w:sz w:val="20"/>
                <w:szCs w:val="20"/>
                <w:lang w:val="es-BO"/>
              </w:rPr>
            </w:pPr>
            <w:r w:rsidRPr="00D439FD">
              <w:rPr>
                <w:rFonts w:ascii="Calibri" w:hAnsi="Calibri" w:cs="Calibri"/>
                <w:i/>
                <w:sz w:val="20"/>
                <w:szCs w:val="20"/>
                <w:lang w:val="es-BO"/>
              </w:rPr>
              <w:t>Colocado de TAG´s de informació</w:t>
            </w:r>
            <w:r w:rsidR="0034582A" w:rsidRPr="00D439FD">
              <w:rPr>
                <w:rFonts w:ascii="Calibri" w:hAnsi="Calibri" w:cs="Calibri"/>
                <w:i/>
                <w:sz w:val="20"/>
                <w:szCs w:val="20"/>
                <w:lang w:val="es-BO"/>
              </w:rPr>
              <w:t>n de acuerdo al P&amp;ID para cada válvula</w:t>
            </w:r>
            <w:r w:rsidRPr="00D439FD">
              <w:rPr>
                <w:rFonts w:ascii="Calibri" w:hAnsi="Calibri" w:cs="Calibri"/>
                <w:i/>
                <w:sz w:val="20"/>
                <w:szCs w:val="20"/>
                <w:lang w:val="es-BO"/>
              </w:rPr>
              <w:t>.</w:t>
            </w:r>
          </w:p>
          <w:p w14:paraId="2B8C0201" w14:textId="77777777" w:rsidR="00EB45FF" w:rsidRPr="00D439FD" w:rsidRDefault="00EB45FF" w:rsidP="009E2B85">
            <w:pPr>
              <w:pStyle w:val="Prrafodelista"/>
              <w:numPr>
                <w:ilvl w:val="0"/>
                <w:numId w:val="4"/>
              </w:numPr>
              <w:spacing w:before="60" w:after="60"/>
              <w:ind w:left="452" w:right="302"/>
              <w:jc w:val="both"/>
              <w:rPr>
                <w:rFonts w:ascii="Calibri" w:hAnsi="Calibri" w:cs="Calibri"/>
                <w:i/>
                <w:sz w:val="20"/>
                <w:szCs w:val="20"/>
                <w:lang w:val="es-BO"/>
              </w:rPr>
            </w:pPr>
            <w:r w:rsidRPr="00D439FD">
              <w:rPr>
                <w:rFonts w:ascii="Calibri" w:hAnsi="Calibri" w:cs="Calibri"/>
                <w:i/>
                <w:sz w:val="20"/>
                <w:szCs w:val="20"/>
                <w:lang w:val="es-BO"/>
              </w:rPr>
              <w:t>Traslado a almacén de YPFB-TR de todo el piping, válvulas y accesorios retirados.</w:t>
            </w:r>
          </w:p>
          <w:p w14:paraId="3535B93B" w14:textId="0953117E" w:rsidR="00EB45FF" w:rsidRPr="00D439FD" w:rsidRDefault="00EB45FF" w:rsidP="009E2B85">
            <w:pPr>
              <w:pStyle w:val="Prrafodelista"/>
              <w:numPr>
                <w:ilvl w:val="0"/>
                <w:numId w:val="4"/>
              </w:numPr>
              <w:spacing w:before="60" w:after="60"/>
              <w:ind w:left="452" w:right="302"/>
              <w:jc w:val="both"/>
              <w:rPr>
                <w:rFonts w:ascii="Calibri" w:hAnsi="Calibri" w:cs="Calibri"/>
                <w:i/>
                <w:sz w:val="20"/>
                <w:szCs w:val="20"/>
                <w:lang w:val="es-BO"/>
              </w:rPr>
            </w:pPr>
            <w:r w:rsidRPr="00D439FD">
              <w:rPr>
                <w:rFonts w:ascii="Calibri" w:hAnsi="Calibri" w:cs="Calibri"/>
                <w:i/>
                <w:sz w:val="20"/>
                <w:szCs w:val="20"/>
                <w:lang w:val="es-BO"/>
              </w:rPr>
              <w:t xml:space="preserve">Señalización e identificación para cada tubería, biñeteado con pintura </w:t>
            </w:r>
            <w:r w:rsidR="008B1CB2" w:rsidRPr="00D439FD">
              <w:rPr>
                <w:rFonts w:ascii="Calibri" w:hAnsi="Calibri" w:cs="Calibri"/>
                <w:i/>
                <w:sz w:val="20"/>
                <w:szCs w:val="20"/>
                <w:lang w:val="es-BO"/>
              </w:rPr>
              <w:t>reflectiva</w:t>
            </w:r>
            <w:r w:rsidRPr="00D439FD">
              <w:rPr>
                <w:rFonts w:ascii="Calibri" w:hAnsi="Calibri" w:cs="Calibri"/>
                <w:i/>
                <w:sz w:val="20"/>
                <w:szCs w:val="20"/>
                <w:lang w:val="es-BO"/>
              </w:rPr>
              <w:t>, colocando la dirección de flujo cada 5 metros y/o cada cambio de dirección de la línea de proceso, además del biñeteado con la indicación de la función de la línea cada 10 metros e inmediato a al recipiente a presión o válvula de bloqueo.</w:t>
            </w:r>
          </w:p>
          <w:p w14:paraId="2CC1736F" w14:textId="77777777" w:rsidR="00E733AC" w:rsidRPr="00D439FD" w:rsidRDefault="00E733AC" w:rsidP="00E733AC">
            <w:pPr>
              <w:pStyle w:val="Prrafodelista"/>
              <w:numPr>
                <w:ilvl w:val="0"/>
                <w:numId w:val="4"/>
              </w:numPr>
              <w:spacing w:before="60" w:after="60"/>
              <w:ind w:left="452" w:right="302"/>
              <w:jc w:val="both"/>
              <w:rPr>
                <w:rFonts w:ascii="Calibri" w:hAnsi="Calibri" w:cs="Calibri"/>
                <w:i/>
                <w:sz w:val="20"/>
                <w:szCs w:val="20"/>
                <w:lang w:val="es-BO"/>
              </w:rPr>
            </w:pPr>
            <w:r w:rsidRPr="00D439FD">
              <w:rPr>
                <w:rFonts w:ascii="Calibri" w:hAnsi="Calibri" w:cs="Calibri"/>
                <w:i/>
                <w:sz w:val="20"/>
                <w:szCs w:val="20"/>
                <w:lang w:val="es-BO"/>
              </w:rPr>
              <w:t>Colocado de cinta de protección anticorrosiva de revestimiento, a la cañería enterrada de acuerdo a instructivo de YPFB Transporte S.A, ejecución de pruebas de aislamiento mediante HoliDay Detector.</w:t>
            </w:r>
          </w:p>
          <w:p w14:paraId="690FD03E" w14:textId="77777777" w:rsidR="00EB45FF" w:rsidRPr="00BE02CF" w:rsidRDefault="00EB45FF" w:rsidP="009E2B85">
            <w:pPr>
              <w:pStyle w:val="Prrafodelista"/>
              <w:spacing w:before="60" w:after="60"/>
              <w:ind w:left="452" w:right="302"/>
              <w:jc w:val="both"/>
              <w:rPr>
                <w:rFonts w:cs="Arial"/>
                <w:lang w:val="es-BO"/>
              </w:rPr>
            </w:pPr>
          </w:p>
          <w:p w14:paraId="1EB4C320" w14:textId="77777777" w:rsidR="00EB45FF" w:rsidRPr="00BE02CF" w:rsidRDefault="00EB45FF" w:rsidP="009E2B85">
            <w:pPr>
              <w:pStyle w:val="Prrafodelista"/>
              <w:spacing w:before="60" w:after="60"/>
              <w:ind w:left="452"/>
              <w:jc w:val="both"/>
              <w:rPr>
                <w:rFonts w:cs="Arial"/>
                <w:lang w:val="es-BO"/>
              </w:rPr>
            </w:pPr>
          </w:p>
          <w:p w14:paraId="17AE6BFC" w14:textId="77777777" w:rsidR="00EB45FF" w:rsidRPr="00BE02CF" w:rsidRDefault="00EB45FF" w:rsidP="009E2B85">
            <w:pPr>
              <w:spacing w:before="60" w:after="60"/>
              <w:rPr>
                <w:rFonts w:cs="Arial"/>
                <w:lang w:val="es-BO"/>
              </w:rPr>
            </w:pPr>
          </w:p>
          <w:p w14:paraId="19714F5B" w14:textId="77777777" w:rsidR="00EB45FF" w:rsidRPr="00BE02CF" w:rsidRDefault="00EB45FF" w:rsidP="009E2B85">
            <w:pPr>
              <w:spacing w:before="60" w:after="60"/>
              <w:rPr>
                <w:rFonts w:cs="Arial"/>
                <w:lang w:val="es-BO"/>
              </w:rPr>
            </w:pPr>
          </w:p>
          <w:p w14:paraId="2AFE215D" w14:textId="77777777" w:rsidR="00EB45FF" w:rsidRPr="00BE02CF" w:rsidRDefault="00EB45FF" w:rsidP="009E2B85">
            <w:pPr>
              <w:spacing w:before="60" w:after="60"/>
              <w:rPr>
                <w:rFonts w:cs="Arial"/>
                <w:lang w:val="es-BO"/>
              </w:rPr>
            </w:pPr>
          </w:p>
          <w:p w14:paraId="7252B550" w14:textId="77777777" w:rsidR="00EB45FF" w:rsidRPr="00BE02CF" w:rsidRDefault="00EB45FF" w:rsidP="009E2B85">
            <w:pPr>
              <w:spacing w:before="60" w:after="60"/>
              <w:rPr>
                <w:i/>
                <w:sz w:val="20"/>
                <w:lang w:val="es-BO"/>
              </w:rPr>
            </w:pPr>
            <w:r w:rsidRPr="00BE02CF">
              <w:rPr>
                <w:rFonts w:cs="Arial"/>
                <w:lang w:val="es-BO"/>
              </w:rPr>
              <w:t xml:space="preserve">  </w:t>
            </w:r>
          </w:p>
        </w:tc>
      </w:tr>
    </w:tbl>
    <w:p w14:paraId="18F0C546" w14:textId="7E524E20" w:rsidR="003773CA" w:rsidRPr="00BE02CF" w:rsidRDefault="003773CA" w:rsidP="00051C80">
      <w:pPr>
        <w:spacing w:before="60" w:after="60"/>
        <w:ind w:left="567" w:right="-568"/>
        <w:rPr>
          <w:rFonts w:cstheme="minorHAnsi"/>
          <w:i/>
        </w:rPr>
      </w:pPr>
    </w:p>
    <w:p w14:paraId="7B95BD6F" w14:textId="5800E8D9" w:rsidR="00D859A7" w:rsidRPr="00AA1B5B" w:rsidRDefault="00D859A7"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El aseguramiento de las circulinas a cada tanque salchicha debe realizarse mediante accesorios empernados (provisión de la empresa contratista), no se deberá utilizar soldadura para asegurar las circulinas.</w:t>
      </w:r>
    </w:p>
    <w:p w14:paraId="35F1A686" w14:textId="5EC860EE" w:rsidR="00D859A7" w:rsidRPr="00AA1B5B" w:rsidRDefault="00D859A7"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El aseguramiento, enroscado y/o ensamblado de los aspersores (sprinklers) a la cañería que entregará YPFB-TR a la contratista, correrá por parte de la empresa adjudicada al servicio de </w:t>
      </w:r>
      <w:r w:rsidR="005B3557" w:rsidRPr="00AA1B5B">
        <w:rPr>
          <w:rFonts w:eastAsia="ArialMT" w:cstheme="minorHAnsi"/>
        </w:rPr>
        <w:lastRenderedPageBreak/>
        <w:t>construcción</w:t>
      </w:r>
      <w:r w:rsidRPr="00AA1B5B">
        <w:rPr>
          <w:rFonts w:eastAsia="ArialMT" w:cstheme="minorHAnsi"/>
        </w:rPr>
        <w:t xml:space="preserve">, incluyendo los consumibles y </w:t>
      </w:r>
      <w:r w:rsidR="004D3414" w:rsidRPr="00AA1B5B">
        <w:rPr>
          <w:rFonts w:eastAsia="ArialMT" w:cstheme="minorHAnsi"/>
        </w:rPr>
        <w:t xml:space="preserve">Thredolets </w:t>
      </w:r>
      <w:r w:rsidRPr="00AA1B5B">
        <w:rPr>
          <w:rFonts w:eastAsia="ArialMT" w:cstheme="minorHAnsi"/>
        </w:rPr>
        <w:t xml:space="preserve">que se deberán </w:t>
      </w:r>
      <w:r w:rsidR="004D3414" w:rsidRPr="00AA1B5B">
        <w:rPr>
          <w:rFonts w:eastAsia="ArialMT" w:cstheme="minorHAnsi"/>
        </w:rPr>
        <w:t>soldar</w:t>
      </w:r>
      <w:r w:rsidRPr="00AA1B5B">
        <w:rPr>
          <w:rFonts w:eastAsia="ArialMT" w:cstheme="minorHAnsi"/>
        </w:rPr>
        <w:t xml:space="preserve"> a cada tubería para ajustar los rociadores. Los sprinklers serán provistos por YPFB-TR</w:t>
      </w:r>
      <w:r w:rsidR="00902FB0" w:rsidRPr="00AA1B5B">
        <w:rPr>
          <w:rFonts w:eastAsia="ArialMT" w:cstheme="minorHAnsi"/>
        </w:rPr>
        <w:t>, mismos que deben ser instalados a la cañería mediante uniones roscadas, en ningún caso deberán ser soldadas a la misma.</w:t>
      </w:r>
    </w:p>
    <w:p w14:paraId="56537CC9" w14:textId="7887B7F6" w:rsidR="00753118" w:rsidRPr="00AA1B5B" w:rsidRDefault="003773CA"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Se aclara que para el monitor – hidrante a ser instalado para la cobertura del KOD y Flare</w:t>
      </w:r>
      <w:r w:rsidR="00902FB0" w:rsidRPr="00AA1B5B">
        <w:rPr>
          <w:rFonts w:eastAsia="ArialMT" w:cstheme="minorHAnsi"/>
        </w:rPr>
        <w:t>, el mismo</w:t>
      </w:r>
      <w:r w:rsidRPr="00AA1B5B">
        <w:rPr>
          <w:rFonts w:eastAsia="ArialMT" w:cstheme="minorHAnsi"/>
        </w:rPr>
        <w:t xml:space="preserve"> debe </w:t>
      </w:r>
      <w:r w:rsidR="00CF11CA" w:rsidRPr="00AA1B5B">
        <w:rPr>
          <w:rFonts w:eastAsia="ArialMT" w:cstheme="minorHAnsi"/>
        </w:rPr>
        <w:t>acercarse</w:t>
      </w:r>
      <w:r w:rsidRPr="00AA1B5B">
        <w:rPr>
          <w:rFonts w:eastAsia="ArialMT" w:cstheme="minorHAnsi"/>
        </w:rPr>
        <w:t xml:space="preserve"> </w:t>
      </w:r>
      <w:r w:rsidR="00CF11CA" w:rsidRPr="00AA1B5B">
        <w:rPr>
          <w:rFonts w:eastAsia="ArialMT" w:cstheme="minorHAnsi"/>
        </w:rPr>
        <w:t>a</w:t>
      </w:r>
      <w:r w:rsidRPr="00AA1B5B">
        <w:rPr>
          <w:rFonts w:eastAsia="ArialMT" w:cstheme="minorHAnsi"/>
        </w:rPr>
        <w:t xml:space="preserve"> los equipos mencionados, la Figura </w:t>
      </w:r>
      <w:r w:rsidR="005020CD" w:rsidRPr="00AA1B5B">
        <w:rPr>
          <w:rFonts w:eastAsia="ArialMT" w:cstheme="minorHAnsi"/>
        </w:rPr>
        <w:t>11</w:t>
      </w:r>
      <w:r w:rsidRPr="00AA1B5B">
        <w:rPr>
          <w:rFonts w:eastAsia="ArialMT" w:cstheme="minorHAnsi"/>
        </w:rPr>
        <w:t xml:space="preserve"> es solo referencial, la empresa </w:t>
      </w:r>
      <w:r w:rsidR="00CF11CA" w:rsidRPr="00AA1B5B">
        <w:rPr>
          <w:rFonts w:eastAsia="ArialMT" w:cstheme="minorHAnsi"/>
        </w:rPr>
        <w:t>adjudicada</w:t>
      </w:r>
      <w:r w:rsidRPr="00AA1B5B">
        <w:rPr>
          <w:rFonts w:eastAsia="ArialMT" w:cstheme="minorHAnsi"/>
        </w:rPr>
        <w:t xml:space="preserve"> al </w:t>
      </w:r>
      <w:r w:rsidR="00CF11CA" w:rsidRPr="00AA1B5B">
        <w:rPr>
          <w:rFonts w:eastAsia="ArialMT" w:cstheme="minorHAnsi"/>
        </w:rPr>
        <w:t>servicio</w:t>
      </w:r>
      <w:r w:rsidRPr="00AA1B5B">
        <w:rPr>
          <w:rFonts w:eastAsia="ArialMT" w:cstheme="minorHAnsi"/>
        </w:rPr>
        <w:t xml:space="preserve"> </w:t>
      </w:r>
      <w:r w:rsidR="00CF11CA" w:rsidRPr="00AA1B5B">
        <w:rPr>
          <w:rFonts w:eastAsia="ArialMT" w:cstheme="minorHAnsi"/>
        </w:rPr>
        <w:t xml:space="preserve">de construcción </w:t>
      </w:r>
      <w:r w:rsidRPr="00AA1B5B">
        <w:rPr>
          <w:rFonts w:eastAsia="ArialMT" w:cstheme="minorHAnsi"/>
        </w:rPr>
        <w:t xml:space="preserve">deberá proponer en la etapa de revisión y validación de la </w:t>
      </w:r>
      <w:r w:rsidR="00CF11CA" w:rsidRPr="00AA1B5B">
        <w:rPr>
          <w:rFonts w:eastAsia="ArialMT" w:cstheme="minorHAnsi"/>
        </w:rPr>
        <w:t>ingeniería</w:t>
      </w:r>
      <w:r w:rsidRPr="00AA1B5B">
        <w:rPr>
          <w:rFonts w:eastAsia="ArialMT" w:cstheme="minorHAnsi"/>
        </w:rPr>
        <w:t xml:space="preserve"> </w:t>
      </w:r>
      <w:r w:rsidR="00CF11CA" w:rsidRPr="00AA1B5B">
        <w:rPr>
          <w:rFonts w:eastAsia="ArialMT" w:cstheme="minorHAnsi"/>
        </w:rPr>
        <w:t>la ubicación del monitor-hidrante a una distancia que pueda proteger</w:t>
      </w:r>
      <w:r w:rsidR="00051C80" w:rsidRPr="00AA1B5B">
        <w:rPr>
          <w:rFonts w:eastAsia="ArialMT" w:cstheme="minorHAnsi"/>
        </w:rPr>
        <w:t xml:space="preserve"> con la llegada de agua</w:t>
      </w:r>
      <w:r w:rsidR="00CF11CA" w:rsidRPr="00AA1B5B">
        <w:rPr>
          <w:rFonts w:eastAsia="ArialMT" w:cstheme="minorHAnsi"/>
        </w:rPr>
        <w:t xml:space="preserve"> en caso de activación, el área circundante</w:t>
      </w:r>
      <w:r w:rsidR="00051C80" w:rsidRPr="00AA1B5B">
        <w:rPr>
          <w:rFonts w:eastAsia="ArialMT" w:cstheme="minorHAnsi"/>
        </w:rPr>
        <w:t xml:space="preserve"> al Fla</w:t>
      </w:r>
      <w:r w:rsidR="00CF11CA" w:rsidRPr="00AA1B5B">
        <w:rPr>
          <w:rFonts w:eastAsia="ArialMT" w:cstheme="minorHAnsi"/>
        </w:rPr>
        <w:t xml:space="preserve">re </w:t>
      </w:r>
      <w:r w:rsidR="00D859A7" w:rsidRPr="00AA1B5B">
        <w:rPr>
          <w:rFonts w:eastAsia="ArialMT" w:cstheme="minorHAnsi"/>
        </w:rPr>
        <w:t xml:space="preserve">y el </w:t>
      </w:r>
      <w:r w:rsidR="005B3557" w:rsidRPr="00AA1B5B">
        <w:rPr>
          <w:rFonts w:eastAsia="ArialMT" w:cstheme="minorHAnsi"/>
        </w:rPr>
        <w:t>KOD.</w:t>
      </w:r>
    </w:p>
    <w:p w14:paraId="24E7ED5D" w14:textId="6606093A" w:rsidR="00753118" w:rsidRPr="00BE02CF" w:rsidRDefault="00CF11CA" w:rsidP="00753118">
      <w:pPr>
        <w:pStyle w:val="Prrafodelista"/>
        <w:numPr>
          <w:ilvl w:val="0"/>
          <w:numId w:val="4"/>
        </w:numPr>
        <w:spacing w:before="60" w:after="60"/>
        <w:ind w:left="851" w:right="-568"/>
        <w:jc w:val="both"/>
        <w:rPr>
          <w:rFonts w:cs="Arial"/>
        </w:rPr>
      </w:pPr>
      <w:r w:rsidRPr="00BE02CF">
        <w:rPr>
          <w:rFonts w:cs="Arial"/>
        </w:rPr>
        <w:t xml:space="preserve">La empresa contratista deberá considerar la </w:t>
      </w:r>
      <w:r w:rsidR="00753118" w:rsidRPr="00BE02CF">
        <w:rPr>
          <w:rFonts w:cs="Arial"/>
        </w:rPr>
        <w:t>construcción</w:t>
      </w:r>
      <w:r w:rsidRPr="00BE02CF">
        <w:rPr>
          <w:rFonts w:cs="Arial"/>
        </w:rPr>
        <w:t xml:space="preserve"> del manifold de válvulas para accionamiento de las válvulas que controlaran el flujo </w:t>
      </w:r>
      <w:r w:rsidR="00753118" w:rsidRPr="00BE02CF">
        <w:rPr>
          <w:rFonts w:cs="Arial"/>
        </w:rPr>
        <w:t xml:space="preserve">de agua </w:t>
      </w:r>
      <w:r w:rsidRPr="00BE02CF">
        <w:rPr>
          <w:rFonts w:cs="Arial"/>
        </w:rPr>
        <w:t>a las circulinas de los tanques TK. 189; TK 190 y TK 191</w:t>
      </w:r>
      <w:r w:rsidR="00753118" w:rsidRPr="00BE02CF">
        <w:rPr>
          <w:rFonts w:cs="Arial"/>
        </w:rPr>
        <w:t>, incluyendo la s</w:t>
      </w:r>
      <w:r w:rsidR="00EB45FF" w:rsidRPr="00BE02CF">
        <w:rPr>
          <w:rFonts w:cs="Arial"/>
        </w:rPr>
        <w:t>oporteria de acuerdo a la Fig. 12 y 13</w:t>
      </w:r>
      <w:r w:rsidR="00753118" w:rsidRPr="00BE02CF">
        <w:rPr>
          <w:rFonts w:cs="Arial"/>
        </w:rPr>
        <w:t>:</w:t>
      </w:r>
    </w:p>
    <w:p w14:paraId="24E266EC" w14:textId="77777777" w:rsidR="00753118" w:rsidRPr="00BE02CF" w:rsidRDefault="00753118" w:rsidP="00753118">
      <w:pPr>
        <w:pStyle w:val="Prrafodelista"/>
        <w:spacing w:before="60" w:after="60"/>
        <w:ind w:left="851" w:right="-568"/>
        <w:jc w:val="both"/>
        <w:rPr>
          <w:rFonts w:cs="Arial"/>
        </w:rPr>
      </w:pPr>
    </w:p>
    <w:p w14:paraId="1F329918" w14:textId="27060974" w:rsidR="00753118" w:rsidRPr="00BE02CF" w:rsidRDefault="00753118" w:rsidP="00753118">
      <w:pPr>
        <w:pStyle w:val="Prrafodelista"/>
        <w:spacing w:before="60" w:after="60"/>
        <w:ind w:left="851" w:right="-568"/>
        <w:jc w:val="both"/>
        <w:rPr>
          <w:rFonts w:cs="Arial"/>
        </w:rPr>
      </w:pPr>
      <w:r w:rsidRPr="00BE02CF">
        <w:rPr>
          <w:noProof/>
          <w:lang w:eastAsia="es-BO"/>
        </w:rPr>
        <w:drawing>
          <wp:inline distT="0" distB="0" distL="0" distR="0" wp14:anchorId="2DA56A5A" wp14:editId="74503697">
            <wp:extent cx="5399241" cy="2564296"/>
            <wp:effectExtent l="0" t="0" r="0"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46807" cy="2586887"/>
                    </a:xfrm>
                    <a:prstGeom prst="rect">
                      <a:avLst/>
                    </a:prstGeom>
                  </pic:spPr>
                </pic:pic>
              </a:graphicData>
            </a:graphic>
          </wp:inline>
        </w:drawing>
      </w:r>
    </w:p>
    <w:p w14:paraId="05A2748E" w14:textId="47647447" w:rsidR="00753118" w:rsidRPr="00BE02CF" w:rsidRDefault="00753118" w:rsidP="00753118">
      <w:pPr>
        <w:spacing w:before="60" w:after="60"/>
        <w:ind w:left="851" w:right="-568"/>
        <w:jc w:val="center"/>
        <w:rPr>
          <w:rFonts w:cstheme="minorHAnsi"/>
        </w:rPr>
      </w:pPr>
      <w:r w:rsidRPr="00BE02CF">
        <w:rPr>
          <w:rFonts w:cstheme="minorHAnsi"/>
          <w:b/>
          <w:i/>
        </w:rPr>
        <w:t xml:space="preserve">Figura </w:t>
      </w:r>
      <w:r w:rsidR="00EB45FF" w:rsidRPr="00BE02CF">
        <w:rPr>
          <w:rFonts w:cstheme="minorHAnsi"/>
          <w:b/>
          <w:i/>
        </w:rPr>
        <w:t>12</w:t>
      </w:r>
      <w:r w:rsidRPr="00BE02CF">
        <w:rPr>
          <w:rFonts w:cstheme="minorHAnsi"/>
          <w:b/>
          <w:i/>
        </w:rPr>
        <w:t xml:space="preserve">. </w:t>
      </w:r>
      <w:r w:rsidRPr="00BE02CF">
        <w:rPr>
          <w:rFonts w:cstheme="minorHAnsi"/>
          <w:i/>
        </w:rPr>
        <w:t xml:space="preserve">Imagen referencial </w:t>
      </w:r>
      <w:r w:rsidR="005B3557" w:rsidRPr="00BE02CF">
        <w:rPr>
          <w:rFonts w:cstheme="minorHAnsi"/>
          <w:i/>
        </w:rPr>
        <w:t>manifold de maniobra SCI sector tanques Salchicha.</w:t>
      </w:r>
    </w:p>
    <w:p w14:paraId="0923C933" w14:textId="3F66DA07" w:rsidR="00303D5C" w:rsidRPr="00BE02CF" w:rsidRDefault="00303D5C" w:rsidP="005B3557">
      <w:pPr>
        <w:pStyle w:val="Prrafodelista"/>
        <w:numPr>
          <w:ilvl w:val="0"/>
          <w:numId w:val="4"/>
        </w:numPr>
        <w:spacing w:before="60" w:after="60"/>
        <w:ind w:left="851" w:right="-568"/>
        <w:jc w:val="both"/>
        <w:rPr>
          <w:rFonts w:cs="Arial"/>
        </w:rPr>
      </w:pPr>
      <w:r w:rsidRPr="00BE02CF">
        <w:rPr>
          <w:rFonts w:cs="Arial"/>
        </w:rPr>
        <w:t>En el área de instalación del manifold de maniobra de las válvulas</w:t>
      </w:r>
      <w:r w:rsidR="005020CD">
        <w:rPr>
          <w:rFonts w:cs="Arial"/>
        </w:rPr>
        <w:t>,</w:t>
      </w:r>
      <w:r w:rsidRPr="00BE02CF">
        <w:rPr>
          <w:rFonts w:cs="Arial"/>
        </w:rPr>
        <w:t xml:space="preserve"> para habilitación del flujo de agua a los tanques salchicha</w:t>
      </w:r>
      <w:r w:rsidR="002606C9" w:rsidRPr="00BE02CF">
        <w:rPr>
          <w:rFonts w:cs="Arial"/>
        </w:rPr>
        <w:t>,</w:t>
      </w:r>
      <w:r w:rsidRPr="00BE02CF">
        <w:rPr>
          <w:rFonts w:cs="Arial"/>
        </w:rPr>
        <w:t xml:space="preserve"> se debe construir un muro corta fuegos de protección</w:t>
      </w:r>
      <w:r w:rsidR="005B3557" w:rsidRPr="00BE02CF">
        <w:rPr>
          <w:rFonts w:cs="Arial"/>
        </w:rPr>
        <w:t>, para protección</w:t>
      </w:r>
      <w:r w:rsidRPr="00BE02CF">
        <w:rPr>
          <w:rFonts w:cs="Arial"/>
        </w:rPr>
        <w:t xml:space="preserve"> en caso de incendio en el sector de los tanques, el mismo debe ser de concreto y tener la cobertura adecuada para que una persona pueda operar las válvulas</w:t>
      </w:r>
      <w:r w:rsidR="00051C80" w:rsidRPr="00BE02CF">
        <w:rPr>
          <w:rFonts w:cs="Arial"/>
        </w:rPr>
        <w:t xml:space="preserve"> de manera segura en caso de fuego</w:t>
      </w:r>
      <w:r w:rsidRPr="00BE02CF">
        <w:rPr>
          <w:rFonts w:cs="Arial"/>
        </w:rPr>
        <w:t>.</w:t>
      </w:r>
    </w:p>
    <w:p w14:paraId="58F578CD" w14:textId="479721E9" w:rsidR="00753118" w:rsidRPr="00BE02CF" w:rsidRDefault="00753118" w:rsidP="00753118">
      <w:pPr>
        <w:pStyle w:val="Prrafodelista"/>
        <w:numPr>
          <w:ilvl w:val="0"/>
          <w:numId w:val="4"/>
        </w:numPr>
        <w:spacing w:before="60" w:after="60"/>
        <w:ind w:left="851" w:right="-568"/>
        <w:jc w:val="both"/>
        <w:rPr>
          <w:rFonts w:cs="Arial"/>
        </w:rPr>
      </w:pPr>
      <w:r w:rsidRPr="00BE02CF">
        <w:rPr>
          <w:rFonts w:cs="Arial"/>
        </w:rPr>
        <w:t>La empresa adjudicada al servicio de construcción debe considerar como parte de su alcance la integración a la red del Sistema contra incendios existente, mi</w:t>
      </w:r>
      <w:r w:rsidR="00303D5C" w:rsidRPr="00BE02CF">
        <w:rPr>
          <w:rFonts w:cs="Arial"/>
        </w:rPr>
        <w:t>s</w:t>
      </w:r>
      <w:r w:rsidRPr="00BE02CF">
        <w:rPr>
          <w:rFonts w:cs="Arial"/>
        </w:rPr>
        <w:t>ma que debe ser identificada por la contratista en la etapa de revisión y validación de la ingeniería, incluyendo los puntos en los que se conectara, el servicio incluye el procedimiento e intervención</w:t>
      </w:r>
      <w:r w:rsidR="00051C80" w:rsidRPr="00BE02CF">
        <w:rPr>
          <w:rFonts w:cs="Arial"/>
        </w:rPr>
        <w:t xml:space="preserve"> física </w:t>
      </w:r>
      <w:r w:rsidRPr="00BE02CF">
        <w:rPr>
          <w:rFonts w:cs="Arial"/>
        </w:rPr>
        <w:t xml:space="preserve">para </w:t>
      </w:r>
      <w:r w:rsidR="00051C80" w:rsidRPr="00BE02CF">
        <w:rPr>
          <w:rFonts w:cs="Arial"/>
        </w:rPr>
        <w:t xml:space="preserve">la </w:t>
      </w:r>
      <w:r w:rsidRPr="00BE02CF">
        <w:rPr>
          <w:rFonts w:cs="Arial"/>
        </w:rPr>
        <w:t>interconexión</w:t>
      </w:r>
      <w:r w:rsidR="00051C80" w:rsidRPr="00BE02CF">
        <w:rPr>
          <w:rFonts w:cs="Arial"/>
        </w:rPr>
        <w:t xml:space="preserve">, sea </w:t>
      </w:r>
      <w:r w:rsidR="005B3557" w:rsidRPr="00BE02CF">
        <w:rPr>
          <w:rFonts w:cs="Arial"/>
        </w:rPr>
        <w:t>está</w:t>
      </w:r>
      <w:r w:rsidRPr="00BE02CF">
        <w:rPr>
          <w:rFonts w:cs="Arial"/>
        </w:rPr>
        <w:t xml:space="preserve"> a través de un corte o interconexión mediante bridas en caso de encontrarse una disponible</w:t>
      </w:r>
      <w:r w:rsidR="00EB45FF" w:rsidRPr="00BE02CF">
        <w:rPr>
          <w:rFonts w:cs="Arial"/>
        </w:rPr>
        <w:t>, realizando la soldadura y ensayos no destructivos correspondientes</w:t>
      </w:r>
      <w:r w:rsidRPr="00BE02CF">
        <w:rPr>
          <w:rFonts w:cs="Arial"/>
        </w:rPr>
        <w:t>.</w:t>
      </w:r>
    </w:p>
    <w:p w14:paraId="2433B65B" w14:textId="15FCF813" w:rsidR="002606C9" w:rsidRPr="00BE02CF" w:rsidRDefault="002606C9" w:rsidP="00753118">
      <w:pPr>
        <w:pStyle w:val="Prrafodelista"/>
        <w:numPr>
          <w:ilvl w:val="0"/>
          <w:numId w:val="4"/>
        </w:numPr>
        <w:spacing w:before="60" w:after="60"/>
        <w:ind w:left="851" w:right="-568"/>
        <w:jc w:val="both"/>
        <w:rPr>
          <w:rFonts w:cs="Arial"/>
        </w:rPr>
      </w:pPr>
      <w:r w:rsidRPr="00BE02CF">
        <w:rPr>
          <w:rFonts w:cs="Arial"/>
        </w:rPr>
        <w:t xml:space="preserve">Aguas abajo de la interconexión al sistema contra incendios existente, se debe instalar una </w:t>
      </w:r>
      <w:r w:rsidR="00C93F3B" w:rsidRPr="00BE02CF">
        <w:rPr>
          <w:rFonts w:cs="Arial"/>
        </w:rPr>
        <w:t>válvula de blo</w:t>
      </w:r>
      <w:r w:rsidRPr="00BE02CF">
        <w:rPr>
          <w:rFonts w:cs="Arial"/>
        </w:rPr>
        <w:t xml:space="preserve">queo tipo cortina, un filtro tipo canasta y la </w:t>
      </w:r>
      <w:r w:rsidR="00C93F3B" w:rsidRPr="00BE02CF">
        <w:rPr>
          <w:rFonts w:cs="Arial"/>
        </w:rPr>
        <w:t>válvula</w:t>
      </w:r>
      <w:r w:rsidRPr="00BE02CF">
        <w:rPr>
          <w:rFonts w:cs="Arial"/>
        </w:rPr>
        <w:t xml:space="preserve"> de diluvio</w:t>
      </w:r>
      <w:r w:rsidR="00C93F3B" w:rsidRPr="00BE02CF">
        <w:rPr>
          <w:rFonts w:cs="Arial"/>
        </w:rPr>
        <w:t>, esta última consta de accesorios varios necesarios para su accionamiento, incluyendo la válvula solenoide alimentada por 24 VDC</w:t>
      </w:r>
      <w:r w:rsidR="005B3557" w:rsidRPr="00BE02CF">
        <w:rPr>
          <w:rFonts w:cs="Arial"/>
        </w:rPr>
        <w:t xml:space="preserve"> que deberá ser</w:t>
      </w:r>
      <w:r w:rsidR="00C93F3B" w:rsidRPr="00BE02CF">
        <w:rPr>
          <w:rFonts w:cs="Arial"/>
        </w:rPr>
        <w:t xml:space="preserve"> integrada al PLC de seguridad</w:t>
      </w:r>
      <w:r w:rsidR="005B3557" w:rsidRPr="00BE02CF">
        <w:rPr>
          <w:rFonts w:cs="Arial"/>
        </w:rPr>
        <w:t xml:space="preserve"> por la contratista</w:t>
      </w:r>
      <w:r w:rsidR="00C93F3B" w:rsidRPr="00BE02CF">
        <w:rPr>
          <w:rFonts w:cs="Arial"/>
        </w:rPr>
        <w:t>. El alcance para este punto es el ensamblado de todos los accesorios que proveerá YPFB-TR</w:t>
      </w:r>
      <w:r w:rsidR="00902FB0">
        <w:rPr>
          <w:rFonts w:cs="Arial"/>
        </w:rPr>
        <w:t>, asi como también los accesorios menores necesarios y consumibles</w:t>
      </w:r>
      <w:r w:rsidR="00C93F3B" w:rsidRPr="00BE02CF">
        <w:rPr>
          <w:rFonts w:cs="Arial"/>
        </w:rPr>
        <w:t xml:space="preserve">, así como </w:t>
      </w:r>
      <w:r w:rsidR="00C93F3B" w:rsidRPr="00BE02CF">
        <w:rPr>
          <w:rFonts w:cs="Arial"/>
        </w:rPr>
        <w:lastRenderedPageBreak/>
        <w:t xml:space="preserve">también la integración a la lógica de control que también desarrollará la empresa adjudicada al servicio de construcción. </w:t>
      </w:r>
    </w:p>
    <w:p w14:paraId="26459E70" w14:textId="6AE6790B" w:rsidR="00C93F3B" w:rsidRPr="00BE02CF" w:rsidRDefault="00C93F3B" w:rsidP="000E122D">
      <w:pPr>
        <w:pStyle w:val="Prrafodelista"/>
        <w:spacing w:before="60" w:after="60"/>
        <w:ind w:left="851" w:right="-568"/>
        <w:jc w:val="both"/>
        <w:rPr>
          <w:rFonts w:cs="Arial"/>
        </w:rPr>
      </w:pPr>
      <w:r w:rsidRPr="00BE02CF">
        <w:rPr>
          <w:noProof/>
          <w:lang w:eastAsia="es-BO"/>
        </w:rPr>
        <w:drawing>
          <wp:inline distT="0" distB="0" distL="0" distR="0" wp14:anchorId="26BE7CC8" wp14:editId="61B753A9">
            <wp:extent cx="4997395" cy="4537851"/>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03213" cy="4543134"/>
                    </a:xfrm>
                    <a:prstGeom prst="rect">
                      <a:avLst/>
                    </a:prstGeom>
                  </pic:spPr>
                </pic:pic>
              </a:graphicData>
            </a:graphic>
          </wp:inline>
        </w:drawing>
      </w:r>
    </w:p>
    <w:p w14:paraId="49CFBF6C" w14:textId="77777777" w:rsidR="00C93F3B" w:rsidRPr="00BE02CF" w:rsidRDefault="00C93F3B" w:rsidP="00C93F3B">
      <w:pPr>
        <w:pStyle w:val="Prrafodelista"/>
        <w:spacing w:before="60" w:after="60"/>
        <w:ind w:left="851" w:right="-568"/>
        <w:jc w:val="both"/>
        <w:rPr>
          <w:rFonts w:cs="Arial"/>
        </w:rPr>
      </w:pPr>
    </w:p>
    <w:p w14:paraId="251CE4AC" w14:textId="77777777" w:rsidR="00303D5C" w:rsidRPr="00BE02CF" w:rsidRDefault="00303D5C" w:rsidP="000E122D">
      <w:pPr>
        <w:pStyle w:val="Prrafodelista"/>
        <w:spacing w:before="60" w:after="60"/>
        <w:ind w:left="851" w:right="-568"/>
        <w:jc w:val="both"/>
        <w:rPr>
          <w:rFonts w:cs="Arial"/>
        </w:rPr>
      </w:pPr>
    </w:p>
    <w:p w14:paraId="3BA9C873" w14:textId="0EBE45B7" w:rsidR="000E122D" w:rsidRPr="00BE02CF" w:rsidRDefault="000E122D" w:rsidP="000E122D">
      <w:pPr>
        <w:spacing w:before="60" w:after="60"/>
        <w:ind w:left="851" w:right="-568"/>
        <w:jc w:val="center"/>
        <w:rPr>
          <w:rFonts w:cstheme="minorHAnsi"/>
          <w:i/>
        </w:rPr>
      </w:pPr>
      <w:r w:rsidRPr="00BE02CF">
        <w:rPr>
          <w:rFonts w:cstheme="minorHAnsi"/>
          <w:b/>
          <w:i/>
        </w:rPr>
        <w:t>Figura 1</w:t>
      </w:r>
      <w:r w:rsidR="00EB45FF" w:rsidRPr="00BE02CF">
        <w:rPr>
          <w:rFonts w:cstheme="minorHAnsi"/>
          <w:b/>
          <w:i/>
        </w:rPr>
        <w:t>3</w:t>
      </w:r>
      <w:r w:rsidRPr="00BE02CF">
        <w:rPr>
          <w:rFonts w:cstheme="minorHAnsi"/>
          <w:b/>
          <w:i/>
        </w:rPr>
        <w:t xml:space="preserve">. </w:t>
      </w:r>
      <w:r w:rsidRPr="00BE02CF">
        <w:rPr>
          <w:rFonts w:cstheme="minorHAnsi"/>
          <w:i/>
        </w:rPr>
        <w:t>Imagen referencial manifold de maniobra SCI sector tanques Salchicha.</w:t>
      </w: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1"/>
        <w:gridCol w:w="8535"/>
      </w:tblGrid>
      <w:tr w:rsidR="00EB45FF" w:rsidRPr="00BE02CF" w14:paraId="72E3C31E" w14:textId="77777777" w:rsidTr="009D0EA4">
        <w:trPr>
          <w:trHeight w:hRule="exact" w:val="7179"/>
        </w:trPr>
        <w:tc>
          <w:tcPr>
            <w:tcW w:w="691" w:type="dxa"/>
          </w:tcPr>
          <w:p w14:paraId="2E2DC3CE" w14:textId="77777777" w:rsidR="00EB45FF" w:rsidRPr="00BE02CF" w:rsidRDefault="00EB45FF" w:rsidP="009E2B85">
            <w:pPr>
              <w:pStyle w:val="TableParagraph"/>
              <w:spacing w:before="0" w:line="877" w:lineRule="exact"/>
              <w:rPr>
                <w:i/>
                <w:sz w:val="72"/>
                <w:lang w:val="es-BO"/>
              </w:rPr>
            </w:pPr>
          </w:p>
          <w:p w14:paraId="2CBD81E4" w14:textId="77777777" w:rsidR="00EB45FF" w:rsidRPr="00BE02CF" w:rsidRDefault="00EB45FF" w:rsidP="009E2B85">
            <w:pPr>
              <w:pStyle w:val="TableParagraph"/>
              <w:spacing w:before="0" w:line="877" w:lineRule="exact"/>
              <w:jc w:val="center"/>
              <w:rPr>
                <w:i/>
                <w:sz w:val="72"/>
                <w:lang w:val="es-BO"/>
              </w:rPr>
            </w:pPr>
            <w:r w:rsidRPr="00BE02CF">
              <w:rPr>
                <w:i/>
                <w:color w:val="FF0000"/>
                <w:sz w:val="72"/>
                <w:lang w:val="es-BO"/>
              </w:rPr>
              <w:t>!</w:t>
            </w:r>
          </w:p>
        </w:tc>
        <w:tc>
          <w:tcPr>
            <w:tcW w:w="8535" w:type="dxa"/>
          </w:tcPr>
          <w:p w14:paraId="7D2CC950" w14:textId="1511F0B0" w:rsidR="00EB45FF" w:rsidRPr="006A079C" w:rsidRDefault="00EB45FF" w:rsidP="006A079C">
            <w:pPr>
              <w:adjustRightInd w:val="0"/>
              <w:spacing w:line="360" w:lineRule="auto"/>
              <w:jc w:val="both"/>
              <w:rPr>
                <w:b/>
                <w:i/>
                <w:color w:val="FF0000"/>
                <w:u w:val="single"/>
                <w:lang w:val="es-BO"/>
              </w:rPr>
            </w:pPr>
            <w:r w:rsidRPr="006A079C">
              <w:rPr>
                <w:b/>
                <w:i/>
                <w:color w:val="FF0000"/>
                <w:u w:val="single"/>
                <w:lang w:val="es-BO"/>
              </w:rPr>
              <w:t>NOTA 11:</w:t>
            </w:r>
          </w:p>
          <w:p w14:paraId="3A33F8D3" w14:textId="77777777" w:rsidR="00EB45FF" w:rsidRPr="00BE02CF" w:rsidRDefault="00EB45FF" w:rsidP="009E2B85">
            <w:pPr>
              <w:pStyle w:val="TableParagraph"/>
              <w:spacing w:before="1"/>
              <w:ind w:left="100"/>
              <w:jc w:val="both"/>
              <w:rPr>
                <w:b/>
                <w:sz w:val="20"/>
                <w:u w:val="single"/>
                <w:lang w:val="es-BO"/>
              </w:rPr>
            </w:pPr>
          </w:p>
          <w:p w14:paraId="76DD8CBE" w14:textId="77777777" w:rsidR="00EB45FF" w:rsidRPr="006A079C" w:rsidRDefault="00EB45FF" w:rsidP="009E2B85">
            <w:pPr>
              <w:pStyle w:val="TableParagraph"/>
              <w:spacing w:before="1"/>
              <w:ind w:left="100"/>
              <w:jc w:val="both"/>
              <w:rPr>
                <w:b/>
                <w:i/>
                <w:sz w:val="20"/>
                <w:lang w:val="es-BO"/>
              </w:rPr>
            </w:pPr>
            <w:r w:rsidRPr="006A079C">
              <w:rPr>
                <w:b/>
                <w:i/>
                <w:sz w:val="20"/>
                <w:lang w:val="es-BO"/>
              </w:rPr>
              <w:t>Para la efectiva ejecución constructiva a cargo de la empresa adjudicada al servicio, en este punto se detalla los equipos y materiales que YPFB TRANSPORTE S.A. proporcionará:</w:t>
            </w:r>
          </w:p>
          <w:p w14:paraId="2C6D49EA" w14:textId="6820ACE7" w:rsidR="00EB45FF" w:rsidRPr="006A079C" w:rsidRDefault="009A22C6" w:rsidP="009E2B85">
            <w:pPr>
              <w:pStyle w:val="TableParagraph"/>
              <w:numPr>
                <w:ilvl w:val="0"/>
                <w:numId w:val="4"/>
              </w:numPr>
              <w:spacing w:before="1"/>
              <w:ind w:left="592"/>
              <w:jc w:val="both"/>
              <w:rPr>
                <w:i/>
                <w:sz w:val="20"/>
                <w:lang w:val="es-BO"/>
              </w:rPr>
            </w:pPr>
            <w:r w:rsidRPr="006A079C">
              <w:rPr>
                <w:i/>
                <w:sz w:val="20"/>
                <w:lang w:val="es-BO"/>
              </w:rPr>
              <w:t>Válvula de diluvio</w:t>
            </w:r>
            <w:r w:rsidR="00C5693C" w:rsidRPr="006A079C">
              <w:rPr>
                <w:i/>
                <w:sz w:val="20"/>
                <w:lang w:val="es-BO"/>
              </w:rPr>
              <w:t>, misma</w:t>
            </w:r>
            <w:r w:rsidR="00EB45FF" w:rsidRPr="006A079C">
              <w:rPr>
                <w:i/>
                <w:sz w:val="20"/>
                <w:lang w:val="es-BO"/>
              </w:rPr>
              <w:t xml:space="preserve"> que </w:t>
            </w:r>
            <w:r w:rsidRPr="006A079C">
              <w:rPr>
                <w:i/>
                <w:sz w:val="20"/>
                <w:lang w:val="es-BO"/>
              </w:rPr>
              <w:t>deberá</w:t>
            </w:r>
            <w:r w:rsidR="00C5693C" w:rsidRPr="006A079C">
              <w:rPr>
                <w:i/>
                <w:sz w:val="20"/>
                <w:lang w:val="es-BO"/>
              </w:rPr>
              <w:t xml:space="preserve"> ser instalada con todos sus accesorios y probada</w:t>
            </w:r>
            <w:r w:rsidRPr="006A079C">
              <w:rPr>
                <w:i/>
                <w:sz w:val="20"/>
                <w:lang w:val="es-BO"/>
              </w:rPr>
              <w:t xml:space="preserve"> una vez integrado al PLC</w:t>
            </w:r>
            <w:r w:rsidR="00EB45FF" w:rsidRPr="006A079C">
              <w:rPr>
                <w:i/>
                <w:sz w:val="20"/>
                <w:lang w:val="es-BO"/>
              </w:rPr>
              <w:t xml:space="preserve"> a instalar</w:t>
            </w:r>
            <w:r w:rsidR="00C5693C" w:rsidRPr="006A079C">
              <w:rPr>
                <w:i/>
                <w:sz w:val="20"/>
                <w:lang w:val="es-BO"/>
              </w:rPr>
              <w:t xml:space="preserve">, también como alcance del servicio de </w:t>
            </w:r>
            <w:r w:rsidR="00CB79D7" w:rsidRPr="006A079C">
              <w:rPr>
                <w:i/>
                <w:sz w:val="20"/>
                <w:lang w:val="es-BO"/>
              </w:rPr>
              <w:t>construcción</w:t>
            </w:r>
            <w:r w:rsidR="00EB45FF" w:rsidRPr="006A079C">
              <w:rPr>
                <w:i/>
                <w:sz w:val="20"/>
                <w:lang w:val="es-BO"/>
              </w:rPr>
              <w:t>.</w:t>
            </w:r>
          </w:p>
          <w:p w14:paraId="258CD933" w14:textId="403E1FAF" w:rsidR="009A22C6" w:rsidRPr="006A079C" w:rsidRDefault="009A22C6" w:rsidP="009A22C6">
            <w:pPr>
              <w:pStyle w:val="TableParagraph"/>
              <w:numPr>
                <w:ilvl w:val="0"/>
                <w:numId w:val="4"/>
              </w:numPr>
              <w:spacing w:before="1"/>
              <w:ind w:left="592"/>
              <w:jc w:val="both"/>
              <w:rPr>
                <w:i/>
                <w:sz w:val="20"/>
                <w:lang w:val="es-BO"/>
              </w:rPr>
            </w:pPr>
            <w:r w:rsidRPr="006A079C">
              <w:rPr>
                <w:i/>
                <w:sz w:val="20"/>
                <w:lang w:val="es-BO"/>
              </w:rPr>
              <w:t>Filtro de línea.</w:t>
            </w:r>
          </w:p>
          <w:p w14:paraId="2A5263AD" w14:textId="207964E2" w:rsidR="00CB79D7" w:rsidRPr="006A079C" w:rsidRDefault="00CB79D7" w:rsidP="009A22C6">
            <w:pPr>
              <w:pStyle w:val="TableParagraph"/>
              <w:numPr>
                <w:ilvl w:val="0"/>
                <w:numId w:val="4"/>
              </w:numPr>
              <w:spacing w:before="1"/>
              <w:ind w:left="592"/>
              <w:jc w:val="both"/>
              <w:rPr>
                <w:i/>
                <w:sz w:val="20"/>
                <w:lang w:val="es-BO"/>
              </w:rPr>
            </w:pPr>
            <w:r w:rsidRPr="006A079C">
              <w:rPr>
                <w:i/>
                <w:sz w:val="20"/>
                <w:lang w:val="es-BO"/>
              </w:rPr>
              <w:t>Sprinklers</w:t>
            </w:r>
          </w:p>
          <w:p w14:paraId="77B95744" w14:textId="14B85370" w:rsidR="00EB45FF" w:rsidRPr="006A079C" w:rsidRDefault="00EB45FF" w:rsidP="009E2B85">
            <w:pPr>
              <w:pStyle w:val="TableParagraph"/>
              <w:numPr>
                <w:ilvl w:val="0"/>
                <w:numId w:val="4"/>
              </w:numPr>
              <w:spacing w:before="1"/>
              <w:ind w:left="592"/>
              <w:jc w:val="both"/>
              <w:rPr>
                <w:i/>
                <w:color w:val="FF0000"/>
                <w:sz w:val="20"/>
                <w:lang w:val="es-BO"/>
              </w:rPr>
            </w:pPr>
            <w:r w:rsidRPr="006A079C">
              <w:rPr>
                <w:i/>
                <w:sz w:val="20"/>
                <w:lang w:val="es-BO"/>
              </w:rPr>
              <w:t xml:space="preserve">Materiales mecánicos como ser Bridas, Cañería, codos, Tees normales, válvulas, en diámetros </w:t>
            </w:r>
            <w:r w:rsidRPr="006A079C">
              <w:rPr>
                <w:i/>
                <w:color w:val="FF0000"/>
                <w:sz w:val="20"/>
                <w:lang w:val="es-BO"/>
              </w:rPr>
              <w:t>mayores o iguales a 2 Pulgadas.</w:t>
            </w:r>
          </w:p>
          <w:p w14:paraId="1C55D3ED" w14:textId="275C635F" w:rsidR="00EB45FF" w:rsidRPr="006A079C" w:rsidRDefault="00EB45FF" w:rsidP="009E2B85">
            <w:pPr>
              <w:pStyle w:val="TableParagraph"/>
              <w:spacing w:before="1"/>
              <w:ind w:left="592"/>
              <w:jc w:val="both"/>
              <w:rPr>
                <w:i/>
                <w:sz w:val="20"/>
                <w:lang w:val="es-BO"/>
              </w:rPr>
            </w:pPr>
            <w:r w:rsidRPr="006A079C">
              <w:rPr>
                <w:i/>
                <w:sz w:val="20"/>
                <w:lang w:val="es-BO"/>
              </w:rPr>
              <w:t xml:space="preserve">Para el caso de Tees reductoras, reductores concéntricos y excéntricos, los mismos serán provistos por YPFB-TR siempre y cuando sus diámetros o derivaciones sean </w:t>
            </w:r>
            <w:r w:rsidRPr="006A079C">
              <w:rPr>
                <w:i/>
                <w:color w:val="FF0000"/>
                <w:sz w:val="20"/>
                <w:lang w:val="es-BO"/>
              </w:rPr>
              <w:t>mayores</w:t>
            </w:r>
            <w:r w:rsidRPr="006A079C">
              <w:rPr>
                <w:i/>
                <w:sz w:val="20"/>
                <w:lang w:val="es-BO"/>
              </w:rPr>
              <w:t xml:space="preserve"> a 2”, por ejemplo, si se tuviese un Reductor excéntrico ó TEE reductora de 2”x 4”, el encargado de proveer el accesorio mecánico es la contratista</w:t>
            </w:r>
            <w:r w:rsidR="00C5693C" w:rsidRPr="006A079C">
              <w:rPr>
                <w:i/>
                <w:sz w:val="20"/>
                <w:lang w:val="es-BO"/>
              </w:rPr>
              <w:t>,</w:t>
            </w:r>
            <w:r w:rsidRPr="006A079C">
              <w:rPr>
                <w:i/>
                <w:sz w:val="20"/>
                <w:lang w:val="es-BO"/>
              </w:rPr>
              <w:t xml:space="preserve"> si el accesorio fuera de 3”x4” el encargado de la provisión será YPFB-TR.</w:t>
            </w:r>
          </w:p>
          <w:p w14:paraId="23AFE744" w14:textId="77777777" w:rsidR="00EB45FF" w:rsidRPr="006A079C" w:rsidRDefault="00EB45FF" w:rsidP="009E2B85">
            <w:pPr>
              <w:pStyle w:val="TableParagraph"/>
              <w:spacing w:before="1"/>
              <w:ind w:left="100"/>
              <w:jc w:val="both"/>
              <w:rPr>
                <w:b/>
                <w:i/>
                <w:sz w:val="20"/>
                <w:lang w:val="es-BO"/>
              </w:rPr>
            </w:pPr>
            <w:r w:rsidRPr="006A079C">
              <w:rPr>
                <w:b/>
                <w:i/>
                <w:sz w:val="20"/>
                <w:lang w:val="es-BO"/>
              </w:rPr>
              <w:t xml:space="preserve">La empresa adjudicada al servicio de construcción deberá proveer a la obra como parte de su alcance: </w:t>
            </w:r>
          </w:p>
          <w:p w14:paraId="36E283D5" w14:textId="77777777" w:rsidR="008E76F6" w:rsidRPr="006A079C" w:rsidRDefault="008E76F6" w:rsidP="008E76F6">
            <w:pPr>
              <w:pStyle w:val="TableParagraph"/>
              <w:numPr>
                <w:ilvl w:val="0"/>
                <w:numId w:val="4"/>
              </w:numPr>
              <w:spacing w:before="1"/>
              <w:ind w:left="592"/>
              <w:jc w:val="both"/>
              <w:rPr>
                <w:i/>
                <w:sz w:val="20"/>
                <w:lang w:val="es-BO"/>
              </w:rPr>
            </w:pPr>
            <w:r w:rsidRPr="006A079C">
              <w:rPr>
                <w:i/>
                <w:sz w:val="20"/>
                <w:lang w:val="es-BO"/>
              </w:rPr>
              <w:t>Todos los materiales como ser: Válvulas tipo bola, globo, codos, reductores concéntricos/excéntricos Tees reductoras (</w:t>
            </w:r>
            <w:r w:rsidRPr="006A079C">
              <w:rPr>
                <w:b/>
                <w:i/>
                <w:sz w:val="20"/>
                <w:lang w:val="es-BO"/>
              </w:rPr>
              <w:t>de acuerdo a nota líneas abajo</w:t>
            </w:r>
            <w:r w:rsidRPr="006A079C">
              <w:rPr>
                <w:i/>
                <w:sz w:val="20"/>
                <w:lang w:val="es-BO"/>
              </w:rPr>
              <w:t xml:space="preserve">), cañería, uniones patentes, bridas con cuello y sin cuello, tapones, caps, bridas ciegas, válvulas aguja, manómetros con glicerina interna, tubing para instrumentación, que tengan diámetros </w:t>
            </w:r>
            <w:r w:rsidRPr="006A079C">
              <w:rPr>
                <w:i/>
                <w:color w:val="FF0000"/>
                <w:sz w:val="20"/>
                <w:lang w:val="es-BO"/>
              </w:rPr>
              <w:t>menores a 2 Pulgadas.</w:t>
            </w:r>
          </w:p>
          <w:p w14:paraId="18D1D09D" w14:textId="77777777" w:rsidR="00EB45FF" w:rsidRPr="006A079C" w:rsidRDefault="00EB45FF" w:rsidP="009E2B85">
            <w:pPr>
              <w:pStyle w:val="TableParagraph"/>
              <w:numPr>
                <w:ilvl w:val="0"/>
                <w:numId w:val="4"/>
              </w:numPr>
              <w:spacing w:before="1"/>
              <w:ind w:left="592"/>
              <w:jc w:val="both"/>
              <w:rPr>
                <w:i/>
                <w:sz w:val="20"/>
                <w:lang w:val="es-BO"/>
              </w:rPr>
            </w:pPr>
            <w:r w:rsidRPr="006A079C">
              <w:rPr>
                <w:i/>
                <w:sz w:val="20"/>
                <w:lang w:val="es-BO"/>
              </w:rPr>
              <w:t xml:space="preserve">Para el caso de reductores concéntricos/excéntricos, Tees reductoras, cuando la reducción defina en alguno de sus extremos, diámetros menores o iguales a 2 pulgadas también será de provisión de contratista. </w:t>
            </w:r>
          </w:p>
          <w:p w14:paraId="443CC3FE" w14:textId="77777777" w:rsidR="00EB45FF" w:rsidRPr="006A079C" w:rsidRDefault="00EB45FF" w:rsidP="009E2B85">
            <w:pPr>
              <w:pStyle w:val="TableParagraph"/>
              <w:numPr>
                <w:ilvl w:val="0"/>
                <w:numId w:val="4"/>
              </w:numPr>
              <w:spacing w:before="1"/>
              <w:ind w:left="592"/>
              <w:jc w:val="both"/>
              <w:rPr>
                <w:i/>
                <w:sz w:val="20"/>
                <w:lang w:val="es-BO"/>
              </w:rPr>
            </w:pPr>
            <w:r w:rsidRPr="006A079C">
              <w:rPr>
                <w:i/>
                <w:sz w:val="20"/>
                <w:lang w:val="es-BO"/>
              </w:rPr>
              <w:t>Para el caso de los bulones y empaquetaduras que sean usados para asegurar bridas y válvulas menores e iguales a 2” la provisión será realizada por la empresa adjudicada al servicio de construcción.</w:t>
            </w:r>
          </w:p>
          <w:p w14:paraId="6A37C083" w14:textId="77777777" w:rsidR="00EB45FF" w:rsidRPr="006A079C" w:rsidRDefault="00EB45FF" w:rsidP="009E2B85">
            <w:pPr>
              <w:pStyle w:val="TableParagraph"/>
              <w:numPr>
                <w:ilvl w:val="0"/>
                <w:numId w:val="4"/>
              </w:numPr>
              <w:spacing w:before="1"/>
              <w:ind w:left="592"/>
              <w:jc w:val="both"/>
              <w:rPr>
                <w:i/>
                <w:sz w:val="20"/>
                <w:lang w:val="es-BO"/>
              </w:rPr>
            </w:pPr>
            <w:r w:rsidRPr="006A079C">
              <w:rPr>
                <w:i/>
                <w:sz w:val="20"/>
                <w:lang w:val="es-BO"/>
              </w:rPr>
              <w:t>Todos los accesorios como ser Thredolets, Weldolets, Sockolets (todos los Olets) sin importar el diámetro deberán ser provisión de la empresa adjudicada al servicio de construcción.</w:t>
            </w:r>
          </w:p>
          <w:p w14:paraId="77E1483D" w14:textId="77777777" w:rsidR="00EB45FF" w:rsidRPr="00BE02CF" w:rsidRDefault="00EB45FF" w:rsidP="009E2B85">
            <w:pPr>
              <w:pStyle w:val="Prrafodelista"/>
              <w:spacing w:before="60" w:after="60"/>
              <w:ind w:left="452"/>
              <w:jc w:val="both"/>
              <w:rPr>
                <w:rFonts w:cs="Arial"/>
                <w:lang w:val="es-BO"/>
              </w:rPr>
            </w:pPr>
          </w:p>
          <w:p w14:paraId="189D4685" w14:textId="77777777" w:rsidR="00EB45FF" w:rsidRPr="00BE02CF" w:rsidRDefault="00EB45FF" w:rsidP="009E2B85">
            <w:pPr>
              <w:spacing w:before="60" w:after="60"/>
              <w:rPr>
                <w:rFonts w:cs="Arial"/>
                <w:lang w:val="es-BO"/>
              </w:rPr>
            </w:pPr>
          </w:p>
          <w:p w14:paraId="64A7279E" w14:textId="77777777" w:rsidR="00EB45FF" w:rsidRPr="00BE02CF" w:rsidRDefault="00EB45FF" w:rsidP="009E2B85">
            <w:pPr>
              <w:spacing w:before="60" w:after="60"/>
              <w:rPr>
                <w:rFonts w:cs="Arial"/>
                <w:lang w:val="es-BO"/>
              </w:rPr>
            </w:pPr>
          </w:p>
          <w:p w14:paraId="7BA7C74A" w14:textId="77777777" w:rsidR="00EB45FF" w:rsidRPr="00BE02CF" w:rsidRDefault="00EB45FF" w:rsidP="009E2B85">
            <w:pPr>
              <w:spacing w:before="60" w:after="60"/>
              <w:rPr>
                <w:rFonts w:cs="Arial"/>
                <w:lang w:val="es-BO"/>
              </w:rPr>
            </w:pPr>
          </w:p>
          <w:p w14:paraId="6E955B7D" w14:textId="77777777" w:rsidR="00EB45FF" w:rsidRPr="00BE02CF" w:rsidRDefault="00EB45FF" w:rsidP="009E2B85">
            <w:pPr>
              <w:spacing w:before="60" w:after="60"/>
              <w:rPr>
                <w:i/>
                <w:sz w:val="20"/>
                <w:lang w:val="es-BO"/>
              </w:rPr>
            </w:pPr>
            <w:r w:rsidRPr="00BE02CF">
              <w:rPr>
                <w:rFonts w:cs="Arial"/>
                <w:lang w:val="es-BO"/>
              </w:rPr>
              <w:t xml:space="preserve">  </w:t>
            </w:r>
          </w:p>
        </w:tc>
      </w:tr>
    </w:tbl>
    <w:p w14:paraId="7D6EBF5A" w14:textId="457A578A" w:rsidR="00CF11CA" w:rsidRPr="00BE02CF" w:rsidRDefault="00CF11CA" w:rsidP="00B064E9">
      <w:pPr>
        <w:spacing w:before="60" w:after="60"/>
        <w:ind w:right="-568"/>
        <w:jc w:val="both"/>
        <w:rPr>
          <w:rFonts w:cs="Arial"/>
        </w:rPr>
      </w:pPr>
    </w:p>
    <w:p w14:paraId="1272098A" w14:textId="25E87771" w:rsidR="008C5CE0" w:rsidRPr="00BE02CF" w:rsidRDefault="008C5CE0" w:rsidP="008C5CE0">
      <w:pPr>
        <w:pStyle w:val="Prrafodelista"/>
        <w:keepNext/>
        <w:widowControl w:val="0"/>
        <w:numPr>
          <w:ilvl w:val="1"/>
          <w:numId w:val="5"/>
        </w:numPr>
        <w:kinsoku w:val="0"/>
        <w:spacing w:before="240" w:after="60" w:line="240" w:lineRule="auto"/>
        <w:ind w:right="-568"/>
        <w:jc w:val="both"/>
        <w:outlineLvl w:val="1"/>
        <w:rPr>
          <w:rFonts w:cs="Arial"/>
          <w:b/>
        </w:rPr>
      </w:pPr>
      <w:bookmarkStart w:id="15" w:name="_Toc163488745"/>
      <w:r w:rsidRPr="00BE02CF">
        <w:rPr>
          <w:rFonts w:cs="Arial"/>
          <w:b/>
        </w:rPr>
        <w:t>TENDIDO DE TUBERÍA COLECTORA DE 6”</w:t>
      </w:r>
      <w:r w:rsidR="007D445B" w:rsidRPr="00BE02CF">
        <w:rPr>
          <w:rFonts w:cs="Arial"/>
          <w:b/>
        </w:rPr>
        <w:t xml:space="preserve"> Y HABILITACIÓN DE LAS LÍNEAS EN STAND BY</w:t>
      </w:r>
      <w:r w:rsidRPr="00BE02CF">
        <w:rPr>
          <w:rFonts w:cs="Arial"/>
          <w:b/>
        </w:rPr>
        <w:t xml:space="preserve"> DESDE TERCER NIVEL HASTA </w:t>
      </w:r>
      <w:r w:rsidR="00437EDB" w:rsidRPr="00BE02CF">
        <w:rPr>
          <w:rFonts w:cs="Arial"/>
          <w:b/>
        </w:rPr>
        <w:t>EL PRIMER NIVEL.</w:t>
      </w:r>
      <w:bookmarkEnd w:id="15"/>
    </w:p>
    <w:p w14:paraId="26622D20" w14:textId="3D50DB8C" w:rsidR="00B064E9" w:rsidRPr="00AA1B5B" w:rsidRDefault="00B064E9"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Para fines de referencia se </w:t>
      </w:r>
      <w:r w:rsidR="00DA1100" w:rsidRPr="00AA1B5B">
        <w:rPr>
          <w:rFonts w:eastAsia="ArialMT" w:cstheme="minorHAnsi"/>
        </w:rPr>
        <w:t>tomará</w:t>
      </w:r>
      <w:r w:rsidRPr="00AA1B5B">
        <w:rPr>
          <w:rFonts w:eastAsia="ArialMT" w:cstheme="minorHAnsi"/>
        </w:rPr>
        <w:t xml:space="preserve"> como tercer nivel al área en el que se encuentran instalados los </w:t>
      </w:r>
      <w:r w:rsidR="00DA1100" w:rsidRPr="00AA1B5B">
        <w:rPr>
          <w:rFonts w:eastAsia="ArialMT" w:cstheme="minorHAnsi"/>
        </w:rPr>
        <w:t>tanques</w:t>
      </w:r>
      <w:r w:rsidRPr="00AA1B5B">
        <w:rPr>
          <w:rFonts w:eastAsia="ArialMT" w:cstheme="minorHAnsi"/>
        </w:rPr>
        <w:t xml:space="preserve"> Salchicha y en el que se instalaran el KOD y el Flare, el segundo nivel se considerara al área donde se encuentran instalados los tanques de Gasolina, </w:t>
      </w:r>
      <w:r w:rsidR="00DA1100" w:rsidRPr="00AA1B5B">
        <w:rPr>
          <w:rFonts w:eastAsia="ArialMT" w:cstheme="minorHAnsi"/>
        </w:rPr>
        <w:t>Diésel</w:t>
      </w:r>
      <w:r w:rsidR="00437EDB" w:rsidRPr="00AA1B5B">
        <w:rPr>
          <w:rFonts w:eastAsia="ArialMT" w:cstheme="minorHAnsi"/>
        </w:rPr>
        <w:t xml:space="preserve">, </w:t>
      </w:r>
      <w:r w:rsidRPr="00AA1B5B">
        <w:rPr>
          <w:rFonts w:eastAsia="ArialMT" w:cstheme="minorHAnsi"/>
        </w:rPr>
        <w:t xml:space="preserve">Jet Fuel y </w:t>
      </w:r>
      <w:r w:rsidR="00DA1100" w:rsidRPr="00AA1B5B">
        <w:rPr>
          <w:rFonts w:eastAsia="ArialMT" w:cstheme="minorHAnsi"/>
        </w:rPr>
        <w:t>el primer</w:t>
      </w:r>
      <w:r w:rsidRPr="00AA1B5B">
        <w:rPr>
          <w:rFonts w:eastAsia="ArialMT" w:cstheme="minorHAnsi"/>
        </w:rPr>
        <w:t xml:space="preserve"> nivel será </w:t>
      </w:r>
      <w:r w:rsidR="00DA1100" w:rsidRPr="00AA1B5B">
        <w:rPr>
          <w:rFonts w:eastAsia="ArialMT" w:cstheme="minorHAnsi"/>
        </w:rPr>
        <w:t>considerado como el nivel</w:t>
      </w:r>
      <w:r w:rsidR="00282F4A" w:rsidRPr="00AA1B5B">
        <w:rPr>
          <w:rFonts w:eastAsia="ArialMT" w:cstheme="minorHAnsi"/>
        </w:rPr>
        <w:t>,</w:t>
      </w:r>
      <w:r w:rsidR="00DA1100" w:rsidRPr="00AA1B5B">
        <w:rPr>
          <w:rFonts w:eastAsia="ArialMT" w:cstheme="minorHAnsi"/>
        </w:rPr>
        <w:t xml:space="preserve"> en el que se encuentra instalado el manifold de succión y descarga de las UBP´s y todas sus facilidades.</w:t>
      </w:r>
    </w:p>
    <w:p w14:paraId="73B81999" w14:textId="7296962C" w:rsidR="008C5CE0" w:rsidRPr="00AA1B5B" w:rsidRDefault="00DA1100"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Desde el tercer nivel hasta la succión de las bombas booster deberá</w:t>
      </w:r>
      <w:r w:rsidR="008C5CE0" w:rsidRPr="00AA1B5B">
        <w:rPr>
          <w:rFonts w:eastAsia="ArialMT" w:cstheme="minorHAnsi"/>
        </w:rPr>
        <w:t xml:space="preserve"> </w:t>
      </w:r>
      <w:r w:rsidRPr="00AA1B5B">
        <w:rPr>
          <w:rFonts w:eastAsia="ArialMT" w:cstheme="minorHAnsi"/>
        </w:rPr>
        <w:t xml:space="preserve">ser </w:t>
      </w:r>
      <w:r w:rsidR="008C5CE0" w:rsidRPr="00AA1B5B">
        <w:rPr>
          <w:rFonts w:eastAsia="ArialMT" w:cstheme="minorHAnsi"/>
        </w:rPr>
        <w:t xml:space="preserve">tendida, </w:t>
      </w:r>
      <w:r w:rsidR="00E67645" w:rsidRPr="00AA1B5B">
        <w:rPr>
          <w:rFonts w:eastAsia="ArialMT" w:cstheme="minorHAnsi"/>
        </w:rPr>
        <w:t>instalada</w:t>
      </w:r>
      <w:r w:rsidR="008C5CE0" w:rsidRPr="00AA1B5B">
        <w:rPr>
          <w:rFonts w:eastAsia="ArialMT" w:cstheme="minorHAnsi"/>
        </w:rPr>
        <w:t xml:space="preserve"> y asegurada una línea de 6”, mi</w:t>
      </w:r>
      <w:r w:rsidR="00437EDB" w:rsidRPr="00AA1B5B">
        <w:rPr>
          <w:rFonts w:eastAsia="ArialMT" w:cstheme="minorHAnsi"/>
        </w:rPr>
        <w:t>s</w:t>
      </w:r>
      <w:r w:rsidR="008C5CE0" w:rsidRPr="00AA1B5B">
        <w:rPr>
          <w:rFonts w:eastAsia="ArialMT" w:cstheme="minorHAnsi"/>
        </w:rPr>
        <w:t>ma que en el tercer nivel tendrá derivaciones</w:t>
      </w:r>
      <w:r w:rsidR="00437EDB" w:rsidRPr="00AA1B5B">
        <w:rPr>
          <w:rFonts w:eastAsia="ArialMT" w:cstheme="minorHAnsi"/>
        </w:rPr>
        <w:t xml:space="preserve"> </w:t>
      </w:r>
      <w:r w:rsidR="008C5CE0" w:rsidRPr="00AA1B5B">
        <w:rPr>
          <w:rFonts w:eastAsia="ArialMT" w:cstheme="minorHAnsi"/>
        </w:rPr>
        <w:t xml:space="preserve">hacia cada tanque salchicha (TK.189, TK.190 Y TK.191), la trayectoria de esta línea </w:t>
      </w:r>
      <w:r w:rsidR="00437EDB" w:rsidRPr="00AA1B5B">
        <w:rPr>
          <w:rFonts w:eastAsia="ArialMT" w:cstheme="minorHAnsi"/>
        </w:rPr>
        <w:t>descenderá</w:t>
      </w:r>
      <w:r w:rsidR="008C5CE0" w:rsidRPr="00AA1B5B">
        <w:rPr>
          <w:rFonts w:eastAsia="ArialMT" w:cstheme="minorHAnsi"/>
        </w:rPr>
        <w:t xml:space="preserve"> hasta el segundo nivel, recorrerá todo el segundo nivel y </w:t>
      </w:r>
      <w:r w:rsidR="00437EDB" w:rsidRPr="00AA1B5B">
        <w:rPr>
          <w:rFonts w:eastAsia="ArialMT" w:cstheme="minorHAnsi"/>
        </w:rPr>
        <w:t xml:space="preserve">luego descenderá </w:t>
      </w:r>
      <w:r w:rsidR="008C5CE0" w:rsidRPr="00AA1B5B">
        <w:rPr>
          <w:rFonts w:eastAsia="ArialMT" w:cstheme="minorHAnsi"/>
        </w:rPr>
        <w:t xml:space="preserve">hasta el primer nivel, para luego pasar enterrada por el camino de paso de vehículos pesados. </w:t>
      </w:r>
    </w:p>
    <w:p w14:paraId="4EF52251" w14:textId="2AFED195" w:rsidR="008C5CE0" w:rsidRPr="00AA1B5B" w:rsidRDefault="008C5CE0"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La empresa contratista deberá tomar en cuenta que la bajada </w:t>
      </w:r>
      <w:r w:rsidR="006867A1" w:rsidRPr="00AA1B5B">
        <w:rPr>
          <w:rFonts w:eastAsia="ArialMT" w:cstheme="minorHAnsi"/>
        </w:rPr>
        <w:t xml:space="preserve">de cañería </w:t>
      </w:r>
      <w:r w:rsidRPr="00AA1B5B">
        <w:rPr>
          <w:rFonts w:eastAsia="ArialMT" w:cstheme="minorHAnsi"/>
        </w:rPr>
        <w:t>desde el tercer n</w:t>
      </w:r>
      <w:r w:rsidR="00437EDB" w:rsidRPr="00AA1B5B">
        <w:rPr>
          <w:rFonts w:eastAsia="ArialMT" w:cstheme="minorHAnsi"/>
        </w:rPr>
        <w:t>ivel hacia el primero (ver Figura 1</w:t>
      </w:r>
      <w:r w:rsidR="00EC1A80" w:rsidRPr="00AA1B5B">
        <w:rPr>
          <w:rFonts w:eastAsia="ArialMT" w:cstheme="minorHAnsi"/>
        </w:rPr>
        <w:t>4 y 15</w:t>
      </w:r>
      <w:r w:rsidR="00437EDB" w:rsidRPr="00AA1B5B">
        <w:rPr>
          <w:rFonts w:eastAsia="ArialMT" w:cstheme="minorHAnsi"/>
        </w:rPr>
        <w:t xml:space="preserve">) </w:t>
      </w:r>
      <w:r w:rsidR="007D445B" w:rsidRPr="00AA1B5B">
        <w:rPr>
          <w:rFonts w:eastAsia="ArialMT" w:cstheme="minorHAnsi"/>
        </w:rPr>
        <w:t>requerirá</w:t>
      </w:r>
      <w:r w:rsidRPr="00AA1B5B">
        <w:rPr>
          <w:rFonts w:eastAsia="ArialMT" w:cstheme="minorHAnsi"/>
        </w:rPr>
        <w:t xml:space="preserve"> del curvado necesario para adaptarse a la topografía del lugar, </w:t>
      </w:r>
      <w:r w:rsidR="00416C6E" w:rsidRPr="00AA1B5B">
        <w:rPr>
          <w:rFonts w:eastAsia="ArialMT" w:cstheme="minorHAnsi"/>
        </w:rPr>
        <w:t xml:space="preserve">al ser </w:t>
      </w:r>
      <w:r w:rsidR="006867A1" w:rsidRPr="00AA1B5B">
        <w:rPr>
          <w:rFonts w:eastAsia="ArialMT" w:cstheme="minorHAnsi"/>
        </w:rPr>
        <w:t>un área rodeada</w:t>
      </w:r>
      <w:r w:rsidR="00416C6E" w:rsidRPr="00AA1B5B">
        <w:rPr>
          <w:rFonts w:eastAsia="ArialMT" w:cstheme="minorHAnsi"/>
        </w:rPr>
        <w:t xml:space="preserve"> de tanques almacenamiento </w:t>
      </w:r>
      <w:r w:rsidR="006867A1" w:rsidRPr="00AA1B5B">
        <w:rPr>
          <w:rFonts w:eastAsia="ArialMT" w:cstheme="minorHAnsi"/>
        </w:rPr>
        <w:t>de hidrocarburos, los trabajos d</w:t>
      </w:r>
      <w:r w:rsidR="00416C6E" w:rsidRPr="00AA1B5B">
        <w:rPr>
          <w:rFonts w:eastAsia="ArialMT" w:cstheme="minorHAnsi"/>
        </w:rPr>
        <w:t xml:space="preserve">e soldadura deberán </w:t>
      </w:r>
      <w:r w:rsidR="006867A1" w:rsidRPr="00AA1B5B">
        <w:rPr>
          <w:rFonts w:eastAsia="ArialMT" w:cstheme="minorHAnsi"/>
        </w:rPr>
        <w:t>realizarse</w:t>
      </w:r>
      <w:r w:rsidR="00416C6E" w:rsidRPr="00AA1B5B">
        <w:rPr>
          <w:rFonts w:eastAsia="ArialMT" w:cstheme="minorHAnsi"/>
        </w:rPr>
        <w:t xml:space="preserve"> de la manera </w:t>
      </w:r>
      <w:r w:rsidR="006867A1" w:rsidRPr="00AA1B5B">
        <w:rPr>
          <w:rFonts w:eastAsia="ArialMT" w:cstheme="minorHAnsi"/>
        </w:rPr>
        <w:t>más</w:t>
      </w:r>
      <w:r w:rsidR="00416C6E" w:rsidRPr="00AA1B5B">
        <w:rPr>
          <w:rFonts w:eastAsia="ArialMT" w:cstheme="minorHAnsi"/>
        </w:rPr>
        <w:t xml:space="preserve"> segura posible, cumpliendo todos los </w:t>
      </w:r>
      <w:r w:rsidR="006867A1" w:rsidRPr="00AA1B5B">
        <w:rPr>
          <w:rFonts w:eastAsia="ArialMT" w:cstheme="minorHAnsi"/>
        </w:rPr>
        <w:t>requerimientos</w:t>
      </w:r>
      <w:r w:rsidR="00416C6E" w:rsidRPr="00AA1B5B">
        <w:rPr>
          <w:rFonts w:eastAsia="ArialMT" w:cstheme="minorHAnsi"/>
        </w:rPr>
        <w:t xml:space="preserve"> que YPFB-TR y las </w:t>
      </w:r>
      <w:r w:rsidR="00437EDB" w:rsidRPr="00AA1B5B">
        <w:rPr>
          <w:rFonts w:eastAsia="ArialMT" w:cstheme="minorHAnsi"/>
        </w:rPr>
        <w:t>subsidiarias de YPFB</w:t>
      </w:r>
      <w:r w:rsidR="00282F4A" w:rsidRPr="00AA1B5B">
        <w:rPr>
          <w:rFonts w:eastAsia="ArialMT" w:cstheme="minorHAnsi"/>
        </w:rPr>
        <w:t xml:space="preserve"> soliciten</w:t>
      </w:r>
      <w:r w:rsidR="00437EDB" w:rsidRPr="00AA1B5B">
        <w:rPr>
          <w:rFonts w:eastAsia="ArialMT" w:cstheme="minorHAnsi"/>
        </w:rPr>
        <w:t xml:space="preserve"> </w:t>
      </w:r>
      <w:r w:rsidR="006867A1" w:rsidRPr="00AA1B5B">
        <w:rPr>
          <w:rFonts w:eastAsia="ArialMT" w:cstheme="minorHAnsi"/>
        </w:rPr>
        <w:t>de acuerdo a sus sistemas de gestión de seguridad y operativas.</w:t>
      </w:r>
      <w:r w:rsidR="00416C6E" w:rsidRPr="00AA1B5B">
        <w:rPr>
          <w:rFonts w:eastAsia="ArialMT" w:cstheme="minorHAnsi"/>
        </w:rPr>
        <w:t xml:space="preserve"> </w:t>
      </w:r>
      <w:r w:rsidR="00EC1A80" w:rsidRPr="00AA1B5B">
        <w:rPr>
          <w:rFonts w:eastAsia="ArialMT" w:cstheme="minorHAnsi"/>
        </w:rPr>
        <w:t xml:space="preserve">Para los trabajos de soldadura, la empresa adjudicada al servicio deberá tomar en cuenta el armado de recintos temporales, en los cuales deberá quedar totalmente aislada </w:t>
      </w:r>
      <w:r w:rsidR="00EC1A80" w:rsidRPr="00AA1B5B">
        <w:rPr>
          <w:rFonts w:eastAsia="ArialMT" w:cstheme="minorHAnsi"/>
        </w:rPr>
        <w:lastRenderedPageBreak/>
        <w:t>la actividad de soldadura, tomando en cuenta en todo momento el uso de detectores de atmosferas inflamables, mínimamente 2 detectores, tomar en cuenta este criterio, para todos los trabajos ser realizados en el alcance del presente documento y sus puntos</w:t>
      </w:r>
      <w:r w:rsidR="00282F4A" w:rsidRPr="00AA1B5B">
        <w:rPr>
          <w:rFonts w:eastAsia="ArialMT" w:cstheme="minorHAnsi"/>
        </w:rPr>
        <w:t xml:space="preserve"> relacionados a trabajos en caliente, en los tres niveles donde se desarrollara la fase constructiva</w:t>
      </w:r>
      <w:r w:rsidR="00EC1A80" w:rsidRPr="00AA1B5B">
        <w:rPr>
          <w:rFonts w:eastAsia="ArialMT" w:cstheme="minorHAnsi"/>
        </w:rPr>
        <w:t>.</w:t>
      </w:r>
    </w:p>
    <w:p w14:paraId="5FA911F6" w14:textId="18EA3CEC" w:rsidR="000E122D" w:rsidRPr="00BE02CF" w:rsidRDefault="000E122D" w:rsidP="00DA1100">
      <w:pPr>
        <w:spacing w:before="60" w:after="60"/>
        <w:ind w:left="567" w:right="-568"/>
        <w:rPr>
          <w:rFonts w:cstheme="minorHAnsi"/>
        </w:rPr>
      </w:pPr>
      <w:r w:rsidRPr="00BE02CF">
        <w:rPr>
          <w:noProof/>
          <w:lang w:eastAsia="es-BO"/>
        </w:rPr>
        <w:drawing>
          <wp:inline distT="0" distB="0" distL="0" distR="0" wp14:anchorId="7AB3DE65" wp14:editId="3F841577">
            <wp:extent cx="5400040" cy="198945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00040" cy="1989455"/>
                    </a:xfrm>
                    <a:prstGeom prst="rect">
                      <a:avLst/>
                    </a:prstGeom>
                  </pic:spPr>
                </pic:pic>
              </a:graphicData>
            </a:graphic>
          </wp:inline>
        </w:drawing>
      </w:r>
    </w:p>
    <w:p w14:paraId="6D2FEA9F" w14:textId="44514A8B" w:rsidR="000E122D" w:rsidRPr="00BE02CF" w:rsidRDefault="000E122D" w:rsidP="00720D4B">
      <w:pPr>
        <w:spacing w:before="60" w:after="60"/>
        <w:ind w:left="851" w:right="-568"/>
        <w:jc w:val="center"/>
        <w:rPr>
          <w:rFonts w:cstheme="minorHAnsi"/>
        </w:rPr>
      </w:pPr>
      <w:r w:rsidRPr="00BE02CF">
        <w:rPr>
          <w:rFonts w:cstheme="minorHAnsi"/>
          <w:b/>
          <w:i/>
        </w:rPr>
        <w:t>Figura 1</w:t>
      </w:r>
      <w:r w:rsidR="00EC1A80" w:rsidRPr="00BE02CF">
        <w:rPr>
          <w:rFonts w:cstheme="minorHAnsi"/>
          <w:b/>
          <w:i/>
        </w:rPr>
        <w:t>4</w:t>
      </w:r>
      <w:r w:rsidRPr="00BE02CF">
        <w:rPr>
          <w:rFonts w:cstheme="minorHAnsi"/>
          <w:b/>
          <w:i/>
        </w:rPr>
        <w:t xml:space="preserve">. </w:t>
      </w:r>
      <w:r w:rsidRPr="00BE02CF">
        <w:rPr>
          <w:rFonts w:cstheme="minorHAnsi"/>
          <w:i/>
        </w:rPr>
        <w:t>Imagen referencial</w:t>
      </w:r>
      <w:r w:rsidR="00EC1A80" w:rsidRPr="00BE02CF">
        <w:rPr>
          <w:rFonts w:cstheme="minorHAnsi"/>
          <w:i/>
        </w:rPr>
        <w:t>,</w:t>
      </w:r>
      <w:r w:rsidRPr="00BE02CF">
        <w:rPr>
          <w:rFonts w:cstheme="minorHAnsi"/>
          <w:i/>
        </w:rPr>
        <w:t xml:space="preserve"> Trayectoria de línea de 6” desde el tercer nivel hasta el primer nivel.</w:t>
      </w:r>
    </w:p>
    <w:p w14:paraId="36AC7B5B" w14:textId="5DF51D58" w:rsidR="006867A1" w:rsidRPr="00AA1B5B" w:rsidRDefault="006867A1"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Para el tendido de la cañería de 6”</w:t>
      </w:r>
      <w:r w:rsidR="00227DAC" w:rsidRPr="00AA1B5B">
        <w:rPr>
          <w:rFonts w:eastAsia="ArialMT" w:cstheme="minorHAnsi"/>
        </w:rPr>
        <w:t>,</w:t>
      </w:r>
      <w:r w:rsidRPr="00AA1B5B">
        <w:rPr>
          <w:rFonts w:eastAsia="ArialMT" w:cstheme="minorHAnsi"/>
        </w:rPr>
        <w:t xml:space="preserve"> la empresa contratista deberá tomar en cuenta que la misma debe ser instalada sobre soportes debidamente construidos y con alta calidad de </w:t>
      </w:r>
      <w:r w:rsidR="004B6E2E" w:rsidRPr="00AA1B5B">
        <w:rPr>
          <w:rFonts w:eastAsia="ArialMT" w:cstheme="minorHAnsi"/>
        </w:rPr>
        <w:t>fijeza</w:t>
      </w:r>
      <w:r w:rsidRPr="00AA1B5B">
        <w:rPr>
          <w:rFonts w:eastAsia="ArialMT" w:cstheme="minorHAnsi"/>
        </w:rPr>
        <w:t xml:space="preserve"> de acuerdo al típico, en ningún caso y para todos los soportes a ser instalados en el primer, segundo y tercer nivel de</w:t>
      </w:r>
      <w:r w:rsidR="00E71453" w:rsidRPr="00AA1B5B">
        <w:rPr>
          <w:rFonts w:eastAsia="ArialMT" w:cstheme="minorHAnsi"/>
        </w:rPr>
        <w:t>l</w:t>
      </w:r>
      <w:r w:rsidRPr="00AA1B5B">
        <w:rPr>
          <w:rFonts w:eastAsia="ArialMT" w:cstheme="minorHAnsi"/>
        </w:rPr>
        <w:t xml:space="preserve"> presente proceso de licitación, la tubería debe estar en contacto con el soporte, para todos los casos</w:t>
      </w:r>
      <w:r w:rsidR="004B6E2E" w:rsidRPr="00AA1B5B">
        <w:rPr>
          <w:rFonts w:eastAsia="ArialMT" w:cstheme="minorHAnsi"/>
        </w:rPr>
        <w:t xml:space="preserve"> la empresa contratista debe</w:t>
      </w:r>
      <w:r w:rsidRPr="00AA1B5B">
        <w:rPr>
          <w:rFonts w:eastAsia="ArialMT" w:cstheme="minorHAnsi"/>
        </w:rPr>
        <w:t xml:space="preserve"> colocar cortes de neopreno de por lo menos 15 milímetros de espesor</w:t>
      </w:r>
      <w:r w:rsidR="000E122D" w:rsidRPr="00AA1B5B">
        <w:rPr>
          <w:rFonts w:eastAsia="ArialMT" w:cstheme="minorHAnsi"/>
        </w:rPr>
        <w:t xml:space="preserve"> para ser colocados entre la cañería y el soporte</w:t>
      </w:r>
      <w:r w:rsidRPr="00AA1B5B">
        <w:rPr>
          <w:rFonts w:eastAsia="ArialMT" w:cstheme="minorHAnsi"/>
        </w:rPr>
        <w:t>.</w:t>
      </w:r>
    </w:p>
    <w:p w14:paraId="1F73ABE9" w14:textId="5805A0D4" w:rsidR="003D350C" w:rsidRPr="00AA1B5B" w:rsidRDefault="003D350C"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Para realzar el tendido </w:t>
      </w:r>
      <w:r w:rsidR="0091051E" w:rsidRPr="00AA1B5B">
        <w:rPr>
          <w:rFonts w:eastAsia="ArialMT" w:cstheme="minorHAnsi"/>
        </w:rPr>
        <w:t xml:space="preserve">de la cañería de 6” </w:t>
      </w:r>
      <w:r w:rsidRPr="00AA1B5B">
        <w:rPr>
          <w:rFonts w:eastAsia="ArialMT" w:cstheme="minorHAnsi"/>
        </w:rPr>
        <w:t xml:space="preserve">desde el tercer nivel hasta el primer nivel, la empresa </w:t>
      </w:r>
      <w:r w:rsidR="0091051E" w:rsidRPr="00AA1B5B">
        <w:rPr>
          <w:rFonts w:eastAsia="ArialMT" w:cstheme="minorHAnsi"/>
        </w:rPr>
        <w:t>adjudicada</w:t>
      </w:r>
      <w:r w:rsidRPr="00AA1B5B">
        <w:rPr>
          <w:rFonts w:eastAsia="ArialMT" w:cstheme="minorHAnsi"/>
        </w:rPr>
        <w:t xml:space="preserve"> al servicio de </w:t>
      </w:r>
      <w:r w:rsidR="0091051E" w:rsidRPr="00AA1B5B">
        <w:rPr>
          <w:rFonts w:eastAsia="ArialMT" w:cstheme="minorHAnsi"/>
        </w:rPr>
        <w:t xml:space="preserve">construcción, debe considerar la dificultad de manipulación de la cañería en el segundo nivel, dado a que no cuenta con un espacio cómodo para maniobras de una grúa de tamaño y uso habitual, debiendo prever equipos como: trípodes tecles portátiles y grúas de alto tonelaje para manipulación y ubicación de la cañería en su lugar final. </w:t>
      </w:r>
    </w:p>
    <w:p w14:paraId="2D614050" w14:textId="6A6ECCA5" w:rsidR="00156D04" w:rsidRPr="00AA1B5B" w:rsidRDefault="0091051E"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Los soportes</w:t>
      </w:r>
      <w:r w:rsidR="00AB7B6A" w:rsidRPr="00AA1B5B">
        <w:rPr>
          <w:rFonts w:eastAsia="ArialMT" w:cstheme="minorHAnsi"/>
        </w:rPr>
        <w:t xml:space="preserve"> </w:t>
      </w:r>
      <w:r w:rsidRPr="00AA1B5B">
        <w:rPr>
          <w:rFonts w:eastAsia="ArialMT" w:cstheme="minorHAnsi"/>
        </w:rPr>
        <w:t>donde debe quedar asentada de la cañería de 6” deben ser adecuados y reforzados, tales soportes en la mayo</w:t>
      </w:r>
      <w:r w:rsidR="00AB7B6A" w:rsidRPr="00AA1B5B">
        <w:rPr>
          <w:rFonts w:eastAsia="ArialMT" w:cstheme="minorHAnsi"/>
        </w:rPr>
        <w:t>r parte de</w:t>
      </w:r>
      <w:r w:rsidRPr="00AA1B5B">
        <w:rPr>
          <w:rFonts w:eastAsia="ArialMT" w:cstheme="minorHAnsi"/>
        </w:rPr>
        <w:t xml:space="preserve"> </w:t>
      </w:r>
      <w:r w:rsidR="00AB7B6A" w:rsidRPr="00AA1B5B">
        <w:rPr>
          <w:rFonts w:eastAsia="ArialMT" w:cstheme="minorHAnsi"/>
        </w:rPr>
        <w:t>la trayectoria</w:t>
      </w:r>
      <w:r w:rsidRPr="00AA1B5B">
        <w:rPr>
          <w:rFonts w:eastAsia="ArialMT" w:cstheme="minorHAnsi"/>
        </w:rPr>
        <w:t xml:space="preserve"> deberán ser reutilizados, ya que los mismos se </w:t>
      </w:r>
      <w:r w:rsidR="00AB7B6A" w:rsidRPr="00AA1B5B">
        <w:rPr>
          <w:rFonts w:eastAsia="ArialMT" w:cstheme="minorHAnsi"/>
        </w:rPr>
        <w:t>encuentran</w:t>
      </w:r>
      <w:r w:rsidR="00156D04" w:rsidRPr="00AA1B5B">
        <w:rPr>
          <w:rFonts w:eastAsia="ArialMT" w:cstheme="minorHAnsi"/>
        </w:rPr>
        <w:t xml:space="preserve"> ya</w:t>
      </w:r>
      <w:r w:rsidRPr="00AA1B5B">
        <w:rPr>
          <w:rFonts w:eastAsia="ArialMT" w:cstheme="minorHAnsi"/>
        </w:rPr>
        <w:t xml:space="preserve"> instalados en el segundo nivel</w:t>
      </w:r>
      <w:r w:rsidR="00156D04" w:rsidRPr="00AA1B5B">
        <w:rPr>
          <w:rFonts w:eastAsia="ArialMT" w:cstheme="minorHAnsi"/>
        </w:rPr>
        <w:t>, así como también en la ruta de bajada de nivel a nivel, ver Fig. 14.1</w:t>
      </w:r>
      <w:r w:rsidR="002E419E" w:rsidRPr="00AA1B5B">
        <w:rPr>
          <w:rFonts w:eastAsia="ArialMT" w:cstheme="minorHAnsi"/>
        </w:rPr>
        <w:t xml:space="preserve"> y 14.2</w:t>
      </w:r>
    </w:p>
    <w:p w14:paraId="51553600" w14:textId="5F764868" w:rsidR="002E419E" w:rsidRDefault="001D1CFC" w:rsidP="002E419E">
      <w:pPr>
        <w:spacing w:before="60" w:after="60"/>
        <w:ind w:left="-426" w:right="-568"/>
        <w:rPr>
          <w:rFonts w:cstheme="minorHAnsi"/>
        </w:rPr>
      </w:pPr>
      <w:r>
        <w:rPr>
          <w:noProof/>
          <w:lang w:eastAsia="es-BO"/>
        </w:rPr>
        <w:lastRenderedPageBreak/>
        <w:drawing>
          <wp:inline distT="0" distB="0" distL="0" distR="0" wp14:anchorId="7848D743" wp14:editId="1D771476">
            <wp:extent cx="5400040" cy="360172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400040" cy="3601720"/>
                    </a:xfrm>
                    <a:prstGeom prst="rect">
                      <a:avLst/>
                    </a:prstGeom>
                  </pic:spPr>
                </pic:pic>
              </a:graphicData>
            </a:graphic>
          </wp:inline>
        </w:drawing>
      </w:r>
    </w:p>
    <w:p w14:paraId="3EF43041" w14:textId="4591A7A2" w:rsidR="00156D04" w:rsidRPr="00424B65" w:rsidRDefault="002E419E" w:rsidP="004E5A01">
      <w:pPr>
        <w:spacing w:before="60" w:after="60"/>
        <w:ind w:left="567" w:right="-568"/>
        <w:rPr>
          <w:rFonts w:cstheme="minorHAnsi"/>
          <w:i/>
        </w:rPr>
      </w:pPr>
      <w:r w:rsidRPr="00424B65">
        <w:rPr>
          <w:rFonts w:cstheme="minorHAnsi"/>
          <w:b/>
          <w:i/>
        </w:rPr>
        <w:t>Figura 14.1</w:t>
      </w:r>
      <w:r w:rsidRPr="00424B65">
        <w:rPr>
          <w:rFonts w:cstheme="minorHAnsi"/>
          <w:i/>
        </w:rPr>
        <w:t xml:space="preserve"> Soportes a adecuar</w:t>
      </w:r>
      <w:r w:rsidR="001D1CFC" w:rsidRPr="00424B65">
        <w:rPr>
          <w:rFonts w:cstheme="minorHAnsi"/>
          <w:i/>
        </w:rPr>
        <w:t xml:space="preserve"> y reutilizar </w:t>
      </w:r>
      <w:r w:rsidRPr="00424B65">
        <w:rPr>
          <w:rFonts w:cstheme="minorHAnsi"/>
          <w:i/>
        </w:rPr>
        <w:t>para línea de 6”</w:t>
      </w:r>
    </w:p>
    <w:p w14:paraId="7FD8C0F9" w14:textId="2F9A6782" w:rsidR="004E5A01" w:rsidRDefault="00F65704" w:rsidP="004E5A01">
      <w:pPr>
        <w:spacing w:before="60" w:after="60"/>
        <w:ind w:left="-1134" w:right="-568"/>
        <w:jc w:val="center"/>
        <w:rPr>
          <w:rFonts w:cstheme="minorHAnsi"/>
        </w:rPr>
      </w:pPr>
      <w:r>
        <w:rPr>
          <w:noProof/>
          <w:lang w:eastAsia="es-BO"/>
        </w:rPr>
        <w:drawing>
          <wp:inline distT="0" distB="0" distL="0" distR="0" wp14:anchorId="4EAEF04F" wp14:editId="4C6E0F72">
            <wp:extent cx="5316936" cy="3759439"/>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325081" cy="3765198"/>
                    </a:xfrm>
                    <a:prstGeom prst="rect">
                      <a:avLst/>
                    </a:prstGeom>
                  </pic:spPr>
                </pic:pic>
              </a:graphicData>
            </a:graphic>
          </wp:inline>
        </w:drawing>
      </w:r>
    </w:p>
    <w:p w14:paraId="29649CFF" w14:textId="011EED50" w:rsidR="002E419E" w:rsidRPr="00424B65" w:rsidRDefault="004E5A01" w:rsidP="004E5A01">
      <w:pPr>
        <w:spacing w:before="60" w:after="60"/>
        <w:ind w:left="567" w:right="-568"/>
        <w:jc w:val="center"/>
        <w:rPr>
          <w:rFonts w:cstheme="minorHAnsi"/>
          <w:i/>
        </w:rPr>
      </w:pPr>
      <w:r w:rsidRPr="00424B65">
        <w:rPr>
          <w:rFonts w:cstheme="minorHAnsi"/>
          <w:b/>
          <w:i/>
        </w:rPr>
        <w:t>Figura 14.2</w:t>
      </w:r>
      <w:r w:rsidRPr="00424B65">
        <w:rPr>
          <w:rFonts w:cstheme="minorHAnsi"/>
          <w:i/>
        </w:rPr>
        <w:t xml:space="preserve"> Rack de cañerías en segundo nivel, que debe ser adecuado y reutilizado para cañería de 6”</w:t>
      </w:r>
    </w:p>
    <w:p w14:paraId="00B22B49" w14:textId="77777777" w:rsidR="0091051E" w:rsidRPr="00BE02CF" w:rsidRDefault="0091051E" w:rsidP="00DA1100">
      <w:pPr>
        <w:spacing w:before="60" w:after="60"/>
        <w:ind w:left="567" w:right="-568"/>
        <w:rPr>
          <w:rFonts w:cstheme="minorHAnsi"/>
        </w:rPr>
      </w:pPr>
    </w:p>
    <w:p w14:paraId="2FAB26D3" w14:textId="182CE01B" w:rsidR="000E122D" w:rsidRPr="00AA1B5B" w:rsidRDefault="000E122D"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lastRenderedPageBreak/>
        <w:t>La contratista debe tomar en cuenta también</w:t>
      </w:r>
      <w:r w:rsidR="00512C68" w:rsidRPr="00AA1B5B">
        <w:rPr>
          <w:rFonts w:eastAsia="ArialMT" w:cstheme="minorHAnsi"/>
        </w:rPr>
        <w:t>,</w:t>
      </w:r>
      <w:r w:rsidRPr="00AA1B5B">
        <w:rPr>
          <w:rFonts w:eastAsia="ArialMT" w:cstheme="minorHAnsi"/>
        </w:rPr>
        <w:t xml:space="preserve"> que la cañería de 6” d</w:t>
      </w:r>
      <w:r w:rsidR="00E71453" w:rsidRPr="00AA1B5B">
        <w:rPr>
          <w:rFonts w:eastAsia="ArialMT" w:cstheme="minorHAnsi"/>
        </w:rPr>
        <w:t>ebe realizar un cruce de camino</w:t>
      </w:r>
      <w:r w:rsidRPr="00AA1B5B">
        <w:rPr>
          <w:rFonts w:eastAsia="ArialMT" w:cstheme="minorHAnsi"/>
        </w:rPr>
        <w:t xml:space="preserve"> por el que circulan diariamente camiones de alto tonelaje</w:t>
      </w:r>
      <w:r w:rsidR="00E71453" w:rsidRPr="00AA1B5B">
        <w:rPr>
          <w:rFonts w:eastAsia="ArialMT" w:cstheme="minorHAnsi"/>
        </w:rPr>
        <w:t>,</w:t>
      </w:r>
      <w:r w:rsidRPr="00AA1B5B">
        <w:rPr>
          <w:rFonts w:eastAsia="ArialMT" w:cstheme="minorHAnsi"/>
        </w:rPr>
        <w:t xml:space="preserve"> tal como se encuentran enterradas las líneas actuales</w:t>
      </w:r>
      <w:r w:rsidR="00227DAC" w:rsidRPr="00AA1B5B">
        <w:rPr>
          <w:rFonts w:eastAsia="ArialMT" w:cstheme="minorHAnsi"/>
        </w:rPr>
        <w:t>,</w:t>
      </w:r>
      <w:r w:rsidR="00512C68" w:rsidRPr="00AA1B5B">
        <w:rPr>
          <w:rFonts w:eastAsia="ArialMT" w:cstheme="minorHAnsi"/>
        </w:rPr>
        <w:t xml:space="preserve"> ver figura 1</w:t>
      </w:r>
      <w:r w:rsidR="00227DAC" w:rsidRPr="00AA1B5B">
        <w:rPr>
          <w:rFonts w:eastAsia="ArialMT" w:cstheme="minorHAnsi"/>
        </w:rPr>
        <w:t>5</w:t>
      </w:r>
      <w:r w:rsidRPr="00AA1B5B">
        <w:rPr>
          <w:rFonts w:eastAsia="ArialMT" w:cstheme="minorHAnsi"/>
        </w:rPr>
        <w:t xml:space="preserve">, para el cruce de este camino la empresa contratista deber realizar la excavación, enterrar la cañería a por lo menos 40 centímetros de profundidad de la parte inferior de la cañería </w:t>
      </w:r>
      <w:r w:rsidR="00512C68" w:rsidRPr="00AA1B5B">
        <w:rPr>
          <w:rFonts w:eastAsia="ArialMT" w:cstheme="minorHAnsi"/>
        </w:rPr>
        <w:t>más</w:t>
      </w:r>
      <w:r w:rsidRPr="00AA1B5B">
        <w:rPr>
          <w:rFonts w:eastAsia="ArialMT" w:cstheme="minorHAnsi"/>
        </w:rPr>
        <w:t xml:space="preserve"> profunda </w:t>
      </w:r>
      <w:r w:rsidR="00E71453" w:rsidRPr="00AA1B5B">
        <w:rPr>
          <w:rFonts w:eastAsia="ArialMT" w:cstheme="minorHAnsi"/>
        </w:rPr>
        <w:t>ya enterrada</w:t>
      </w:r>
      <w:r w:rsidR="00512C68" w:rsidRPr="00AA1B5B">
        <w:rPr>
          <w:rFonts w:eastAsia="ArialMT" w:cstheme="minorHAnsi"/>
        </w:rPr>
        <w:t xml:space="preserve">, es decir se tomara como referencia una cañería </w:t>
      </w:r>
      <w:r w:rsidR="00A223FD" w:rsidRPr="00AA1B5B">
        <w:rPr>
          <w:rFonts w:eastAsia="ArialMT" w:cstheme="minorHAnsi"/>
        </w:rPr>
        <w:t>ya enterrada, adyacente a la que se enterrara</w:t>
      </w:r>
      <w:r w:rsidR="00E71453" w:rsidRPr="00AA1B5B">
        <w:rPr>
          <w:rFonts w:eastAsia="ArialMT" w:cstheme="minorHAnsi"/>
        </w:rPr>
        <w:t>,</w:t>
      </w:r>
      <w:r w:rsidR="00512C68" w:rsidRPr="00AA1B5B">
        <w:rPr>
          <w:rFonts w:eastAsia="ArialMT" w:cstheme="minorHAnsi"/>
        </w:rPr>
        <w:t xml:space="preserve"> a la misma se le debe tomar como </w:t>
      </w:r>
      <w:r w:rsidR="00A223FD" w:rsidRPr="00AA1B5B">
        <w:rPr>
          <w:rFonts w:eastAsia="ArialMT" w:cstheme="minorHAnsi"/>
        </w:rPr>
        <w:t>punto de partida</w:t>
      </w:r>
      <w:r w:rsidR="00512C68" w:rsidRPr="00AA1B5B">
        <w:rPr>
          <w:rFonts w:eastAsia="ArialMT" w:cstheme="minorHAnsi"/>
        </w:rPr>
        <w:t xml:space="preserve"> la parte inferior para medir los 40 centímetros</w:t>
      </w:r>
      <w:r w:rsidR="00A223FD" w:rsidRPr="00AA1B5B">
        <w:rPr>
          <w:rFonts w:eastAsia="ArialMT" w:cstheme="minorHAnsi"/>
        </w:rPr>
        <w:t>,</w:t>
      </w:r>
      <w:r w:rsidR="00512C68" w:rsidRPr="00AA1B5B">
        <w:rPr>
          <w:rFonts w:eastAsia="ArialMT" w:cstheme="minorHAnsi"/>
        </w:rPr>
        <w:t xml:space="preserve"> que deberá tener de diferencia la parte superior de la línea de 6” con la parte inferior de</w:t>
      </w:r>
      <w:r w:rsidR="00A223FD" w:rsidRPr="00AA1B5B">
        <w:rPr>
          <w:rFonts w:eastAsia="ArialMT" w:cstheme="minorHAnsi"/>
        </w:rPr>
        <w:t xml:space="preserve"> la línea inferior ya enterrada, resumiendo: la cañería de 6” debe estar por debajo de las cañerías ya entrerradas.</w:t>
      </w:r>
    </w:p>
    <w:p w14:paraId="395CB296" w14:textId="67865753" w:rsidR="00A84CC2" w:rsidRPr="00BE02CF" w:rsidRDefault="00720D4B" w:rsidP="00720D4B">
      <w:pPr>
        <w:spacing w:before="60" w:after="60"/>
        <w:ind w:right="-568"/>
        <w:rPr>
          <w:rFonts w:cstheme="minorHAnsi"/>
        </w:rPr>
      </w:pPr>
      <w:r w:rsidRPr="00BE02CF">
        <w:rPr>
          <w:noProof/>
          <w:lang w:eastAsia="es-BO"/>
        </w:rPr>
        <w:drawing>
          <wp:inline distT="0" distB="0" distL="0" distR="0" wp14:anchorId="0D8F770A" wp14:editId="18203051">
            <wp:extent cx="5705414" cy="2225675"/>
            <wp:effectExtent l="0" t="0" r="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18815" cy="2230903"/>
                    </a:xfrm>
                    <a:prstGeom prst="rect">
                      <a:avLst/>
                    </a:prstGeom>
                  </pic:spPr>
                </pic:pic>
              </a:graphicData>
            </a:graphic>
          </wp:inline>
        </w:drawing>
      </w:r>
    </w:p>
    <w:p w14:paraId="3D184262" w14:textId="46B006AC" w:rsidR="00720D4B" w:rsidRPr="00BE02CF" w:rsidRDefault="00A84CC2" w:rsidP="00FB573F">
      <w:pPr>
        <w:spacing w:before="60" w:after="60"/>
        <w:ind w:left="851" w:right="-568"/>
        <w:jc w:val="center"/>
        <w:rPr>
          <w:rFonts w:cstheme="minorHAnsi"/>
          <w:i/>
        </w:rPr>
      </w:pPr>
      <w:r w:rsidRPr="00BE02CF">
        <w:rPr>
          <w:rFonts w:cstheme="minorHAnsi"/>
          <w:b/>
          <w:i/>
        </w:rPr>
        <w:t>Figura 1</w:t>
      </w:r>
      <w:r w:rsidR="00227DAC" w:rsidRPr="00BE02CF">
        <w:rPr>
          <w:rFonts w:cstheme="minorHAnsi"/>
          <w:b/>
          <w:i/>
        </w:rPr>
        <w:t>5</w:t>
      </w:r>
      <w:r w:rsidRPr="00BE02CF">
        <w:rPr>
          <w:rFonts w:cstheme="minorHAnsi"/>
          <w:b/>
          <w:i/>
        </w:rPr>
        <w:t xml:space="preserve">. </w:t>
      </w:r>
      <w:r w:rsidRPr="00BE02CF">
        <w:rPr>
          <w:rFonts w:cstheme="minorHAnsi"/>
          <w:i/>
        </w:rPr>
        <w:t>Cruce de camino de líneas bajantes</w:t>
      </w:r>
    </w:p>
    <w:p w14:paraId="4E964876" w14:textId="6F835EE9" w:rsidR="00E71453" w:rsidRPr="00AA1B5B" w:rsidRDefault="00E71453"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Una vez realizada la excavación para</w:t>
      </w:r>
      <w:r w:rsidR="001D6B28" w:rsidRPr="00AA1B5B">
        <w:rPr>
          <w:rFonts w:eastAsia="ArialMT" w:cstheme="minorHAnsi"/>
        </w:rPr>
        <w:t xml:space="preserve"> el cruce del camino</w:t>
      </w:r>
      <w:r w:rsidRPr="00AA1B5B">
        <w:rPr>
          <w:rFonts w:eastAsia="ArialMT" w:cstheme="minorHAnsi"/>
        </w:rPr>
        <w:t>,</w:t>
      </w:r>
      <w:r w:rsidR="00782FC3" w:rsidRPr="00AA1B5B">
        <w:rPr>
          <w:rFonts w:eastAsia="ArialMT" w:cstheme="minorHAnsi"/>
        </w:rPr>
        <w:t xml:space="preserve"> la cañería</w:t>
      </w:r>
      <w:r w:rsidRPr="00AA1B5B">
        <w:rPr>
          <w:rFonts w:eastAsia="ArialMT" w:cstheme="minorHAnsi"/>
        </w:rPr>
        <w:t xml:space="preserve"> </w:t>
      </w:r>
      <w:r w:rsidR="00720D4B" w:rsidRPr="00AA1B5B">
        <w:rPr>
          <w:rFonts w:eastAsia="ArialMT" w:cstheme="minorHAnsi"/>
        </w:rPr>
        <w:t>deberá</w:t>
      </w:r>
      <w:r w:rsidRPr="00AA1B5B">
        <w:rPr>
          <w:rFonts w:eastAsia="ArialMT" w:cstheme="minorHAnsi"/>
        </w:rPr>
        <w:t xml:space="preserve"> encontrarse d</w:t>
      </w:r>
      <w:r w:rsidR="001D6B28" w:rsidRPr="00AA1B5B">
        <w:rPr>
          <w:rFonts w:eastAsia="ArialMT" w:cstheme="minorHAnsi"/>
        </w:rPr>
        <w:t>ebidamente revestida con la cinta de protección para evitar la corrosión, la empresa contratista deberá proceder a</w:t>
      </w:r>
      <w:r w:rsidR="005B673F" w:rsidRPr="00AA1B5B">
        <w:rPr>
          <w:rFonts w:eastAsia="ArialMT" w:cstheme="minorHAnsi"/>
        </w:rPr>
        <w:t xml:space="preserve"> enterrar la cañería</w:t>
      </w:r>
      <w:r w:rsidR="00311CB4" w:rsidRPr="00AA1B5B">
        <w:rPr>
          <w:rFonts w:eastAsia="ArialMT" w:cstheme="minorHAnsi"/>
        </w:rPr>
        <w:t>,</w:t>
      </w:r>
      <w:r w:rsidR="005B673F" w:rsidRPr="00AA1B5B">
        <w:rPr>
          <w:rFonts w:eastAsia="ArialMT" w:cstheme="minorHAnsi"/>
        </w:rPr>
        <w:t xml:space="preserve"> para luego compactar</w:t>
      </w:r>
      <w:r w:rsidR="001D6B28" w:rsidRPr="00AA1B5B">
        <w:rPr>
          <w:rFonts w:eastAsia="ArialMT" w:cstheme="minorHAnsi"/>
        </w:rPr>
        <w:t xml:space="preserve"> el área escavada, </w:t>
      </w:r>
      <w:r w:rsidR="005B673F" w:rsidRPr="00AA1B5B">
        <w:rPr>
          <w:rFonts w:eastAsia="ArialMT" w:cstheme="minorHAnsi"/>
        </w:rPr>
        <w:t xml:space="preserve">como parte del servicio </w:t>
      </w:r>
      <w:r w:rsidR="00227DAC" w:rsidRPr="00AA1B5B">
        <w:rPr>
          <w:rFonts w:eastAsia="ArialMT" w:cstheme="minorHAnsi"/>
        </w:rPr>
        <w:t>también</w:t>
      </w:r>
      <w:r w:rsidR="001D6B28" w:rsidRPr="00AA1B5B">
        <w:rPr>
          <w:rFonts w:eastAsia="ArialMT" w:cstheme="minorHAnsi"/>
        </w:rPr>
        <w:t xml:space="preserve"> deberá colocar una losa de protección a fin de brindar protección y disipación de cargas que pudiesen poner en riesgo la integridad de la cañería enterrada, se adjuntara un típico de construcción que se deberá </w:t>
      </w:r>
      <w:r w:rsidRPr="00AA1B5B">
        <w:rPr>
          <w:rFonts w:eastAsia="ArialMT" w:cstheme="minorHAnsi"/>
        </w:rPr>
        <w:t>adoptar</w:t>
      </w:r>
      <w:r w:rsidR="001D6B28" w:rsidRPr="00AA1B5B">
        <w:rPr>
          <w:rFonts w:eastAsia="ArialMT" w:cstheme="minorHAnsi"/>
        </w:rPr>
        <w:t>.</w:t>
      </w:r>
      <w:r w:rsidR="00782FC3" w:rsidRPr="00AA1B5B">
        <w:rPr>
          <w:rFonts w:eastAsia="ArialMT" w:cstheme="minorHAnsi"/>
        </w:rPr>
        <w:t xml:space="preserve"> Todo el trabajo de entierro y cruce de la </w:t>
      </w:r>
      <w:r w:rsidRPr="00AA1B5B">
        <w:rPr>
          <w:rFonts w:eastAsia="ArialMT" w:cstheme="minorHAnsi"/>
        </w:rPr>
        <w:t>cañería</w:t>
      </w:r>
      <w:r w:rsidR="00782FC3" w:rsidRPr="00AA1B5B">
        <w:rPr>
          <w:rFonts w:eastAsia="ArialMT" w:cstheme="minorHAnsi"/>
        </w:rPr>
        <w:t xml:space="preserve"> deberá ser evaluado y validado en la etapa de revisión y validación de la </w:t>
      </w:r>
      <w:r w:rsidRPr="00AA1B5B">
        <w:rPr>
          <w:rFonts w:eastAsia="ArialMT" w:cstheme="minorHAnsi"/>
        </w:rPr>
        <w:t>ingeniería</w:t>
      </w:r>
      <w:r w:rsidR="00A223FD" w:rsidRPr="00AA1B5B">
        <w:rPr>
          <w:rFonts w:eastAsia="ArialMT" w:cstheme="minorHAnsi"/>
        </w:rPr>
        <w:t xml:space="preserve">, asi como también el tratamiento del suelo en el que se </w:t>
      </w:r>
      <w:r w:rsidR="00311CB4" w:rsidRPr="00AA1B5B">
        <w:rPr>
          <w:rFonts w:eastAsia="ArialMT" w:cstheme="minorHAnsi"/>
        </w:rPr>
        <w:t>bajará</w:t>
      </w:r>
      <w:r w:rsidR="00A223FD" w:rsidRPr="00AA1B5B">
        <w:rPr>
          <w:rFonts w:eastAsia="ArialMT" w:cstheme="minorHAnsi"/>
        </w:rPr>
        <w:t xml:space="preserve"> la cañería, mismo que deberá estar libre de rocas escombros y tener el debido tratamiento</w:t>
      </w:r>
      <w:r w:rsidR="00782FC3" w:rsidRPr="00AA1B5B">
        <w:rPr>
          <w:rFonts w:eastAsia="ArialMT" w:cstheme="minorHAnsi"/>
        </w:rPr>
        <w:t>.</w:t>
      </w:r>
    </w:p>
    <w:p w14:paraId="0BEADB39" w14:textId="0DFF48B6" w:rsidR="00686BF3" w:rsidRPr="00AA1B5B" w:rsidRDefault="00686BF3" w:rsidP="00AA1B5B">
      <w:pPr>
        <w:autoSpaceDE w:val="0"/>
        <w:autoSpaceDN w:val="0"/>
        <w:adjustRightInd w:val="0"/>
        <w:spacing w:after="0" w:line="240" w:lineRule="auto"/>
        <w:ind w:left="207" w:right="-568"/>
        <w:jc w:val="both"/>
        <w:rPr>
          <w:rFonts w:eastAsia="ArialMT" w:cstheme="minorHAnsi"/>
        </w:rPr>
      </w:pPr>
    </w:p>
    <w:p w14:paraId="7B9EEA89" w14:textId="16CC9388" w:rsidR="00BA2D90" w:rsidRPr="00AA1B5B" w:rsidRDefault="00686BF3"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Una vez tendida la cañería de 6” se debe conectar la misma a la </w:t>
      </w:r>
      <w:r w:rsidR="00D25A4B" w:rsidRPr="00AA1B5B">
        <w:rPr>
          <w:rFonts w:eastAsia="ArialMT" w:cstheme="minorHAnsi"/>
        </w:rPr>
        <w:t>succión de las bombas Booster</w:t>
      </w:r>
      <w:r w:rsidR="00311CB4" w:rsidRPr="00AA1B5B">
        <w:rPr>
          <w:rFonts w:eastAsia="ArialMT" w:cstheme="minorHAnsi"/>
        </w:rPr>
        <w:t xml:space="preserve"> nuevas</w:t>
      </w:r>
      <w:r w:rsidR="00D25A4B" w:rsidRPr="00AA1B5B">
        <w:rPr>
          <w:rFonts w:eastAsia="ArialMT" w:cstheme="minorHAnsi"/>
        </w:rPr>
        <w:t xml:space="preserve">, </w:t>
      </w:r>
      <w:r w:rsidR="00BA2D90" w:rsidRPr="00AA1B5B">
        <w:rPr>
          <w:rFonts w:eastAsia="ArialMT" w:cstheme="minorHAnsi"/>
        </w:rPr>
        <w:t>instalando una válvula de bloqueo</w:t>
      </w:r>
      <w:r w:rsidR="00934AAE" w:rsidRPr="00AA1B5B">
        <w:rPr>
          <w:rFonts w:eastAsia="ArialMT" w:cstheme="minorHAnsi"/>
        </w:rPr>
        <w:t>, una válvula de retención</w:t>
      </w:r>
      <w:r w:rsidR="00BA2D90" w:rsidRPr="00AA1B5B">
        <w:rPr>
          <w:rFonts w:eastAsia="ArialMT" w:cstheme="minorHAnsi"/>
        </w:rPr>
        <w:t xml:space="preserve"> y el transmisor de presión mencionado líneas arriba,</w:t>
      </w:r>
      <w:r w:rsidR="00706577" w:rsidRPr="00AA1B5B">
        <w:rPr>
          <w:rFonts w:eastAsia="ArialMT" w:cstheme="minorHAnsi"/>
        </w:rPr>
        <w:t xml:space="preserve"> </w:t>
      </w:r>
      <w:r w:rsidR="00934AAE" w:rsidRPr="00AA1B5B">
        <w:rPr>
          <w:rFonts w:eastAsia="ArialMT" w:cstheme="minorHAnsi"/>
        </w:rPr>
        <w:t xml:space="preserve">se aclara que una vez realizado el cruce de camino a la línea de 6” se le debe soldar los accesorios necesarios, (codos y contra codos) a fin de llegar a la succion de las bombas Booster nuevas, </w:t>
      </w:r>
      <w:r w:rsidR="00BA2D90" w:rsidRPr="00AA1B5B">
        <w:rPr>
          <w:rFonts w:eastAsia="ArialMT" w:cstheme="minorHAnsi"/>
        </w:rPr>
        <w:t>ver figura 16</w:t>
      </w:r>
      <w:r w:rsidR="00BD29F8" w:rsidRPr="00AA1B5B">
        <w:rPr>
          <w:rFonts w:eastAsia="ArialMT" w:cstheme="minorHAnsi"/>
        </w:rPr>
        <w:t>.</w:t>
      </w:r>
    </w:p>
    <w:p w14:paraId="03D7EFB0" w14:textId="5CFDF0D3" w:rsidR="00BA2D90" w:rsidRDefault="00BD29F8" w:rsidP="00BD29F8">
      <w:pPr>
        <w:spacing w:before="60" w:after="60"/>
        <w:ind w:left="-426" w:right="-568"/>
        <w:rPr>
          <w:rFonts w:cstheme="minorHAnsi"/>
          <w:highlight w:val="cyan"/>
        </w:rPr>
      </w:pPr>
      <w:r>
        <w:rPr>
          <w:noProof/>
          <w:lang w:eastAsia="es-BO"/>
        </w:rPr>
        <w:lastRenderedPageBreak/>
        <w:drawing>
          <wp:inline distT="0" distB="0" distL="0" distR="0" wp14:anchorId="04562848" wp14:editId="79464BA6">
            <wp:extent cx="6333490" cy="3881534"/>
            <wp:effectExtent l="0" t="0" r="0" b="508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60390" cy="3898020"/>
                    </a:xfrm>
                    <a:prstGeom prst="rect">
                      <a:avLst/>
                    </a:prstGeom>
                  </pic:spPr>
                </pic:pic>
              </a:graphicData>
            </a:graphic>
          </wp:inline>
        </w:drawing>
      </w:r>
    </w:p>
    <w:p w14:paraId="27A302C4" w14:textId="738F373C" w:rsidR="00797ADB" w:rsidRDefault="00E6708D" w:rsidP="00F65704">
      <w:pPr>
        <w:spacing w:before="60" w:after="60"/>
        <w:ind w:left="851" w:right="-568"/>
        <w:jc w:val="center"/>
        <w:rPr>
          <w:rFonts w:cstheme="minorHAnsi"/>
          <w:i/>
        </w:rPr>
      </w:pPr>
      <w:r w:rsidRPr="00BE02CF">
        <w:rPr>
          <w:rFonts w:cstheme="minorHAnsi"/>
          <w:b/>
          <w:i/>
        </w:rPr>
        <w:t>F</w:t>
      </w:r>
      <w:r w:rsidR="00797ADB" w:rsidRPr="00BE02CF">
        <w:rPr>
          <w:rFonts w:cstheme="minorHAnsi"/>
          <w:b/>
          <w:i/>
        </w:rPr>
        <w:t>igura 1</w:t>
      </w:r>
      <w:r w:rsidRPr="00BE02CF">
        <w:rPr>
          <w:rFonts w:cstheme="minorHAnsi"/>
          <w:b/>
          <w:i/>
        </w:rPr>
        <w:t>6</w:t>
      </w:r>
      <w:r w:rsidR="00797ADB" w:rsidRPr="00BE02CF">
        <w:rPr>
          <w:rFonts w:cstheme="minorHAnsi"/>
          <w:b/>
          <w:i/>
        </w:rPr>
        <w:t xml:space="preserve">. </w:t>
      </w:r>
      <w:r w:rsidR="00934AAE">
        <w:rPr>
          <w:rFonts w:cstheme="minorHAnsi"/>
          <w:b/>
          <w:i/>
        </w:rPr>
        <w:t>P</w:t>
      </w:r>
      <w:r w:rsidR="00797ADB" w:rsidRPr="00BE02CF">
        <w:rPr>
          <w:rFonts w:cstheme="minorHAnsi"/>
          <w:i/>
        </w:rPr>
        <w:t>unto de int</w:t>
      </w:r>
      <w:r w:rsidR="00F65704">
        <w:rPr>
          <w:rFonts w:cstheme="minorHAnsi"/>
          <w:i/>
        </w:rPr>
        <w:t>erconexión de nueva línea de 6”</w:t>
      </w:r>
    </w:p>
    <w:p w14:paraId="5846F733" w14:textId="77777777" w:rsidR="00424B65" w:rsidRPr="00F65704" w:rsidRDefault="00424B65" w:rsidP="00F65704">
      <w:pPr>
        <w:spacing w:before="60" w:after="60"/>
        <w:ind w:left="851" w:right="-568"/>
        <w:jc w:val="center"/>
        <w:rPr>
          <w:rFonts w:cstheme="minorHAnsi"/>
          <w:i/>
        </w:rPr>
      </w:pPr>
    </w:p>
    <w:tbl>
      <w:tblPr>
        <w:tblStyle w:val="TableNormal"/>
        <w:tblW w:w="8364"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6"/>
        <w:gridCol w:w="7648"/>
      </w:tblGrid>
      <w:tr w:rsidR="005B673F" w:rsidRPr="00BE02CF" w14:paraId="7363601A" w14:textId="77777777" w:rsidTr="009D0EA4">
        <w:trPr>
          <w:trHeight w:hRule="exact" w:val="3109"/>
        </w:trPr>
        <w:tc>
          <w:tcPr>
            <w:tcW w:w="716" w:type="dxa"/>
          </w:tcPr>
          <w:p w14:paraId="33160BBA" w14:textId="77777777" w:rsidR="005B673F" w:rsidRPr="00BE02CF" w:rsidRDefault="005B673F" w:rsidP="00797ADB">
            <w:pPr>
              <w:pStyle w:val="TableParagraph"/>
              <w:spacing w:before="0" w:line="877" w:lineRule="exact"/>
              <w:rPr>
                <w:i/>
                <w:sz w:val="72"/>
                <w:lang w:val="es-BO"/>
              </w:rPr>
            </w:pPr>
          </w:p>
          <w:p w14:paraId="6FCCBB07" w14:textId="77777777" w:rsidR="005B673F" w:rsidRPr="00BE02CF" w:rsidRDefault="005B673F" w:rsidP="00797ADB">
            <w:pPr>
              <w:pStyle w:val="TableParagraph"/>
              <w:spacing w:before="0" w:line="877" w:lineRule="exact"/>
              <w:jc w:val="center"/>
              <w:rPr>
                <w:i/>
                <w:sz w:val="72"/>
                <w:lang w:val="es-BO"/>
              </w:rPr>
            </w:pPr>
            <w:r w:rsidRPr="00BE02CF">
              <w:rPr>
                <w:i/>
                <w:color w:val="FF0000"/>
                <w:sz w:val="72"/>
                <w:lang w:val="es-BO"/>
              </w:rPr>
              <w:t>!</w:t>
            </w:r>
          </w:p>
        </w:tc>
        <w:tc>
          <w:tcPr>
            <w:tcW w:w="7648" w:type="dxa"/>
          </w:tcPr>
          <w:p w14:paraId="1C30014B" w14:textId="12A66E39" w:rsidR="005B673F" w:rsidRPr="005F6379" w:rsidRDefault="00E6708D" w:rsidP="005F6379">
            <w:pPr>
              <w:adjustRightInd w:val="0"/>
              <w:spacing w:line="360" w:lineRule="auto"/>
              <w:jc w:val="both"/>
              <w:rPr>
                <w:b/>
                <w:i/>
                <w:color w:val="FF0000"/>
                <w:u w:val="single"/>
                <w:lang w:val="es-BO"/>
              </w:rPr>
            </w:pPr>
            <w:r w:rsidRPr="005F6379">
              <w:rPr>
                <w:b/>
                <w:i/>
                <w:color w:val="FF0000"/>
                <w:u w:val="single"/>
                <w:lang w:val="es-BO"/>
              </w:rPr>
              <w:t>NOTA 12</w:t>
            </w:r>
            <w:r w:rsidR="005B673F" w:rsidRPr="005F6379">
              <w:rPr>
                <w:b/>
                <w:i/>
                <w:color w:val="FF0000"/>
                <w:u w:val="single"/>
                <w:lang w:val="es-BO"/>
              </w:rPr>
              <w:t>:</w:t>
            </w:r>
          </w:p>
          <w:p w14:paraId="50F6D983" w14:textId="259433DF" w:rsidR="005B673F" w:rsidRPr="005F6379" w:rsidRDefault="005B673F" w:rsidP="00797ADB">
            <w:pPr>
              <w:spacing w:before="60" w:after="60"/>
              <w:rPr>
                <w:rFonts w:cstheme="minorHAnsi"/>
                <w:i/>
                <w:sz w:val="20"/>
                <w:szCs w:val="20"/>
                <w:lang w:val="es-BO"/>
              </w:rPr>
            </w:pPr>
            <w:r w:rsidRPr="005F6379">
              <w:rPr>
                <w:rFonts w:cstheme="minorHAnsi"/>
                <w:i/>
                <w:sz w:val="20"/>
                <w:szCs w:val="20"/>
                <w:lang w:val="es-BO"/>
              </w:rPr>
              <w:t>Todo trabajo de excavación debe ser realizado de manera manual a fin de evitar daños a tuberías existentes, no se realizará ninguna excavación con retroexcavadoras, gallinitas o similares.</w:t>
            </w:r>
          </w:p>
          <w:p w14:paraId="05D40A61" w14:textId="34BFE5CC" w:rsidR="005B673F" w:rsidRPr="005F6379" w:rsidRDefault="005B673F" w:rsidP="00797ADB">
            <w:pPr>
              <w:spacing w:before="60" w:after="60"/>
              <w:rPr>
                <w:rFonts w:cstheme="minorHAnsi"/>
                <w:i/>
                <w:sz w:val="20"/>
                <w:szCs w:val="20"/>
                <w:lang w:val="es-BO"/>
              </w:rPr>
            </w:pPr>
            <w:r w:rsidRPr="005F6379">
              <w:rPr>
                <w:rFonts w:cstheme="minorHAnsi"/>
                <w:i/>
                <w:sz w:val="20"/>
                <w:szCs w:val="20"/>
                <w:lang w:val="es-BO"/>
              </w:rPr>
              <w:t>Todas las herramientas manuales a ser utilizadas en las excavaci</w:t>
            </w:r>
            <w:r w:rsidR="00E6708D" w:rsidRPr="005F6379">
              <w:rPr>
                <w:rFonts w:cstheme="minorHAnsi"/>
                <w:i/>
                <w:sz w:val="20"/>
                <w:szCs w:val="20"/>
                <w:lang w:val="es-BO"/>
              </w:rPr>
              <w:t>ones deben ser de bronce (palas-</w:t>
            </w:r>
            <w:r w:rsidRPr="005F6379">
              <w:rPr>
                <w:rFonts w:cstheme="minorHAnsi"/>
                <w:i/>
                <w:sz w:val="20"/>
                <w:szCs w:val="20"/>
                <w:lang w:val="es-BO"/>
              </w:rPr>
              <w:t>picotas</w:t>
            </w:r>
            <w:r w:rsidR="00AF6025" w:rsidRPr="005F6379">
              <w:rPr>
                <w:rFonts w:cstheme="minorHAnsi"/>
                <w:i/>
                <w:sz w:val="20"/>
                <w:szCs w:val="20"/>
                <w:lang w:val="es-BO"/>
              </w:rPr>
              <w:t>, combos cinceles</w:t>
            </w:r>
            <w:r w:rsidRPr="005F6379">
              <w:rPr>
                <w:rFonts w:cstheme="minorHAnsi"/>
                <w:i/>
                <w:sz w:val="20"/>
                <w:szCs w:val="20"/>
                <w:lang w:val="es-BO"/>
              </w:rPr>
              <w:t>).</w:t>
            </w:r>
          </w:p>
          <w:p w14:paraId="1AD51896" w14:textId="4E90D87F" w:rsidR="005B673F" w:rsidRPr="005F6379" w:rsidRDefault="005B673F" w:rsidP="00797ADB">
            <w:pPr>
              <w:spacing w:before="60" w:after="60"/>
              <w:rPr>
                <w:rFonts w:cstheme="minorHAnsi"/>
                <w:i/>
                <w:sz w:val="20"/>
                <w:szCs w:val="20"/>
                <w:lang w:val="es-BO"/>
              </w:rPr>
            </w:pPr>
            <w:r w:rsidRPr="005F6379">
              <w:rPr>
                <w:rFonts w:cstheme="minorHAnsi"/>
                <w:i/>
                <w:sz w:val="20"/>
                <w:szCs w:val="20"/>
                <w:lang w:val="es-BO"/>
              </w:rPr>
              <w:t xml:space="preserve">Previo al inicio de la excavación la empresa Contratista deberá realizar el marcado con algún polvo que denote la trayectoria y el ancho de la excavación, para </w:t>
            </w:r>
            <w:r w:rsidR="00AF6025" w:rsidRPr="005F6379">
              <w:rPr>
                <w:rFonts w:cstheme="minorHAnsi"/>
                <w:i/>
                <w:sz w:val="20"/>
                <w:szCs w:val="20"/>
                <w:lang w:val="es-BO"/>
              </w:rPr>
              <w:t xml:space="preserve">que </w:t>
            </w:r>
            <w:r w:rsidRPr="005F6379">
              <w:rPr>
                <w:rFonts w:cstheme="minorHAnsi"/>
                <w:i/>
                <w:sz w:val="20"/>
                <w:szCs w:val="20"/>
                <w:lang w:val="es-BO"/>
              </w:rPr>
              <w:t>posteriormente se haga un recorrido por toda la trayectoria trazada con un detector de metales</w:t>
            </w:r>
            <w:r w:rsidR="00AF6025" w:rsidRPr="005F6379">
              <w:rPr>
                <w:rFonts w:cstheme="minorHAnsi"/>
                <w:i/>
                <w:sz w:val="20"/>
                <w:szCs w:val="20"/>
                <w:lang w:val="es-BO"/>
              </w:rPr>
              <w:t xml:space="preserve"> (provisión de la contratista)</w:t>
            </w:r>
            <w:r w:rsidR="00E6708D" w:rsidRPr="005F6379">
              <w:rPr>
                <w:rFonts w:cstheme="minorHAnsi"/>
                <w:i/>
                <w:sz w:val="20"/>
                <w:szCs w:val="20"/>
                <w:lang w:val="es-BO"/>
              </w:rPr>
              <w:t>,</w:t>
            </w:r>
            <w:r w:rsidRPr="005F6379">
              <w:rPr>
                <w:rFonts w:cstheme="minorHAnsi"/>
                <w:i/>
                <w:sz w:val="20"/>
                <w:szCs w:val="20"/>
                <w:lang w:val="es-BO"/>
              </w:rPr>
              <w:t xml:space="preserve"> a fin de </w:t>
            </w:r>
            <w:r w:rsidR="00E6708D" w:rsidRPr="005F6379">
              <w:rPr>
                <w:rFonts w:cstheme="minorHAnsi"/>
                <w:i/>
                <w:sz w:val="20"/>
                <w:szCs w:val="20"/>
                <w:lang w:val="es-BO"/>
              </w:rPr>
              <w:t xml:space="preserve">no </w:t>
            </w:r>
            <w:r w:rsidRPr="005F6379">
              <w:rPr>
                <w:rFonts w:cstheme="minorHAnsi"/>
                <w:i/>
                <w:sz w:val="20"/>
                <w:szCs w:val="20"/>
                <w:lang w:val="es-BO"/>
              </w:rPr>
              <w:t>contar con indicador</w:t>
            </w:r>
            <w:r w:rsidR="00E6708D" w:rsidRPr="005F6379">
              <w:rPr>
                <w:rFonts w:cstheme="minorHAnsi"/>
                <w:i/>
                <w:sz w:val="20"/>
                <w:szCs w:val="20"/>
                <w:lang w:val="es-BO"/>
              </w:rPr>
              <w:t>es</w:t>
            </w:r>
            <w:r w:rsidRPr="005F6379">
              <w:rPr>
                <w:rFonts w:cstheme="minorHAnsi"/>
                <w:i/>
                <w:sz w:val="20"/>
                <w:szCs w:val="20"/>
                <w:lang w:val="es-BO"/>
              </w:rPr>
              <w:t xml:space="preserve"> de alguna cañería enterrada de la que no se tenga conocimiento.</w:t>
            </w:r>
          </w:p>
          <w:p w14:paraId="0C60A9EB" w14:textId="77777777" w:rsidR="005B673F" w:rsidRPr="00BE02CF" w:rsidRDefault="005B673F" w:rsidP="00797ADB">
            <w:pPr>
              <w:spacing w:before="60" w:after="60"/>
              <w:rPr>
                <w:i/>
                <w:sz w:val="20"/>
                <w:lang w:val="es-BO"/>
              </w:rPr>
            </w:pPr>
            <w:r w:rsidRPr="00BE02CF">
              <w:rPr>
                <w:rFonts w:cs="Arial"/>
                <w:lang w:val="es-BO"/>
              </w:rPr>
              <w:t xml:space="preserve">  </w:t>
            </w:r>
          </w:p>
        </w:tc>
      </w:tr>
    </w:tbl>
    <w:p w14:paraId="55C367F1" w14:textId="77777777" w:rsidR="005B673F" w:rsidRPr="00BE02CF" w:rsidRDefault="005B673F" w:rsidP="00AF6025">
      <w:pPr>
        <w:spacing w:before="60" w:after="60"/>
        <w:ind w:right="-568"/>
        <w:rPr>
          <w:rFonts w:cstheme="minorHAnsi"/>
        </w:rPr>
      </w:pPr>
    </w:p>
    <w:p w14:paraId="41209E5D" w14:textId="50D72E3A" w:rsidR="00627453" w:rsidRPr="00AA1B5B" w:rsidRDefault="00627453"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Actualmente se encuentra instalada una línea de 1” que inicia su trayectoria en el sector de las bombas Booster antiguas y termina en el tercer nivel </w:t>
      </w:r>
      <w:r w:rsidR="00E71453" w:rsidRPr="00AA1B5B">
        <w:rPr>
          <w:rFonts w:eastAsia="ArialMT" w:cstheme="minorHAnsi"/>
        </w:rPr>
        <w:t>próximo</w:t>
      </w:r>
      <w:r w:rsidRPr="00AA1B5B">
        <w:rPr>
          <w:rFonts w:eastAsia="ArialMT" w:cstheme="minorHAnsi"/>
        </w:rPr>
        <w:t xml:space="preserve"> a</w:t>
      </w:r>
      <w:r w:rsidR="00E71453" w:rsidRPr="00AA1B5B">
        <w:rPr>
          <w:rFonts w:eastAsia="ArialMT" w:cstheme="minorHAnsi"/>
        </w:rPr>
        <w:t>l</w:t>
      </w:r>
      <w:r w:rsidRPr="00AA1B5B">
        <w:rPr>
          <w:rFonts w:eastAsia="ArialMT" w:cstheme="minorHAnsi"/>
        </w:rPr>
        <w:t xml:space="preserve"> Flare actual, esta línea actualmente se encuentra inutilizada,</w:t>
      </w:r>
      <w:r w:rsidR="00E71453" w:rsidRPr="00AA1B5B">
        <w:rPr>
          <w:rFonts w:eastAsia="ArialMT" w:cstheme="minorHAnsi"/>
        </w:rPr>
        <w:t xml:space="preserve"> pero se encuentra conectada al</w:t>
      </w:r>
      <w:r w:rsidRPr="00AA1B5B">
        <w:rPr>
          <w:rFonts w:eastAsia="ArialMT" w:cstheme="minorHAnsi"/>
        </w:rPr>
        <w:t xml:space="preserve"> drenaje de las bombas Bosster antiguas.</w:t>
      </w:r>
    </w:p>
    <w:p w14:paraId="570C75CF" w14:textId="77777777" w:rsidR="00555492" w:rsidRPr="00AA1B5B" w:rsidRDefault="00782FC3"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Dentro del alcance del servicio de construcción se encuentra la habilitación de una línea que debe llevar el gas natural para alimentación como gas piloto al Flare, </w:t>
      </w:r>
      <w:r w:rsidR="00627453" w:rsidRPr="00AA1B5B">
        <w:rPr>
          <w:rFonts w:eastAsia="ArialMT" w:cstheme="minorHAnsi"/>
        </w:rPr>
        <w:t xml:space="preserve">y gas para instrumentación al tercer nivel, </w:t>
      </w:r>
      <w:r w:rsidRPr="00AA1B5B">
        <w:rPr>
          <w:rFonts w:eastAsia="ArialMT" w:cstheme="minorHAnsi"/>
        </w:rPr>
        <w:t>para este cometido se deberá</w:t>
      </w:r>
      <w:r w:rsidR="00627453" w:rsidRPr="00AA1B5B">
        <w:rPr>
          <w:rFonts w:eastAsia="ArialMT" w:cstheme="minorHAnsi"/>
        </w:rPr>
        <w:t>n realizar las siguientes actividades:</w:t>
      </w:r>
      <w:r w:rsidR="00627453" w:rsidRPr="00AA1B5B">
        <w:rPr>
          <w:rFonts w:eastAsia="ArialMT" w:cstheme="minorHAnsi"/>
        </w:rPr>
        <w:br/>
        <w:t>- La línea de 1” que inicia su trayectoria en el sector de las bombas Booster antiguas y termina en el tercer nivel</w:t>
      </w:r>
      <w:r w:rsidR="00E20FEC" w:rsidRPr="00AA1B5B">
        <w:rPr>
          <w:rFonts w:eastAsia="ArialMT" w:cstheme="minorHAnsi"/>
        </w:rPr>
        <w:t>,</w:t>
      </w:r>
      <w:r w:rsidR="00627453" w:rsidRPr="00AA1B5B">
        <w:rPr>
          <w:rFonts w:eastAsia="ArialMT" w:cstheme="minorHAnsi"/>
        </w:rPr>
        <w:t xml:space="preserve"> </w:t>
      </w:r>
      <w:r w:rsidR="000A21AB" w:rsidRPr="00AA1B5B">
        <w:rPr>
          <w:rFonts w:eastAsia="ArialMT" w:cstheme="minorHAnsi"/>
        </w:rPr>
        <w:t>próximo</w:t>
      </w:r>
      <w:r w:rsidR="00627453" w:rsidRPr="00AA1B5B">
        <w:rPr>
          <w:rFonts w:eastAsia="ArialMT" w:cstheme="minorHAnsi"/>
        </w:rPr>
        <w:t xml:space="preserve"> a</w:t>
      </w:r>
      <w:r w:rsidR="000A21AB" w:rsidRPr="00AA1B5B">
        <w:rPr>
          <w:rFonts w:eastAsia="ArialMT" w:cstheme="minorHAnsi"/>
        </w:rPr>
        <w:t>l</w:t>
      </w:r>
      <w:r w:rsidR="00627453" w:rsidRPr="00AA1B5B">
        <w:rPr>
          <w:rFonts w:eastAsia="ArialMT" w:cstheme="minorHAnsi"/>
        </w:rPr>
        <w:t xml:space="preserve"> Flare actual, actualmente inutilizada</w:t>
      </w:r>
      <w:r w:rsidR="00E71453" w:rsidRPr="00AA1B5B">
        <w:rPr>
          <w:rFonts w:eastAsia="ArialMT" w:cstheme="minorHAnsi"/>
        </w:rPr>
        <w:t>,</w:t>
      </w:r>
      <w:r w:rsidR="00627453" w:rsidRPr="00AA1B5B">
        <w:rPr>
          <w:rFonts w:eastAsia="ArialMT" w:cstheme="minorHAnsi"/>
        </w:rPr>
        <w:t xml:space="preserve"> </w:t>
      </w:r>
      <w:r w:rsidR="00D73A88" w:rsidRPr="00AA1B5B">
        <w:rPr>
          <w:rFonts w:eastAsia="ArialMT" w:cstheme="minorHAnsi"/>
        </w:rPr>
        <w:t xml:space="preserve">debe conectarse a la línea de gas natural ubicada en el sector </w:t>
      </w:r>
      <w:r w:rsidR="00B57F69" w:rsidRPr="00AA1B5B">
        <w:rPr>
          <w:rFonts w:eastAsia="ArialMT" w:cstheme="minorHAnsi"/>
        </w:rPr>
        <w:t>de la parte delantera de las Unidades de Bombeo</w:t>
      </w:r>
      <w:r w:rsidR="00E71453" w:rsidRPr="00AA1B5B">
        <w:rPr>
          <w:rFonts w:eastAsia="ArialMT" w:cstheme="minorHAnsi"/>
        </w:rPr>
        <w:t xml:space="preserve">, esto significa que la </w:t>
      </w:r>
      <w:r w:rsidR="00E71453" w:rsidRPr="00AA1B5B">
        <w:rPr>
          <w:rFonts w:eastAsia="ArialMT" w:cstheme="minorHAnsi"/>
        </w:rPr>
        <w:lastRenderedPageBreak/>
        <w:t xml:space="preserve">empresa contratista debe construir una línea de 2” interconectarla a la línea existente de 1” y conectarla en el otro extremo la línea </w:t>
      </w:r>
      <w:r w:rsidR="00BF0E07" w:rsidRPr="00AA1B5B">
        <w:rPr>
          <w:rFonts w:eastAsia="ArialMT" w:cstheme="minorHAnsi"/>
        </w:rPr>
        <w:t xml:space="preserve">existente de 2” misma que deberá contar con una </w:t>
      </w:r>
      <w:r w:rsidR="005B673F" w:rsidRPr="00AA1B5B">
        <w:rPr>
          <w:rFonts w:eastAsia="ArialMT" w:cstheme="minorHAnsi"/>
        </w:rPr>
        <w:t>válvula</w:t>
      </w:r>
      <w:r w:rsidR="00BF0E07" w:rsidRPr="00AA1B5B">
        <w:rPr>
          <w:rFonts w:eastAsia="ArialMT" w:cstheme="minorHAnsi"/>
        </w:rPr>
        <w:t xml:space="preserve"> de bloqueo que también será instalada como parte de </w:t>
      </w:r>
      <w:r w:rsidR="005B673F" w:rsidRPr="00AA1B5B">
        <w:rPr>
          <w:rFonts w:eastAsia="ArialMT" w:cstheme="minorHAnsi"/>
        </w:rPr>
        <w:t>servicio</w:t>
      </w:r>
      <w:r w:rsidR="00BF0E07" w:rsidRPr="00AA1B5B">
        <w:rPr>
          <w:rFonts w:eastAsia="ArialMT" w:cstheme="minorHAnsi"/>
        </w:rPr>
        <w:t xml:space="preserve"> de </w:t>
      </w:r>
      <w:r w:rsidR="005B673F" w:rsidRPr="00AA1B5B">
        <w:rPr>
          <w:rFonts w:eastAsia="ArialMT" w:cstheme="minorHAnsi"/>
        </w:rPr>
        <w:t>construcción</w:t>
      </w:r>
      <w:r w:rsidR="00BF0E07" w:rsidRPr="00AA1B5B">
        <w:rPr>
          <w:rFonts w:eastAsia="ArialMT" w:cstheme="minorHAnsi"/>
        </w:rPr>
        <w:t xml:space="preserve">, ver figuras </w:t>
      </w:r>
      <w:r w:rsidR="00B57F69" w:rsidRPr="00AA1B5B">
        <w:rPr>
          <w:rFonts w:eastAsia="ArialMT" w:cstheme="minorHAnsi"/>
        </w:rPr>
        <w:t>1</w:t>
      </w:r>
      <w:r w:rsidR="00C517B7" w:rsidRPr="00AA1B5B">
        <w:rPr>
          <w:rFonts w:eastAsia="ArialMT" w:cstheme="minorHAnsi"/>
        </w:rPr>
        <w:t>7</w:t>
      </w:r>
      <w:r w:rsidR="00BF0E07" w:rsidRPr="00AA1B5B">
        <w:rPr>
          <w:rFonts w:eastAsia="ArialMT" w:cstheme="minorHAnsi"/>
        </w:rPr>
        <w:t xml:space="preserve"> y 1</w:t>
      </w:r>
      <w:r w:rsidR="00C517B7" w:rsidRPr="00AA1B5B">
        <w:rPr>
          <w:rFonts w:eastAsia="ArialMT" w:cstheme="minorHAnsi"/>
        </w:rPr>
        <w:t>8</w:t>
      </w:r>
      <w:r w:rsidR="00B57F69" w:rsidRPr="00AA1B5B">
        <w:rPr>
          <w:rFonts w:eastAsia="ArialMT" w:cstheme="minorHAnsi"/>
        </w:rPr>
        <w:t>.</w:t>
      </w:r>
      <w:r w:rsidR="00C517B7" w:rsidRPr="00AA1B5B">
        <w:rPr>
          <w:rFonts w:eastAsia="ArialMT" w:cstheme="minorHAnsi"/>
        </w:rPr>
        <w:t xml:space="preserve"> La trayectoria de esta línea de 2” deberá ser enterrada en el sector delantero de las UBP´s y deberá salir a superficie para conectarse con la línea de 1” en desuso.</w:t>
      </w:r>
    </w:p>
    <w:p w14:paraId="1BF7AEA2" w14:textId="7FA03EE2" w:rsidR="00FD5540" w:rsidRDefault="00555492"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Al ser la línea de 1” una línea ya instalada pero que actualmente </w:t>
      </w:r>
      <w:r w:rsidR="00AF6025" w:rsidRPr="00AA1B5B">
        <w:rPr>
          <w:rFonts w:eastAsia="ArialMT" w:cstheme="minorHAnsi"/>
        </w:rPr>
        <w:t xml:space="preserve">que </w:t>
      </w:r>
      <w:r w:rsidRPr="00AA1B5B">
        <w:rPr>
          <w:rFonts w:eastAsia="ArialMT" w:cstheme="minorHAnsi"/>
        </w:rPr>
        <w:t>no se encuentra en operación, la misma debe ser sometida a una prueba hidrostática a fin de confirmar su integridad y confirmar su condición, desde el inicio de la trayectoria, hacia el final.</w:t>
      </w:r>
      <w:r w:rsidR="00C517B7" w:rsidRPr="00AA1B5B">
        <w:rPr>
          <w:rFonts w:eastAsia="ArialMT" w:cstheme="minorHAnsi"/>
        </w:rPr>
        <w:t xml:space="preserve"> </w:t>
      </w:r>
    </w:p>
    <w:p w14:paraId="41996880" w14:textId="77777777" w:rsidR="0065277B" w:rsidRPr="00AA1B5B" w:rsidRDefault="0065277B" w:rsidP="00AA1B5B">
      <w:pPr>
        <w:autoSpaceDE w:val="0"/>
        <w:autoSpaceDN w:val="0"/>
        <w:adjustRightInd w:val="0"/>
        <w:spacing w:after="0" w:line="240" w:lineRule="auto"/>
        <w:ind w:left="207" w:right="-568"/>
        <w:jc w:val="both"/>
        <w:rPr>
          <w:rFonts w:eastAsia="ArialMT" w:cstheme="minorHAnsi"/>
        </w:rPr>
      </w:pP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6"/>
        <w:gridCol w:w="8520"/>
      </w:tblGrid>
      <w:tr w:rsidR="00FD5540" w:rsidRPr="00BE02CF" w14:paraId="4F27A69B" w14:textId="77777777" w:rsidTr="009D0EA4">
        <w:trPr>
          <w:trHeight w:hRule="exact" w:val="7011"/>
        </w:trPr>
        <w:tc>
          <w:tcPr>
            <w:tcW w:w="706" w:type="dxa"/>
          </w:tcPr>
          <w:p w14:paraId="7661A805" w14:textId="77777777" w:rsidR="00FD5540" w:rsidRPr="00BE02CF" w:rsidRDefault="00FD5540" w:rsidP="00B313A1">
            <w:pPr>
              <w:pStyle w:val="TableParagraph"/>
              <w:spacing w:before="0" w:line="877" w:lineRule="exact"/>
              <w:rPr>
                <w:i/>
                <w:sz w:val="72"/>
                <w:lang w:val="es-BO"/>
              </w:rPr>
            </w:pPr>
          </w:p>
          <w:p w14:paraId="1B77B092" w14:textId="77777777" w:rsidR="00FD5540" w:rsidRPr="00BE02CF" w:rsidRDefault="00FD5540" w:rsidP="00B313A1">
            <w:pPr>
              <w:pStyle w:val="TableParagraph"/>
              <w:spacing w:before="0" w:line="877" w:lineRule="exact"/>
              <w:jc w:val="center"/>
              <w:rPr>
                <w:i/>
                <w:color w:val="FF0000"/>
                <w:sz w:val="72"/>
                <w:lang w:val="es-BO"/>
              </w:rPr>
            </w:pPr>
          </w:p>
          <w:p w14:paraId="59BD821E" w14:textId="77777777" w:rsidR="00FD5540" w:rsidRPr="00BE02CF" w:rsidRDefault="00FD5540" w:rsidP="00B313A1">
            <w:pPr>
              <w:pStyle w:val="TableParagraph"/>
              <w:spacing w:before="0" w:line="877" w:lineRule="exact"/>
              <w:jc w:val="center"/>
              <w:rPr>
                <w:i/>
                <w:sz w:val="72"/>
                <w:lang w:val="es-BO"/>
              </w:rPr>
            </w:pPr>
            <w:r w:rsidRPr="00BE02CF">
              <w:rPr>
                <w:i/>
                <w:color w:val="FF0000"/>
                <w:sz w:val="72"/>
                <w:lang w:val="es-BO"/>
              </w:rPr>
              <w:t>!</w:t>
            </w:r>
          </w:p>
        </w:tc>
        <w:tc>
          <w:tcPr>
            <w:tcW w:w="8520" w:type="dxa"/>
          </w:tcPr>
          <w:p w14:paraId="563591C3" w14:textId="2DF39D5E" w:rsidR="00FD5540" w:rsidRPr="00F27490" w:rsidRDefault="00FD5540" w:rsidP="00F27490">
            <w:pPr>
              <w:adjustRightInd w:val="0"/>
              <w:spacing w:line="360" w:lineRule="auto"/>
              <w:jc w:val="both"/>
              <w:rPr>
                <w:b/>
                <w:i/>
                <w:color w:val="FF0000"/>
                <w:u w:val="single"/>
                <w:lang w:val="es-BO"/>
              </w:rPr>
            </w:pPr>
            <w:r w:rsidRPr="00F27490">
              <w:rPr>
                <w:b/>
                <w:i/>
                <w:color w:val="FF0000"/>
                <w:u w:val="single"/>
                <w:lang w:val="es-BO"/>
              </w:rPr>
              <w:t>NOTA 13:</w:t>
            </w:r>
          </w:p>
          <w:p w14:paraId="6025D003" w14:textId="77777777" w:rsidR="00FD5540" w:rsidRPr="00F27490" w:rsidRDefault="00FD5540" w:rsidP="00B313A1">
            <w:pPr>
              <w:spacing w:before="60" w:after="60"/>
              <w:rPr>
                <w:rFonts w:cstheme="minorHAnsi"/>
                <w:i/>
                <w:sz w:val="20"/>
                <w:szCs w:val="20"/>
                <w:lang w:val="es-BO"/>
              </w:rPr>
            </w:pPr>
            <w:r w:rsidRPr="00F27490">
              <w:rPr>
                <w:rFonts w:cstheme="minorHAnsi"/>
                <w:i/>
                <w:sz w:val="20"/>
                <w:szCs w:val="20"/>
                <w:lang w:val="es-BO"/>
              </w:rPr>
              <w:t>El alcance constructivo que deberá considerar la empresa adjudicada al servicio, incluye:</w:t>
            </w:r>
          </w:p>
          <w:p w14:paraId="25A9EBB1" w14:textId="77777777" w:rsidR="00FD5540" w:rsidRPr="00F27490" w:rsidRDefault="00FD5540" w:rsidP="00B313A1">
            <w:pPr>
              <w:pStyle w:val="Prrafodelista"/>
              <w:numPr>
                <w:ilvl w:val="0"/>
                <w:numId w:val="4"/>
              </w:numPr>
              <w:spacing w:before="60" w:after="60"/>
              <w:ind w:left="452" w:right="302"/>
              <w:jc w:val="both"/>
              <w:rPr>
                <w:rFonts w:cstheme="minorHAnsi"/>
                <w:i/>
                <w:sz w:val="20"/>
                <w:szCs w:val="20"/>
                <w:lang w:val="es-BO"/>
              </w:rPr>
            </w:pPr>
            <w:r w:rsidRPr="00F27490">
              <w:rPr>
                <w:rFonts w:cstheme="minorHAnsi"/>
                <w:i/>
                <w:sz w:val="20"/>
                <w:szCs w:val="20"/>
                <w:lang w:val="es-BO"/>
              </w:rPr>
              <w:t>Retiro y transporte de los materiales mecánicos desde almacén de YPFB TR hasta el lugar de obra.</w:t>
            </w:r>
          </w:p>
          <w:p w14:paraId="02C3AEA9" w14:textId="00E65F99" w:rsidR="00FD5540" w:rsidRPr="00F27490" w:rsidRDefault="00FD5540" w:rsidP="00B313A1">
            <w:pPr>
              <w:pStyle w:val="Prrafodelista"/>
              <w:numPr>
                <w:ilvl w:val="0"/>
                <w:numId w:val="4"/>
              </w:numPr>
              <w:spacing w:before="60" w:after="60"/>
              <w:ind w:left="452" w:right="302"/>
              <w:jc w:val="both"/>
              <w:rPr>
                <w:rFonts w:cstheme="minorHAnsi"/>
                <w:i/>
                <w:sz w:val="20"/>
                <w:szCs w:val="20"/>
                <w:lang w:val="es-BO"/>
              </w:rPr>
            </w:pPr>
            <w:r w:rsidRPr="00F27490">
              <w:rPr>
                <w:rFonts w:cstheme="minorHAnsi"/>
                <w:i/>
                <w:sz w:val="20"/>
                <w:szCs w:val="20"/>
                <w:lang w:val="es-BO"/>
              </w:rPr>
              <w:t>Pruebas hidrostáticas al piping nuevo que se instalara</w:t>
            </w:r>
            <w:r w:rsidR="00F53CDA" w:rsidRPr="00F27490">
              <w:rPr>
                <w:rFonts w:cstheme="minorHAnsi"/>
                <w:i/>
                <w:sz w:val="20"/>
                <w:szCs w:val="20"/>
                <w:lang w:val="es-BO"/>
              </w:rPr>
              <w:t xml:space="preserve"> y línea de 1” de gas piloto e instrumentos</w:t>
            </w:r>
            <w:r w:rsidR="00AF6025" w:rsidRPr="00F27490">
              <w:rPr>
                <w:rFonts w:cstheme="minorHAnsi"/>
                <w:i/>
                <w:sz w:val="20"/>
                <w:szCs w:val="20"/>
                <w:lang w:val="es-BO"/>
              </w:rPr>
              <w:t>, para fines prácticos la línea de gas instrumentos y gas piloto al Flare debe ser probada en toda su longitud, desde la interconexión de 2” en el primer nivel</w:t>
            </w:r>
            <w:r w:rsidR="00736C2B" w:rsidRPr="00F27490">
              <w:rPr>
                <w:rFonts w:cstheme="minorHAnsi"/>
                <w:i/>
                <w:sz w:val="20"/>
                <w:szCs w:val="20"/>
                <w:lang w:val="es-BO"/>
              </w:rPr>
              <w:t>,</w:t>
            </w:r>
            <w:r w:rsidR="00AF6025" w:rsidRPr="00F27490">
              <w:rPr>
                <w:rFonts w:cstheme="minorHAnsi"/>
                <w:i/>
                <w:sz w:val="20"/>
                <w:szCs w:val="20"/>
                <w:lang w:val="es-BO"/>
              </w:rPr>
              <w:t xml:space="preserve"> hasta antes de la conexión </w:t>
            </w:r>
            <w:r w:rsidR="00736C2B" w:rsidRPr="00F27490">
              <w:rPr>
                <w:rFonts w:cstheme="minorHAnsi"/>
                <w:i/>
                <w:sz w:val="20"/>
                <w:szCs w:val="20"/>
                <w:lang w:val="es-BO"/>
              </w:rPr>
              <w:t>al F</w:t>
            </w:r>
            <w:r w:rsidR="00AF6025" w:rsidRPr="00F27490">
              <w:rPr>
                <w:rFonts w:cstheme="minorHAnsi"/>
                <w:i/>
                <w:sz w:val="20"/>
                <w:szCs w:val="20"/>
                <w:lang w:val="es-BO"/>
              </w:rPr>
              <w:t xml:space="preserve">lare </w:t>
            </w:r>
            <w:r w:rsidR="00736C2B" w:rsidRPr="00F27490">
              <w:rPr>
                <w:rFonts w:cstheme="minorHAnsi"/>
                <w:i/>
                <w:sz w:val="20"/>
                <w:szCs w:val="20"/>
                <w:lang w:val="es-BO"/>
              </w:rPr>
              <w:t>en el</w:t>
            </w:r>
            <w:r w:rsidR="00AF6025" w:rsidRPr="00F27490">
              <w:rPr>
                <w:rFonts w:cstheme="minorHAnsi"/>
                <w:i/>
                <w:sz w:val="20"/>
                <w:szCs w:val="20"/>
                <w:lang w:val="es-BO"/>
              </w:rPr>
              <w:t xml:space="preserve"> tercer nivel</w:t>
            </w:r>
            <w:r w:rsidRPr="00F27490">
              <w:rPr>
                <w:rFonts w:cstheme="minorHAnsi"/>
                <w:i/>
                <w:sz w:val="20"/>
                <w:szCs w:val="20"/>
                <w:lang w:val="es-BO"/>
              </w:rPr>
              <w:t>.</w:t>
            </w:r>
          </w:p>
          <w:p w14:paraId="28103634" w14:textId="4C57F446" w:rsidR="00FD5540" w:rsidRPr="00F27490" w:rsidRDefault="00FD5540" w:rsidP="00B313A1">
            <w:pPr>
              <w:pStyle w:val="Prrafodelista"/>
              <w:numPr>
                <w:ilvl w:val="0"/>
                <w:numId w:val="4"/>
              </w:numPr>
              <w:spacing w:before="60" w:after="60"/>
              <w:ind w:left="452" w:right="302"/>
              <w:jc w:val="both"/>
              <w:rPr>
                <w:rFonts w:cstheme="minorHAnsi"/>
                <w:i/>
                <w:sz w:val="20"/>
                <w:szCs w:val="20"/>
                <w:lang w:val="es-BO"/>
              </w:rPr>
            </w:pPr>
            <w:r w:rsidRPr="00F27490">
              <w:rPr>
                <w:rFonts w:cstheme="minorHAnsi"/>
                <w:i/>
                <w:sz w:val="20"/>
                <w:szCs w:val="20"/>
                <w:lang w:val="es-BO"/>
              </w:rPr>
              <w:t>Soldadura, ensayos no destructivos al 100% de las juntas, limpieza de superficies de acuerdo ITM.072 con un grado de limpieza de SSPC-SP-10 y cumpliendo todo lo requerido en el Instructivo, recubrimiento epóxico y poliuretano a todas las líneas instaladas, de acuerdo a ITM.021</w:t>
            </w:r>
            <w:r w:rsidR="00736C2B" w:rsidRPr="00F27490">
              <w:rPr>
                <w:rFonts w:cstheme="minorHAnsi"/>
                <w:i/>
                <w:sz w:val="20"/>
                <w:szCs w:val="20"/>
                <w:lang w:val="es-BO"/>
              </w:rPr>
              <w:t>,</w:t>
            </w:r>
            <w:r w:rsidRPr="00F27490">
              <w:rPr>
                <w:rFonts w:cstheme="minorHAnsi"/>
                <w:i/>
                <w:sz w:val="20"/>
                <w:szCs w:val="20"/>
                <w:lang w:val="es-BO"/>
              </w:rPr>
              <w:t xml:space="preserve"> aplicando un 30% más de lo requerido en este Instructivo para cada capa de pintura, incluye informes de calidad de las pruebas de END pruebas de adherencia de pintura, Welding Map y demás documentos que brinden evidencia de buenas prácticas y cumplimiento de las normas de construcción.</w:t>
            </w:r>
          </w:p>
          <w:p w14:paraId="10FC3433" w14:textId="4FA9BB26" w:rsidR="00FD5540" w:rsidRPr="00F27490" w:rsidRDefault="00FD5540" w:rsidP="00B313A1">
            <w:pPr>
              <w:pStyle w:val="Prrafodelista"/>
              <w:numPr>
                <w:ilvl w:val="0"/>
                <w:numId w:val="4"/>
              </w:numPr>
              <w:spacing w:before="60" w:after="60"/>
              <w:ind w:left="452" w:right="302"/>
              <w:jc w:val="both"/>
              <w:rPr>
                <w:rFonts w:cstheme="minorHAnsi"/>
                <w:i/>
                <w:sz w:val="20"/>
                <w:szCs w:val="20"/>
                <w:lang w:val="es-BO"/>
              </w:rPr>
            </w:pPr>
            <w:r w:rsidRPr="00F27490">
              <w:rPr>
                <w:rFonts w:cstheme="minorHAnsi"/>
                <w:i/>
                <w:sz w:val="20"/>
                <w:szCs w:val="20"/>
                <w:lang w:val="es-BO"/>
              </w:rPr>
              <w:t>Pruebas de hermeticidad a todas las válvulas provistas por YPFB TR y provistas por la empresa contratista, además de la pintura para las válvulas.</w:t>
            </w:r>
          </w:p>
          <w:p w14:paraId="3D7D7E64" w14:textId="13F44981" w:rsidR="00666498" w:rsidRPr="00F27490" w:rsidRDefault="00666498" w:rsidP="00666498">
            <w:pPr>
              <w:pStyle w:val="Prrafodelista"/>
              <w:numPr>
                <w:ilvl w:val="0"/>
                <w:numId w:val="4"/>
              </w:numPr>
              <w:spacing w:before="60" w:after="60"/>
              <w:ind w:left="452" w:right="302"/>
              <w:jc w:val="both"/>
              <w:rPr>
                <w:rFonts w:cstheme="minorHAnsi"/>
                <w:i/>
                <w:sz w:val="20"/>
                <w:szCs w:val="20"/>
                <w:lang w:val="es-BO"/>
              </w:rPr>
            </w:pPr>
            <w:r w:rsidRPr="00F27490">
              <w:rPr>
                <w:rFonts w:cstheme="minorHAnsi"/>
                <w:i/>
                <w:sz w:val="20"/>
                <w:szCs w:val="20"/>
                <w:lang w:val="es-BO"/>
              </w:rPr>
              <w:t xml:space="preserve">Montaje de las válvulas provistas por YPFB-TR y provistas por la contratista. </w:t>
            </w:r>
          </w:p>
          <w:p w14:paraId="366B41B3" w14:textId="77777777" w:rsidR="00FD5540" w:rsidRPr="00F27490" w:rsidRDefault="00FD5540" w:rsidP="00B313A1">
            <w:pPr>
              <w:pStyle w:val="Prrafodelista"/>
              <w:numPr>
                <w:ilvl w:val="0"/>
                <w:numId w:val="4"/>
              </w:numPr>
              <w:spacing w:before="60" w:after="60"/>
              <w:ind w:left="452" w:right="302"/>
              <w:jc w:val="both"/>
              <w:rPr>
                <w:rFonts w:cstheme="minorHAnsi"/>
                <w:i/>
                <w:sz w:val="20"/>
                <w:szCs w:val="20"/>
                <w:lang w:val="es-BO"/>
              </w:rPr>
            </w:pPr>
            <w:r w:rsidRPr="00F27490">
              <w:rPr>
                <w:rFonts w:cstheme="minorHAnsi"/>
                <w:i/>
                <w:sz w:val="20"/>
                <w:szCs w:val="20"/>
                <w:lang w:val="es-BO"/>
              </w:rPr>
              <w:t>Soportes de concreto y metálicos para las líneas y válvulas montadas.</w:t>
            </w:r>
          </w:p>
          <w:p w14:paraId="4BC43A35" w14:textId="77777777" w:rsidR="00FD5540" w:rsidRPr="00F27490" w:rsidRDefault="00FD5540" w:rsidP="00B313A1">
            <w:pPr>
              <w:pStyle w:val="Prrafodelista"/>
              <w:numPr>
                <w:ilvl w:val="0"/>
                <w:numId w:val="4"/>
              </w:numPr>
              <w:spacing w:before="60" w:after="60"/>
              <w:ind w:left="452" w:right="302"/>
              <w:jc w:val="both"/>
              <w:rPr>
                <w:rFonts w:cstheme="minorHAnsi"/>
                <w:i/>
                <w:sz w:val="20"/>
                <w:szCs w:val="20"/>
                <w:lang w:val="es-BO"/>
              </w:rPr>
            </w:pPr>
            <w:r w:rsidRPr="00F27490">
              <w:rPr>
                <w:rFonts w:cstheme="minorHAnsi"/>
                <w:i/>
                <w:sz w:val="20"/>
                <w:szCs w:val="20"/>
                <w:lang w:val="es-BO"/>
              </w:rPr>
              <w:t>Colocado de TAG´s de información de acuerdo al P&amp;ID para cada válvula.</w:t>
            </w:r>
          </w:p>
          <w:p w14:paraId="41F9D659" w14:textId="77777777" w:rsidR="00FD5540" w:rsidRPr="00F27490" w:rsidRDefault="00FD5540" w:rsidP="00B313A1">
            <w:pPr>
              <w:pStyle w:val="Prrafodelista"/>
              <w:numPr>
                <w:ilvl w:val="0"/>
                <w:numId w:val="4"/>
              </w:numPr>
              <w:spacing w:before="60" w:after="60"/>
              <w:ind w:left="452" w:right="302"/>
              <w:jc w:val="both"/>
              <w:rPr>
                <w:rFonts w:cstheme="minorHAnsi"/>
                <w:i/>
                <w:sz w:val="20"/>
                <w:szCs w:val="20"/>
                <w:lang w:val="es-BO"/>
              </w:rPr>
            </w:pPr>
            <w:r w:rsidRPr="00F27490">
              <w:rPr>
                <w:rFonts w:cstheme="minorHAnsi"/>
                <w:i/>
                <w:sz w:val="20"/>
                <w:szCs w:val="20"/>
                <w:lang w:val="es-BO"/>
              </w:rPr>
              <w:t>Traslado a almacén de YPFB-TR de todo el piping, válvulas y accesorios retirados.</w:t>
            </w:r>
          </w:p>
          <w:p w14:paraId="28A0FF08" w14:textId="017845A1" w:rsidR="00FD5540" w:rsidRPr="00F27490" w:rsidRDefault="00FD5540" w:rsidP="00B313A1">
            <w:pPr>
              <w:pStyle w:val="Prrafodelista"/>
              <w:numPr>
                <w:ilvl w:val="0"/>
                <w:numId w:val="4"/>
              </w:numPr>
              <w:spacing w:before="60" w:after="60"/>
              <w:ind w:left="452" w:right="302"/>
              <w:jc w:val="both"/>
              <w:rPr>
                <w:rFonts w:cstheme="minorHAnsi"/>
                <w:i/>
                <w:sz w:val="20"/>
                <w:szCs w:val="20"/>
                <w:lang w:val="es-BO"/>
              </w:rPr>
            </w:pPr>
            <w:r w:rsidRPr="00F27490">
              <w:rPr>
                <w:rFonts w:cstheme="minorHAnsi"/>
                <w:i/>
                <w:sz w:val="20"/>
                <w:szCs w:val="20"/>
                <w:lang w:val="es-BO"/>
              </w:rPr>
              <w:t xml:space="preserve">Señalización e identificación para cada tubería, biñeteado con pintura </w:t>
            </w:r>
            <w:r w:rsidR="008B1CB2" w:rsidRPr="00F27490">
              <w:rPr>
                <w:rFonts w:cstheme="minorHAnsi"/>
                <w:i/>
                <w:sz w:val="20"/>
                <w:szCs w:val="20"/>
                <w:lang w:val="es-BO"/>
              </w:rPr>
              <w:t>reflectiva</w:t>
            </w:r>
            <w:r w:rsidRPr="00F27490">
              <w:rPr>
                <w:rFonts w:cstheme="minorHAnsi"/>
                <w:i/>
                <w:sz w:val="20"/>
                <w:szCs w:val="20"/>
                <w:lang w:val="es-BO"/>
              </w:rPr>
              <w:t>, colocando la dirección de flujo cada 5 metros y/o cada cambio de dirección de la línea de proceso</w:t>
            </w:r>
            <w:r w:rsidR="00736C2B" w:rsidRPr="00F27490">
              <w:rPr>
                <w:rFonts w:cstheme="minorHAnsi"/>
                <w:i/>
                <w:sz w:val="20"/>
                <w:szCs w:val="20"/>
                <w:lang w:val="es-BO"/>
              </w:rPr>
              <w:t xml:space="preserve"> y auxiliares</w:t>
            </w:r>
            <w:r w:rsidRPr="00F27490">
              <w:rPr>
                <w:rFonts w:cstheme="minorHAnsi"/>
                <w:i/>
                <w:sz w:val="20"/>
                <w:szCs w:val="20"/>
                <w:lang w:val="es-BO"/>
              </w:rPr>
              <w:t>, además del biñeteado con la indicación de la función de la línea cada 10 metros e inmediato a al recipiente a presión o válvula de bloqueo.</w:t>
            </w:r>
          </w:p>
          <w:p w14:paraId="095D350B" w14:textId="77777777" w:rsidR="00E733AC" w:rsidRPr="00F27490" w:rsidRDefault="00E733AC" w:rsidP="00E733AC">
            <w:pPr>
              <w:pStyle w:val="Prrafodelista"/>
              <w:numPr>
                <w:ilvl w:val="0"/>
                <w:numId w:val="4"/>
              </w:numPr>
              <w:spacing w:before="60" w:after="60"/>
              <w:ind w:left="452" w:right="302"/>
              <w:jc w:val="both"/>
              <w:rPr>
                <w:rFonts w:cstheme="minorHAnsi"/>
                <w:i/>
                <w:sz w:val="20"/>
                <w:szCs w:val="20"/>
                <w:lang w:val="es-BO"/>
              </w:rPr>
            </w:pPr>
            <w:r w:rsidRPr="00F27490">
              <w:rPr>
                <w:rFonts w:cstheme="minorHAnsi"/>
                <w:i/>
                <w:sz w:val="20"/>
                <w:szCs w:val="20"/>
                <w:lang w:val="es-BO"/>
              </w:rPr>
              <w:t>Colocado de cinta de protección anticorrosiva de revestimiento, a la cañería enterrada de acuerdo a instructivo de YPFB Transporte S.A, ejecución de pruebas de aislamiento mediante HoliDay Detector.</w:t>
            </w:r>
          </w:p>
          <w:p w14:paraId="06BD1AD3" w14:textId="77777777" w:rsidR="00FD5540" w:rsidRPr="00BE02CF" w:rsidRDefault="00FD5540" w:rsidP="00B313A1">
            <w:pPr>
              <w:pStyle w:val="Prrafodelista"/>
              <w:spacing w:before="60" w:after="60"/>
              <w:ind w:left="452" w:right="302"/>
              <w:jc w:val="both"/>
              <w:rPr>
                <w:rFonts w:cs="Arial"/>
                <w:lang w:val="es-BO"/>
              </w:rPr>
            </w:pPr>
          </w:p>
          <w:p w14:paraId="1FBAC016" w14:textId="77777777" w:rsidR="00FD5540" w:rsidRPr="00BE02CF" w:rsidRDefault="00FD5540" w:rsidP="00B313A1">
            <w:pPr>
              <w:pStyle w:val="Prrafodelista"/>
              <w:spacing w:before="60" w:after="60"/>
              <w:ind w:left="452"/>
              <w:jc w:val="both"/>
              <w:rPr>
                <w:rFonts w:cs="Arial"/>
                <w:lang w:val="es-BO"/>
              </w:rPr>
            </w:pPr>
          </w:p>
          <w:p w14:paraId="5A67BEA4" w14:textId="77777777" w:rsidR="00FD5540" w:rsidRPr="00BE02CF" w:rsidRDefault="00FD5540" w:rsidP="00B313A1">
            <w:pPr>
              <w:spacing w:before="60" w:after="60"/>
              <w:rPr>
                <w:rFonts w:cs="Arial"/>
                <w:lang w:val="es-BO"/>
              </w:rPr>
            </w:pPr>
          </w:p>
          <w:p w14:paraId="590991B0" w14:textId="77777777" w:rsidR="00FD5540" w:rsidRPr="00BE02CF" w:rsidRDefault="00FD5540" w:rsidP="00B313A1">
            <w:pPr>
              <w:spacing w:before="60" w:after="60"/>
              <w:rPr>
                <w:rFonts w:cs="Arial"/>
                <w:lang w:val="es-BO"/>
              </w:rPr>
            </w:pPr>
          </w:p>
          <w:p w14:paraId="5F26ED4B" w14:textId="77777777" w:rsidR="00FD5540" w:rsidRPr="00BE02CF" w:rsidRDefault="00FD5540" w:rsidP="00B313A1">
            <w:pPr>
              <w:spacing w:before="60" w:after="60"/>
              <w:rPr>
                <w:rFonts w:cs="Arial"/>
                <w:lang w:val="es-BO"/>
              </w:rPr>
            </w:pPr>
          </w:p>
          <w:p w14:paraId="736A46B6" w14:textId="77777777" w:rsidR="00FD5540" w:rsidRPr="00BE02CF" w:rsidRDefault="00FD5540" w:rsidP="00B313A1">
            <w:pPr>
              <w:spacing w:before="60" w:after="60"/>
              <w:rPr>
                <w:i/>
                <w:sz w:val="20"/>
                <w:lang w:val="es-BO"/>
              </w:rPr>
            </w:pPr>
            <w:r w:rsidRPr="00BE02CF">
              <w:rPr>
                <w:rFonts w:cs="Arial"/>
                <w:lang w:val="es-BO"/>
              </w:rPr>
              <w:t xml:space="preserve">  </w:t>
            </w:r>
          </w:p>
        </w:tc>
      </w:tr>
    </w:tbl>
    <w:p w14:paraId="3B592694" w14:textId="3E27E7E2" w:rsidR="00B57F69" w:rsidRPr="00BE02CF" w:rsidRDefault="00C517B7" w:rsidP="00DA1100">
      <w:pPr>
        <w:spacing w:before="60" w:after="60"/>
        <w:ind w:left="567" w:right="-568"/>
        <w:rPr>
          <w:rFonts w:cstheme="minorHAnsi"/>
        </w:rPr>
      </w:pPr>
      <w:r w:rsidRPr="00BE02CF">
        <w:rPr>
          <w:rFonts w:cstheme="minorHAnsi"/>
        </w:rPr>
        <w:t xml:space="preserve"> </w:t>
      </w:r>
    </w:p>
    <w:p w14:paraId="5DE3BA1E" w14:textId="71C74A4E" w:rsidR="00720D4B" w:rsidRPr="00BE02CF" w:rsidRDefault="00797ADB" w:rsidP="00555492">
      <w:pPr>
        <w:spacing w:before="60" w:after="60"/>
        <w:ind w:right="-568"/>
        <w:rPr>
          <w:rFonts w:cstheme="minorHAnsi"/>
        </w:rPr>
      </w:pPr>
      <w:r w:rsidRPr="00BE02CF">
        <w:rPr>
          <w:noProof/>
          <w:lang w:eastAsia="es-BO"/>
        </w:rPr>
        <w:lastRenderedPageBreak/>
        <w:drawing>
          <wp:inline distT="0" distB="0" distL="0" distR="0" wp14:anchorId="674AEFF4" wp14:editId="58DE0C32">
            <wp:extent cx="5825490" cy="3349625"/>
            <wp:effectExtent l="0" t="0" r="3810" b="317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832300" cy="3353541"/>
                    </a:xfrm>
                    <a:prstGeom prst="rect">
                      <a:avLst/>
                    </a:prstGeom>
                  </pic:spPr>
                </pic:pic>
              </a:graphicData>
            </a:graphic>
          </wp:inline>
        </w:drawing>
      </w:r>
    </w:p>
    <w:p w14:paraId="49E1F4AE" w14:textId="2C89885E" w:rsidR="00720D4B" w:rsidRPr="00BE02CF" w:rsidRDefault="00775F20" w:rsidP="00736C2B">
      <w:pPr>
        <w:spacing w:before="60" w:after="60"/>
        <w:ind w:left="851" w:right="-568"/>
        <w:rPr>
          <w:rFonts w:cstheme="minorHAnsi"/>
          <w:i/>
        </w:rPr>
      </w:pPr>
      <w:r w:rsidRPr="00BE02CF">
        <w:rPr>
          <w:rFonts w:cstheme="minorHAnsi"/>
          <w:b/>
          <w:i/>
        </w:rPr>
        <w:t>Figura 1</w:t>
      </w:r>
      <w:r w:rsidR="00C517B7" w:rsidRPr="00BE02CF">
        <w:rPr>
          <w:rFonts w:cstheme="minorHAnsi"/>
          <w:b/>
          <w:i/>
        </w:rPr>
        <w:t>7</w:t>
      </w:r>
      <w:r w:rsidRPr="00BE02CF">
        <w:rPr>
          <w:rFonts w:cstheme="minorHAnsi"/>
          <w:b/>
          <w:i/>
        </w:rPr>
        <w:t xml:space="preserve">. </w:t>
      </w:r>
      <w:r w:rsidRPr="00BE02CF">
        <w:rPr>
          <w:rFonts w:cstheme="minorHAnsi"/>
          <w:i/>
        </w:rPr>
        <w:t xml:space="preserve">Trayectoria de línea de interconexión </w:t>
      </w:r>
      <w:r w:rsidR="00E20FEC" w:rsidRPr="00BE02CF">
        <w:rPr>
          <w:rFonts w:cstheme="minorHAnsi"/>
          <w:i/>
        </w:rPr>
        <w:t>Gas Piloto y Gas Instrumentos.</w:t>
      </w:r>
    </w:p>
    <w:p w14:paraId="0930F0C2" w14:textId="407F6481" w:rsidR="0041449A" w:rsidRPr="00BE02CF" w:rsidRDefault="00720D4B" w:rsidP="00720D4B">
      <w:pPr>
        <w:spacing w:before="60" w:after="60"/>
        <w:ind w:right="-568"/>
        <w:jc w:val="center"/>
        <w:rPr>
          <w:rFonts w:cstheme="minorHAnsi"/>
        </w:rPr>
      </w:pPr>
      <w:r w:rsidRPr="00BE02CF">
        <w:rPr>
          <w:noProof/>
          <w:lang w:eastAsia="es-BO"/>
        </w:rPr>
        <w:drawing>
          <wp:inline distT="0" distB="0" distL="0" distR="0" wp14:anchorId="09BAB5C4" wp14:editId="7A3D14EE">
            <wp:extent cx="5840103" cy="2797175"/>
            <wp:effectExtent l="0" t="0" r="8255" b="317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891347" cy="2821719"/>
                    </a:xfrm>
                    <a:prstGeom prst="rect">
                      <a:avLst/>
                    </a:prstGeom>
                  </pic:spPr>
                </pic:pic>
              </a:graphicData>
            </a:graphic>
          </wp:inline>
        </w:drawing>
      </w:r>
    </w:p>
    <w:p w14:paraId="4AA88352" w14:textId="5892FFF2" w:rsidR="00723516" w:rsidRPr="00BE02CF" w:rsidRDefault="0041449A" w:rsidP="00555492">
      <w:pPr>
        <w:spacing w:before="60" w:after="60"/>
        <w:ind w:left="851" w:right="-568"/>
        <w:jc w:val="both"/>
        <w:rPr>
          <w:rFonts w:cstheme="minorHAnsi"/>
          <w:b/>
          <w:i/>
        </w:rPr>
      </w:pPr>
      <w:r w:rsidRPr="00BE02CF">
        <w:rPr>
          <w:rFonts w:cstheme="minorHAnsi"/>
          <w:b/>
          <w:i/>
        </w:rPr>
        <w:t>Figura 1</w:t>
      </w:r>
      <w:r w:rsidR="00555492" w:rsidRPr="00BE02CF">
        <w:rPr>
          <w:rFonts w:cstheme="minorHAnsi"/>
          <w:b/>
          <w:i/>
        </w:rPr>
        <w:t>8</w:t>
      </w:r>
      <w:r w:rsidR="00424B65">
        <w:rPr>
          <w:rFonts w:cstheme="minorHAnsi"/>
          <w:b/>
          <w:i/>
        </w:rPr>
        <w:t>.</w:t>
      </w:r>
      <w:r w:rsidRPr="00BE02CF">
        <w:rPr>
          <w:rFonts w:cstheme="minorHAnsi"/>
          <w:b/>
          <w:i/>
        </w:rPr>
        <w:t xml:space="preserve"> </w:t>
      </w:r>
      <w:r w:rsidRPr="00BE02CF">
        <w:rPr>
          <w:rFonts w:cstheme="minorHAnsi"/>
          <w:i/>
        </w:rPr>
        <w:t>Punto de conexión de línea de 2” para Gas Piloto para Flare e Instrumentación.</w:t>
      </w:r>
    </w:p>
    <w:p w14:paraId="53D06A56" w14:textId="77777777" w:rsidR="00D406EB" w:rsidRPr="00BE02CF" w:rsidRDefault="00D406EB" w:rsidP="00D406EB">
      <w:pPr>
        <w:pStyle w:val="Prrafodelista"/>
        <w:spacing w:before="60" w:after="60"/>
        <w:ind w:left="142" w:right="-568"/>
        <w:rPr>
          <w:rFonts w:cstheme="minorHAnsi"/>
        </w:rPr>
      </w:pPr>
    </w:p>
    <w:p w14:paraId="5B24DB97" w14:textId="1C6C1978" w:rsidR="00E20FEC" w:rsidRPr="00BE02CF" w:rsidRDefault="00D406EB" w:rsidP="00D406EB">
      <w:pPr>
        <w:pStyle w:val="Prrafodelista"/>
        <w:numPr>
          <w:ilvl w:val="0"/>
          <w:numId w:val="4"/>
        </w:numPr>
        <w:spacing w:before="60" w:after="60"/>
        <w:ind w:left="142" w:right="-568"/>
        <w:rPr>
          <w:rFonts w:cstheme="minorHAnsi"/>
        </w:rPr>
      </w:pPr>
      <w:r w:rsidRPr="00BE02CF">
        <w:rPr>
          <w:rFonts w:cstheme="minorHAnsi"/>
        </w:rPr>
        <w:t>Previa a la interconexión de la línea de 2” a construir, con la línea existente de 1” la empresa adjudicada al servicio de construcción deberá realizar la limpieza interna de la línea existente, esta limpieza deberá ser realizada mediante la inyección de aire a presión desde el tercer nivel, afín de eliminar en el primer nivel cualquier resto</w:t>
      </w:r>
      <w:r w:rsidR="00555492" w:rsidRPr="00BE02CF">
        <w:rPr>
          <w:rFonts w:cstheme="minorHAnsi"/>
        </w:rPr>
        <w:t xml:space="preserve"> solido</w:t>
      </w:r>
      <w:r w:rsidRPr="00BE02CF">
        <w:rPr>
          <w:rFonts w:cstheme="minorHAnsi"/>
        </w:rPr>
        <w:t xml:space="preserve"> interno en la cañería</w:t>
      </w:r>
      <w:r w:rsidR="00555492" w:rsidRPr="00BE02CF">
        <w:rPr>
          <w:rFonts w:cstheme="minorHAnsi"/>
        </w:rPr>
        <w:t>,</w:t>
      </w:r>
      <w:r w:rsidRPr="00BE02CF">
        <w:rPr>
          <w:rFonts w:cstheme="minorHAnsi"/>
        </w:rPr>
        <w:t xml:space="preserve"> que pudiese causar taponamientos en la instrumentación de </w:t>
      </w:r>
      <w:r w:rsidR="00736C2B">
        <w:rPr>
          <w:rFonts w:cstheme="minorHAnsi"/>
        </w:rPr>
        <w:t xml:space="preserve">los actuadores de </w:t>
      </w:r>
      <w:r w:rsidR="004E5A01">
        <w:rPr>
          <w:rFonts w:cstheme="minorHAnsi"/>
        </w:rPr>
        <w:t>válvulas</w:t>
      </w:r>
      <w:r w:rsidRPr="00BE02CF">
        <w:rPr>
          <w:rFonts w:cstheme="minorHAnsi"/>
        </w:rPr>
        <w:t xml:space="preserve"> a ser instaladas en el sector de los tanques salchicha o en la instrumentación antes del ingreso al Flare.</w:t>
      </w:r>
    </w:p>
    <w:p w14:paraId="028E69D8" w14:textId="0420A04A" w:rsidR="00D406EB" w:rsidRPr="00BE02CF" w:rsidRDefault="00D406EB" w:rsidP="00D406EB">
      <w:pPr>
        <w:pStyle w:val="Prrafodelista"/>
        <w:numPr>
          <w:ilvl w:val="0"/>
          <w:numId w:val="4"/>
        </w:numPr>
        <w:spacing w:before="60" w:after="60"/>
        <w:ind w:left="142" w:right="-568"/>
        <w:rPr>
          <w:rFonts w:cstheme="minorHAnsi"/>
        </w:rPr>
      </w:pPr>
      <w:r w:rsidRPr="00BE02CF">
        <w:rPr>
          <w:rFonts w:cstheme="minorHAnsi"/>
        </w:rPr>
        <w:lastRenderedPageBreak/>
        <w:t xml:space="preserve">Toda la trayectoria de la línea de 2” que </w:t>
      </w:r>
      <w:r w:rsidR="00F312F1" w:rsidRPr="00BE02CF">
        <w:rPr>
          <w:rFonts w:cstheme="minorHAnsi"/>
        </w:rPr>
        <w:t>iniciará</w:t>
      </w:r>
      <w:r w:rsidRPr="00BE02CF">
        <w:rPr>
          <w:rFonts w:cstheme="minorHAnsi"/>
        </w:rPr>
        <w:t xml:space="preserve"> </w:t>
      </w:r>
      <w:r w:rsidR="00F312F1" w:rsidRPr="00BE02CF">
        <w:rPr>
          <w:rFonts w:cstheme="minorHAnsi"/>
        </w:rPr>
        <w:t xml:space="preserve">en el punto descrito en la </w:t>
      </w:r>
      <w:r w:rsidRPr="00BE02CF">
        <w:rPr>
          <w:rFonts w:cstheme="minorHAnsi"/>
        </w:rPr>
        <w:t xml:space="preserve"> </w:t>
      </w:r>
      <w:r w:rsidR="00F312F1" w:rsidRPr="00BE02CF">
        <w:rPr>
          <w:rFonts w:cstheme="minorHAnsi"/>
        </w:rPr>
        <w:t>F</w:t>
      </w:r>
      <w:r w:rsidRPr="00BE02CF">
        <w:rPr>
          <w:rFonts w:cstheme="minorHAnsi"/>
        </w:rPr>
        <w:t>igura 1</w:t>
      </w:r>
      <w:r w:rsidR="00555492" w:rsidRPr="00BE02CF">
        <w:rPr>
          <w:rFonts w:cstheme="minorHAnsi"/>
        </w:rPr>
        <w:t>7</w:t>
      </w:r>
      <w:r w:rsidRPr="00BE02CF">
        <w:rPr>
          <w:rFonts w:cstheme="minorHAnsi"/>
        </w:rPr>
        <w:t xml:space="preserve"> hasta la</w:t>
      </w:r>
      <w:r w:rsidR="00F312F1" w:rsidRPr="00BE02CF">
        <w:rPr>
          <w:rFonts w:cstheme="minorHAnsi"/>
        </w:rPr>
        <w:t xml:space="preserve"> conexión con la línea de 1” ya instalada, deberá ser enterrada, en el punto de interconexión con la línea de 1” existente</w:t>
      </w:r>
      <w:r w:rsidR="008B2CE8" w:rsidRPr="00BE02CF">
        <w:rPr>
          <w:rFonts w:cstheme="minorHAnsi"/>
        </w:rPr>
        <w:t>,</w:t>
      </w:r>
      <w:r w:rsidR="00F312F1" w:rsidRPr="00BE02CF">
        <w:rPr>
          <w:rFonts w:cstheme="minorHAnsi"/>
        </w:rPr>
        <w:t xml:space="preserve"> deberá soldarse una TEE</w:t>
      </w:r>
      <w:r w:rsidR="008B2CE8" w:rsidRPr="00BE02CF">
        <w:rPr>
          <w:rFonts w:cstheme="minorHAnsi"/>
        </w:rPr>
        <w:t xml:space="preserve"> y un reductor concéntrico, para</w:t>
      </w:r>
      <w:r w:rsidR="00F312F1" w:rsidRPr="00BE02CF">
        <w:rPr>
          <w:rFonts w:cstheme="minorHAnsi"/>
        </w:rPr>
        <w:t xml:space="preserve"> a continuación </w:t>
      </w:r>
      <w:r w:rsidR="008B2CE8" w:rsidRPr="00BE02CF">
        <w:rPr>
          <w:rFonts w:cstheme="minorHAnsi"/>
        </w:rPr>
        <w:t xml:space="preserve">instalarse </w:t>
      </w:r>
      <w:r w:rsidR="00F312F1" w:rsidRPr="00BE02CF">
        <w:rPr>
          <w:rFonts w:cstheme="minorHAnsi"/>
        </w:rPr>
        <w:t xml:space="preserve">una válvula de bloqueo tipo bola de 1” </w:t>
      </w:r>
      <w:r w:rsidR="008B2CE8" w:rsidRPr="00BE02CF">
        <w:rPr>
          <w:rFonts w:cstheme="minorHAnsi"/>
        </w:rPr>
        <w:t xml:space="preserve">roscada o bridada, </w:t>
      </w:r>
      <w:r w:rsidR="00F312F1" w:rsidRPr="00BE02CF">
        <w:rPr>
          <w:rFonts w:cstheme="minorHAnsi"/>
        </w:rPr>
        <w:t xml:space="preserve">con el objetivo de controlar el flujo de gas natural para el actuador de la válvula reguladora PCV-0200 aguas abajo del puente de medición, se aclara que la construcción de la línea de 1” hasta </w:t>
      </w:r>
      <w:r w:rsidR="008B2CE8" w:rsidRPr="00BE02CF">
        <w:rPr>
          <w:rFonts w:cstheme="minorHAnsi"/>
        </w:rPr>
        <w:t>el actuador de la</w:t>
      </w:r>
      <w:r w:rsidR="00F312F1" w:rsidRPr="00BE02CF">
        <w:rPr>
          <w:rFonts w:cstheme="minorHAnsi"/>
        </w:rPr>
        <w:t xml:space="preserve"> válvula PCV-0200 corre por cuenta de la empresa contratista en su totalidad, incluyendo los materiales menores a 2” como se hace notar en la nota aclaratoria de este documento.</w:t>
      </w:r>
    </w:p>
    <w:p w14:paraId="0C76434E" w14:textId="08782F7E" w:rsidR="00FD5540" w:rsidRPr="00BE02CF" w:rsidRDefault="008B2CE8" w:rsidP="00B313A1">
      <w:pPr>
        <w:pStyle w:val="Prrafodelista"/>
        <w:numPr>
          <w:ilvl w:val="0"/>
          <w:numId w:val="4"/>
        </w:numPr>
        <w:spacing w:before="60" w:after="60"/>
        <w:ind w:left="142" w:right="-568"/>
        <w:rPr>
          <w:rFonts w:cstheme="minorHAnsi"/>
        </w:rPr>
      </w:pPr>
      <w:r w:rsidRPr="00BE02CF">
        <w:rPr>
          <w:rFonts w:cstheme="minorHAnsi"/>
        </w:rPr>
        <w:t xml:space="preserve">Una vez instalada </w:t>
      </w:r>
      <w:r w:rsidR="00A26744" w:rsidRPr="00BE02CF">
        <w:rPr>
          <w:rFonts w:cstheme="minorHAnsi"/>
        </w:rPr>
        <w:t xml:space="preserve">y </w:t>
      </w:r>
      <w:r w:rsidR="00B27102" w:rsidRPr="00BE02CF">
        <w:rPr>
          <w:rFonts w:cstheme="minorHAnsi"/>
        </w:rPr>
        <w:t>enterrada la</w:t>
      </w:r>
      <w:r w:rsidRPr="00BE02CF">
        <w:rPr>
          <w:rFonts w:cstheme="minorHAnsi"/>
        </w:rPr>
        <w:t xml:space="preserve"> línea de 2” e integrada mediante soldadura a la línea 1”</w:t>
      </w:r>
      <w:r w:rsidR="00B27102" w:rsidRPr="00BE02CF">
        <w:rPr>
          <w:rFonts w:cstheme="minorHAnsi"/>
        </w:rPr>
        <w:t xml:space="preserve"> existente, adyacente a las bombas booster antiguas </w:t>
      </w:r>
      <w:r w:rsidRPr="00BE02CF">
        <w:rPr>
          <w:rFonts w:cstheme="minorHAnsi"/>
        </w:rPr>
        <w:t xml:space="preserve">y además instalada la línea de 1” hacia la válvula PCV-200, la interconexión </w:t>
      </w:r>
      <w:r w:rsidR="00B27102" w:rsidRPr="00BE02CF">
        <w:rPr>
          <w:rFonts w:cstheme="minorHAnsi"/>
        </w:rPr>
        <w:t xml:space="preserve">de la línea de 1” </w:t>
      </w:r>
      <w:r w:rsidRPr="00BE02CF">
        <w:rPr>
          <w:rFonts w:cstheme="minorHAnsi"/>
        </w:rPr>
        <w:t xml:space="preserve">en el tercer nivel debe </w:t>
      </w:r>
      <w:r w:rsidR="00A26744" w:rsidRPr="00BE02CF">
        <w:rPr>
          <w:rFonts w:cstheme="minorHAnsi"/>
        </w:rPr>
        <w:t>realizarse</w:t>
      </w:r>
      <w:r w:rsidRPr="00BE02CF">
        <w:rPr>
          <w:rFonts w:cstheme="minorHAnsi"/>
        </w:rPr>
        <w:t xml:space="preserve"> a una línea de </w:t>
      </w:r>
      <w:r w:rsidR="00B27102" w:rsidRPr="00BE02CF">
        <w:rPr>
          <w:rFonts w:cstheme="minorHAnsi"/>
        </w:rPr>
        <w:t xml:space="preserve">4” </w:t>
      </w:r>
      <w:r w:rsidR="008A3D96" w:rsidRPr="00BE02CF">
        <w:rPr>
          <w:rFonts w:cstheme="minorHAnsi"/>
        </w:rPr>
        <w:t>nueva</w:t>
      </w:r>
      <w:r w:rsidR="00555492" w:rsidRPr="00BE02CF">
        <w:rPr>
          <w:rFonts w:cstheme="minorHAnsi"/>
        </w:rPr>
        <w:t>,</w:t>
      </w:r>
      <w:r w:rsidR="008A3D96" w:rsidRPr="00BE02CF">
        <w:rPr>
          <w:rFonts w:cstheme="minorHAnsi"/>
        </w:rPr>
        <w:t xml:space="preserve"> que la empresa adjudicada al servicio deberá instalar</w:t>
      </w:r>
      <w:r w:rsidR="00736C2B">
        <w:rPr>
          <w:rFonts w:cstheme="minorHAnsi"/>
        </w:rPr>
        <w:t xml:space="preserve"> como parte de su alcance</w:t>
      </w:r>
      <w:r w:rsidR="00B27102" w:rsidRPr="00BE02CF">
        <w:rPr>
          <w:rFonts w:cstheme="minorHAnsi"/>
        </w:rPr>
        <w:t>. La línea de 4” deberá convertirse en un pulmón de gas</w:t>
      </w:r>
      <w:r w:rsidR="00DD4E61" w:rsidRPr="00BE02CF">
        <w:rPr>
          <w:rFonts w:cstheme="minorHAnsi"/>
        </w:rPr>
        <w:t xml:space="preserve"> </w:t>
      </w:r>
      <w:r w:rsidR="008A3D96" w:rsidRPr="00BE02CF">
        <w:rPr>
          <w:rFonts w:cstheme="minorHAnsi"/>
        </w:rPr>
        <w:t xml:space="preserve">natural </w:t>
      </w:r>
      <w:r w:rsidR="00B27102" w:rsidRPr="00BE02CF">
        <w:rPr>
          <w:rFonts w:cstheme="minorHAnsi"/>
        </w:rPr>
        <w:t>para los actuadores de las válvulas al pie de los tanques salchicha, de esta línea de 4” deberán salir las derivaciones</w:t>
      </w:r>
      <w:r w:rsidR="008A3D96" w:rsidRPr="00BE02CF">
        <w:rPr>
          <w:rFonts w:cstheme="minorHAnsi"/>
        </w:rPr>
        <w:t xml:space="preserve"> hacia cada actuador</w:t>
      </w:r>
      <w:r w:rsidR="00B27102" w:rsidRPr="00BE02CF">
        <w:rPr>
          <w:rFonts w:cstheme="minorHAnsi"/>
        </w:rPr>
        <w:t xml:space="preserve">, luego de cubrir toda la trayectoria frontal a los tanques salchicha </w:t>
      </w:r>
      <w:r w:rsidR="008A3D96" w:rsidRPr="00BE02CF">
        <w:rPr>
          <w:rFonts w:cstheme="minorHAnsi"/>
        </w:rPr>
        <w:t xml:space="preserve">con </w:t>
      </w:r>
      <w:r w:rsidR="00B27102" w:rsidRPr="00BE02CF">
        <w:rPr>
          <w:rFonts w:cstheme="minorHAnsi"/>
        </w:rPr>
        <w:t>la línea de 4”</w:t>
      </w:r>
      <w:r w:rsidR="00607022" w:rsidRPr="00BE02CF">
        <w:rPr>
          <w:rFonts w:cstheme="minorHAnsi"/>
        </w:rPr>
        <w:t xml:space="preserve"> Ver Figura 1</w:t>
      </w:r>
      <w:r w:rsidR="002B464E" w:rsidRPr="00BE02CF">
        <w:rPr>
          <w:rFonts w:cstheme="minorHAnsi"/>
        </w:rPr>
        <w:t>9</w:t>
      </w:r>
      <w:r w:rsidR="00607022" w:rsidRPr="00BE02CF">
        <w:rPr>
          <w:rFonts w:cstheme="minorHAnsi"/>
        </w:rPr>
        <w:t xml:space="preserve">, </w:t>
      </w:r>
      <w:r w:rsidR="002B464E" w:rsidRPr="00BE02CF">
        <w:rPr>
          <w:rFonts w:cstheme="minorHAnsi"/>
        </w:rPr>
        <w:t xml:space="preserve">deberá conectarse a la línea </w:t>
      </w:r>
      <w:r w:rsidR="002B464E" w:rsidRPr="004C138F">
        <w:rPr>
          <w:rFonts w:cstheme="minorHAnsi"/>
          <w:highlight w:val="cyan"/>
        </w:rPr>
        <w:t>de 2</w:t>
      </w:r>
      <w:r w:rsidR="00B27102" w:rsidRPr="004C138F">
        <w:rPr>
          <w:rFonts w:cstheme="minorHAnsi"/>
          <w:highlight w:val="cyan"/>
        </w:rPr>
        <w:t>” existente</w:t>
      </w:r>
      <w:r w:rsidR="00607022" w:rsidRPr="004C138F">
        <w:rPr>
          <w:rFonts w:cstheme="minorHAnsi"/>
          <w:highlight w:val="cyan"/>
        </w:rPr>
        <w:t>,</w:t>
      </w:r>
      <w:r w:rsidR="00B27102" w:rsidRPr="004C138F">
        <w:rPr>
          <w:rFonts w:cstheme="minorHAnsi"/>
          <w:highlight w:val="cyan"/>
        </w:rPr>
        <w:t xml:space="preserve"> a</w:t>
      </w:r>
      <w:r w:rsidR="00B27102" w:rsidRPr="00BE02CF">
        <w:rPr>
          <w:rFonts w:cstheme="minorHAnsi"/>
        </w:rPr>
        <w:t xml:space="preserve"> fin de continuar su trayectoria hacia el pie del nuevo Flare </w:t>
      </w:r>
      <w:r w:rsidR="00607022" w:rsidRPr="00BE02CF">
        <w:rPr>
          <w:rFonts w:cstheme="minorHAnsi"/>
        </w:rPr>
        <w:t>y</w:t>
      </w:r>
      <w:r w:rsidR="00B27102" w:rsidRPr="00BE02CF">
        <w:rPr>
          <w:rFonts w:cstheme="minorHAnsi"/>
        </w:rPr>
        <w:t xml:space="preserve"> usar esta como la alimentación a los pilotos de quema</w:t>
      </w:r>
      <w:r w:rsidR="00DD4E61" w:rsidRPr="00BE02CF">
        <w:rPr>
          <w:rFonts w:cstheme="minorHAnsi"/>
        </w:rPr>
        <w:t xml:space="preserve"> Ver Figura 1</w:t>
      </w:r>
      <w:r w:rsidR="002B464E" w:rsidRPr="00BE02CF">
        <w:rPr>
          <w:rFonts w:cstheme="minorHAnsi"/>
        </w:rPr>
        <w:t>9</w:t>
      </w:r>
      <w:r w:rsidR="00B27102" w:rsidRPr="00BE02CF">
        <w:rPr>
          <w:rFonts w:cstheme="minorHAnsi"/>
        </w:rPr>
        <w:t>.</w:t>
      </w:r>
    </w:p>
    <w:p w14:paraId="71614930" w14:textId="77777777" w:rsidR="00FD5540" w:rsidRPr="00BE02CF" w:rsidRDefault="00FD5540" w:rsidP="00FD5540">
      <w:pPr>
        <w:spacing w:before="60" w:after="60"/>
        <w:ind w:right="-568"/>
        <w:rPr>
          <w:rFonts w:cstheme="minorHAnsi"/>
        </w:rPr>
      </w:pPr>
    </w:p>
    <w:p w14:paraId="57088FE2" w14:textId="45ACAD04" w:rsidR="00606D7D" w:rsidRPr="00BE02CF" w:rsidRDefault="00606D7D" w:rsidP="00B313A1">
      <w:pPr>
        <w:pStyle w:val="Prrafodelista"/>
        <w:numPr>
          <w:ilvl w:val="0"/>
          <w:numId w:val="4"/>
        </w:numPr>
        <w:spacing w:before="60" w:after="60"/>
        <w:ind w:left="142" w:right="-568"/>
        <w:rPr>
          <w:rFonts w:cstheme="minorHAnsi"/>
        </w:rPr>
      </w:pPr>
      <w:r w:rsidRPr="00BE02CF">
        <w:rPr>
          <w:noProof/>
          <w:lang w:eastAsia="es-BO"/>
        </w:rPr>
        <w:drawing>
          <wp:inline distT="0" distB="0" distL="0" distR="0" wp14:anchorId="78383330" wp14:editId="1D80C550">
            <wp:extent cx="5400040" cy="2961101"/>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400040" cy="2961101"/>
                    </a:xfrm>
                    <a:prstGeom prst="rect">
                      <a:avLst/>
                    </a:prstGeom>
                  </pic:spPr>
                </pic:pic>
              </a:graphicData>
            </a:graphic>
          </wp:inline>
        </w:drawing>
      </w:r>
    </w:p>
    <w:p w14:paraId="5ADB0C46" w14:textId="47D317E6" w:rsidR="00606D7D" w:rsidRPr="00BE02CF" w:rsidRDefault="00606D7D" w:rsidP="00720D4B">
      <w:pPr>
        <w:pStyle w:val="Prrafodelista"/>
        <w:spacing w:before="60" w:after="60"/>
        <w:ind w:left="0" w:right="-568"/>
        <w:jc w:val="center"/>
        <w:rPr>
          <w:rFonts w:cstheme="minorHAnsi"/>
          <w:i/>
        </w:rPr>
      </w:pPr>
      <w:r w:rsidRPr="00BE02CF">
        <w:rPr>
          <w:rFonts w:cstheme="minorHAnsi"/>
          <w:b/>
          <w:i/>
        </w:rPr>
        <w:t>Figura 1</w:t>
      </w:r>
      <w:r w:rsidR="00555492" w:rsidRPr="00BE02CF">
        <w:rPr>
          <w:rFonts w:cstheme="minorHAnsi"/>
          <w:b/>
          <w:i/>
        </w:rPr>
        <w:t>9</w:t>
      </w:r>
      <w:r w:rsidRPr="00BE02CF">
        <w:rPr>
          <w:rFonts w:cstheme="minorHAnsi"/>
          <w:b/>
          <w:i/>
        </w:rPr>
        <w:t xml:space="preserve">. </w:t>
      </w:r>
      <w:r w:rsidR="00720D4B" w:rsidRPr="00BE02CF">
        <w:rPr>
          <w:rFonts w:cstheme="minorHAnsi"/>
          <w:i/>
        </w:rPr>
        <w:t>Continuación</w:t>
      </w:r>
      <w:r w:rsidRPr="00BE02CF">
        <w:rPr>
          <w:rFonts w:cstheme="minorHAnsi"/>
          <w:i/>
        </w:rPr>
        <w:t xml:space="preserve"> de línea de Gas piloto e instrumentos hacia </w:t>
      </w:r>
      <w:r w:rsidR="00720D4B" w:rsidRPr="00BE02CF">
        <w:rPr>
          <w:rFonts w:cstheme="minorHAnsi"/>
          <w:i/>
        </w:rPr>
        <w:t>válvulas</w:t>
      </w:r>
      <w:r w:rsidRPr="00BE02CF">
        <w:rPr>
          <w:rFonts w:cstheme="minorHAnsi"/>
          <w:i/>
        </w:rPr>
        <w:t xml:space="preserve"> </w:t>
      </w:r>
      <w:r w:rsidR="00720D4B" w:rsidRPr="00BE02CF">
        <w:rPr>
          <w:rFonts w:cstheme="minorHAnsi"/>
          <w:i/>
        </w:rPr>
        <w:t>actuadas</w:t>
      </w:r>
      <w:r w:rsidRPr="00BE02CF">
        <w:rPr>
          <w:rFonts w:cstheme="minorHAnsi"/>
          <w:i/>
        </w:rPr>
        <w:t xml:space="preserve"> y Flare</w:t>
      </w:r>
      <w:r w:rsidR="00720D4B" w:rsidRPr="00BE02CF">
        <w:rPr>
          <w:rFonts w:cstheme="minorHAnsi"/>
          <w:i/>
        </w:rPr>
        <w:t xml:space="preserve"> desde primer nivel a tercer nivel</w:t>
      </w:r>
    </w:p>
    <w:p w14:paraId="35D64FB5" w14:textId="4E70EB6D" w:rsidR="00720D4B" w:rsidRPr="00BE02CF" w:rsidRDefault="00720D4B" w:rsidP="00720D4B">
      <w:pPr>
        <w:pStyle w:val="Prrafodelista"/>
        <w:spacing w:before="60" w:after="60"/>
        <w:ind w:left="0" w:right="-568"/>
        <w:jc w:val="center"/>
        <w:rPr>
          <w:rFonts w:cstheme="minorHAnsi"/>
          <w:i/>
        </w:rPr>
      </w:pPr>
    </w:p>
    <w:p w14:paraId="5D04927B" w14:textId="6A50D86A" w:rsidR="00720D4B" w:rsidRPr="00AA1B5B" w:rsidRDefault="00720D4B"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La línea de 4” que actualmente alimenta la </w:t>
      </w:r>
      <w:r w:rsidR="00DC55D8" w:rsidRPr="00AA1B5B">
        <w:rPr>
          <w:rFonts w:eastAsia="ArialMT" w:cstheme="minorHAnsi"/>
        </w:rPr>
        <w:t>succión</w:t>
      </w:r>
      <w:r w:rsidRPr="00AA1B5B">
        <w:rPr>
          <w:rFonts w:eastAsia="ArialMT" w:cstheme="minorHAnsi"/>
        </w:rPr>
        <w:t xml:space="preserve"> de las bombas Booster</w:t>
      </w:r>
      <w:r w:rsidR="00FD5540" w:rsidRPr="00AA1B5B">
        <w:rPr>
          <w:rFonts w:eastAsia="ArialMT" w:cstheme="minorHAnsi"/>
        </w:rPr>
        <w:t>, debe dejar de cumplir ese trabajo en el proceso</w:t>
      </w:r>
      <w:r w:rsidR="002B464E" w:rsidRPr="00AA1B5B">
        <w:rPr>
          <w:rFonts w:eastAsia="ArialMT" w:cstheme="minorHAnsi"/>
        </w:rPr>
        <w:t>, la misma</w:t>
      </w:r>
      <w:r w:rsidRPr="00AA1B5B">
        <w:rPr>
          <w:rFonts w:eastAsia="ArialMT" w:cstheme="minorHAnsi"/>
        </w:rPr>
        <w:t xml:space="preserve"> debe ser reemplazada por la línea de 6”</w:t>
      </w:r>
      <w:r w:rsidR="00FD5540" w:rsidRPr="00AA1B5B">
        <w:rPr>
          <w:rFonts w:eastAsia="ArialMT" w:cstheme="minorHAnsi"/>
        </w:rPr>
        <w:t xml:space="preserve">, </w:t>
      </w:r>
      <w:r w:rsidRPr="00AA1B5B">
        <w:rPr>
          <w:rFonts w:eastAsia="ArialMT" w:cstheme="minorHAnsi"/>
        </w:rPr>
        <w:t xml:space="preserve">que </w:t>
      </w:r>
      <w:r w:rsidR="00DC55D8" w:rsidRPr="00AA1B5B">
        <w:rPr>
          <w:rFonts w:eastAsia="ArialMT" w:cstheme="minorHAnsi"/>
        </w:rPr>
        <w:t>líneas</w:t>
      </w:r>
      <w:r w:rsidRPr="00AA1B5B">
        <w:rPr>
          <w:rFonts w:eastAsia="ArialMT" w:cstheme="minorHAnsi"/>
        </w:rPr>
        <w:t xml:space="preserve"> arriba se desarrolla como alcance de la empresa adjudicada al servicio de </w:t>
      </w:r>
      <w:r w:rsidR="00DC55D8" w:rsidRPr="00AA1B5B">
        <w:rPr>
          <w:rFonts w:eastAsia="ArialMT" w:cstheme="minorHAnsi"/>
        </w:rPr>
        <w:t xml:space="preserve">construcción, esta línea de 4” una vez fuera de servicio deberá ser </w:t>
      </w:r>
      <w:r w:rsidRPr="00AA1B5B">
        <w:rPr>
          <w:rFonts w:eastAsia="ArialMT" w:cstheme="minorHAnsi"/>
        </w:rPr>
        <w:t xml:space="preserve"> </w:t>
      </w:r>
      <w:r w:rsidR="00DC55D8" w:rsidRPr="00AA1B5B">
        <w:rPr>
          <w:rFonts w:eastAsia="ArialMT" w:cstheme="minorHAnsi"/>
        </w:rPr>
        <w:t>sometida a limpieza interna debiendo la misma mediante barrido</w:t>
      </w:r>
      <w:r w:rsidR="00FD5540" w:rsidRPr="00AA1B5B">
        <w:rPr>
          <w:rFonts w:eastAsia="ArialMT" w:cstheme="minorHAnsi"/>
        </w:rPr>
        <w:t xml:space="preserve"> interno</w:t>
      </w:r>
      <w:r w:rsidR="00DC55D8" w:rsidRPr="00AA1B5B">
        <w:rPr>
          <w:rFonts w:eastAsia="ArialMT" w:cstheme="minorHAnsi"/>
        </w:rPr>
        <w:t xml:space="preserve"> desde el tercer nivel</w:t>
      </w:r>
      <w:r w:rsidR="00723516" w:rsidRPr="00AA1B5B">
        <w:rPr>
          <w:rFonts w:eastAsia="ArialMT" w:cstheme="minorHAnsi"/>
        </w:rPr>
        <w:t>,</w:t>
      </w:r>
      <w:r w:rsidR="00DC55D8" w:rsidRPr="00AA1B5B">
        <w:rPr>
          <w:rFonts w:eastAsia="ArialMT" w:cstheme="minorHAnsi"/>
        </w:rPr>
        <w:t xml:space="preserve"> eliminar todos los residuos parafinados, suciedad y otros que pudiese haber acumulado a lo largo de su operación, una vez limpia la misma y sin presencia de hidrocarburos deberá ser adecuada para ser la línea colectora de todos los alivios purgas y drenajes</w:t>
      </w:r>
      <w:r w:rsidR="00723516" w:rsidRPr="00AA1B5B">
        <w:rPr>
          <w:rFonts w:eastAsia="ArialMT" w:cstheme="minorHAnsi"/>
        </w:rPr>
        <w:t>,</w:t>
      </w:r>
      <w:r w:rsidR="00DC55D8" w:rsidRPr="00AA1B5B">
        <w:rPr>
          <w:rFonts w:eastAsia="ArialMT" w:cstheme="minorHAnsi"/>
        </w:rPr>
        <w:t xml:space="preserve"> </w:t>
      </w:r>
      <w:r w:rsidR="00DC55D8" w:rsidRPr="00AA1B5B">
        <w:rPr>
          <w:rFonts w:eastAsia="ArialMT" w:cstheme="minorHAnsi"/>
        </w:rPr>
        <w:lastRenderedPageBreak/>
        <w:t xml:space="preserve">para </w:t>
      </w:r>
      <w:r w:rsidR="00723516" w:rsidRPr="00AA1B5B">
        <w:rPr>
          <w:rFonts w:eastAsia="ArialMT" w:cstheme="minorHAnsi"/>
        </w:rPr>
        <w:t xml:space="preserve">que </w:t>
      </w:r>
      <w:r w:rsidR="00DC55D8" w:rsidRPr="00AA1B5B">
        <w:rPr>
          <w:rFonts w:eastAsia="ArialMT" w:cstheme="minorHAnsi"/>
        </w:rPr>
        <w:t xml:space="preserve">cuando las unidades de bombeo y Boosters se encuentren contenidas con  GLP </w:t>
      </w:r>
      <w:r w:rsidR="00FD5540" w:rsidRPr="00AA1B5B">
        <w:rPr>
          <w:rFonts w:eastAsia="ArialMT" w:cstheme="minorHAnsi"/>
        </w:rPr>
        <w:t xml:space="preserve">puedan </w:t>
      </w:r>
      <w:r w:rsidR="00DC55D8" w:rsidRPr="00AA1B5B">
        <w:rPr>
          <w:rFonts w:eastAsia="ArialMT" w:cstheme="minorHAnsi"/>
        </w:rPr>
        <w:t>descarg</w:t>
      </w:r>
      <w:r w:rsidR="00FD5540" w:rsidRPr="00AA1B5B">
        <w:rPr>
          <w:rFonts w:eastAsia="ArialMT" w:cstheme="minorHAnsi"/>
        </w:rPr>
        <w:t>ar</w:t>
      </w:r>
      <w:r w:rsidR="00DC55D8" w:rsidRPr="00AA1B5B">
        <w:rPr>
          <w:rFonts w:eastAsia="ArialMT" w:cstheme="minorHAnsi"/>
        </w:rPr>
        <w:t xml:space="preserve"> el contenido a esta línea de 4” </w:t>
      </w:r>
      <w:r w:rsidR="00D64A02" w:rsidRPr="00AA1B5B">
        <w:rPr>
          <w:rFonts w:eastAsia="ArialMT" w:cstheme="minorHAnsi"/>
        </w:rPr>
        <w:t xml:space="preserve">(que cumplirá la función de la línea 2”-0.154-B-(GLP-3)-0700 que figura en el P&amp;ID adjunto como anexo al presente proceso de licitación) </w:t>
      </w:r>
      <w:r w:rsidR="00DC55D8" w:rsidRPr="00AA1B5B">
        <w:rPr>
          <w:rFonts w:eastAsia="ArialMT" w:cstheme="minorHAnsi"/>
        </w:rPr>
        <w:t xml:space="preserve">y esta a su vez llegue hasta el KOD para su disposición final hacia el </w:t>
      </w:r>
      <w:r w:rsidR="00D64A02" w:rsidRPr="00AA1B5B">
        <w:rPr>
          <w:rFonts w:eastAsia="ArialMT" w:cstheme="minorHAnsi"/>
        </w:rPr>
        <w:t>F</w:t>
      </w:r>
      <w:r w:rsidR="00DC55D8" w:rsidRPr="00AA1B5B">
        <w:rPr>
          <w:rFonts w:eastAsia="ArialMT" w:cstheme="minorHAnsi"/>
        </w:rPr>
        <w:t>lare.</w:t>
      </w:r>
    </w:p>
    <w:p w14:paraId="3758319E" w14:textId="735CD760" w:rsidR="00D64A02" w:rsidRPr="00AA1B5B" w:rsidRDefault="00D64A02"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Parte de la adecuación de </w:t>
      </w:r>
      <w:r w:rsidR="005068C2" w:rsidRPr="00AA1B5B">
        <w:rPr>
          <w:rFonts w:eastAsia="ArialMT" w:cstheme="minorHAnsi"/>
        </w:rPr>
        <w:t>la</w:t>
      </w:r>
      <w:r w:rsidRPr="00AA1B5B">
        <w:rPr>
          <w:rFonts w:eastAsia="ArialMT" w:cstheme="minorHAnsi"/>
        </w:rPr>
        <w:t xml:space="preserve"> línea de 4” incluye la incorporación de 2 puntos de drenaje de por lo menos de 2” de diámetro como </w:t>
      </w:r>
      <w:r w:rsidR="005068C2" w:rsidRPr="00AA1B5B">
        <w:rPr>
          <w:rFonts w:eastAsia="ArialMT" w:cstheme="minorHAnsi"/>
        </w:rPr>
        <w:t>mínimo,</w:t>
      </w:r>
      <w:r w:rsidR="00723516" w:rsidRPr="00AA1B5B">
        <w:rPr>
          <w:rFonts w:eastAsia="ArialMT" w:cstheme="minorHAnsi"/>
        </w:rPr>
        <w:t xml:space="preserve"> estos drenajes</w:t>
      </w:r>
      <w:r w:rsidRPr="00AA1B5B">
        <w:rPr>
          <w:rFonts w:eastAsia="ArialMT" w:cstheme="minorHAnsi"/>
        </w:rPr>
        <w:t xml:space="preserve"> deben ser derivados mediante cañería al pozo </w:t>
      </w:r>
      <w:r w:rsidR="00E2293F" w:rsidRPr="00AA1B5B">
        <w:rPr>
          <w:rFonts w:eastAsia="ArialMT" w:cstheme="minorHAnsi"/>
        </w:rPr>
        <w:t>Slop</w:t>
      </w:r>
      <w:r w:rsidRPr="00AA1B5B">
        <w:rPr>
          <w:rFonts w:eastAsia="ArialMT" w:cstheme="minorHAnsi"/>
        </w:rPr>
        <w:t>, estos puntos de drenaje consisten en la soldadura de 2 TEES</w:t>
      </w:r>
      <w:r w:rsidR="005068C2" w:rsidRPr="00AA1B5B">
        <w:rPr>
          <w:rFonts w:eastAsia="ArialMT" w:cstheme="minorHAnsi"/>
        </w:rPr>
        <w:t xml:space="preserve">, derivados en una válvula de bloqueo tipo bola de 2” ANSI </w:t>
      </w:r>
      <w:r w:rsidR="00FD5540" w:rsidRPr="00AA1B5B">
        <w:rPr>
          <w:rFonts w:eastAsia="ArialMT" w:cstheme="minorHAnsi"/>
        </w:rPr>
        <w:t>150</w:t>
      </w:r>
      <w:r w:rsidR="005068C2" w:rsidRPr="00AA1B5B">
        <w:rPr>
          <w:rFonts w:eastAsia="ArialMT" w:cstheme="minorHAnsi"/>
        </w:rPr>
        <w:t xml:space="preserve"> RF y aguas abajo una válvula de 2” tipo globo ANSI </w:t>
      </w:r>
      <w:r w:rsidR="00FD5540" w:rsidRPr="00AA1B5B">
        <w:rPr>
          <w:rFonts w:eastAsia="ArialMT" w:cstheme="minorHAnsi"/>
        </w:rPr>
        <w:t>150</w:t>
      </w:r>
      <w:r w:rsidR="005068C2" w:rsidRPr="00AA1B5B">
        <w:rPr>
          <w:rFonts w:eastAsia="ArialMT" w:cstheme="minorHAnsi"/>
        </w:rPr>
        <w:t xml:space="preserve"> RF ambas bridadas, esta</w:t>
      </w:r>
      <w:r w:rsidR="003F6966" w:rsidRPr="00AA1B5B">
        <w:rPr>
          <w:rFonts w:eastAsia="ArialMT" w:cstheme="minorHAnsi"/>
        </w:rPr>
        <w:t>s</w:t>
      </w:r>
      <w:r w:rsidR="005068C2" w:rsidRPr="00AA1B5B">
        <w:rPr>
          <w:rFonts w:eastAsia="ArialMT" w:cstheme="minorHAnsi"/>
        </w:rPr>
        <w:t xml:space="preserve"> </w:t>
      </w:r>
      <w:r w:rsidR="003F6966" w:rsidRPr="00AA1B5B">
        <w:rPr>
          <w:rFonts w:eastAsia="ArialMT" w:cstheme="minorHAnsi"/>
        </w:rPr>
        <w:t>instalaciones</w:t>
      </w:r>
      <w:r w:rsidR="005068C2" w:rsidRPr="00AA1B5B">
        <w:rPr>
          <w:rFonts w:eastAsia="ArialMT" w:cstheme="minorHAnsi"/>
        </w:rPr>
        <w:t xml:space="preserve"> debe</w:t>
      </w:r>
      <w:r w:rsidR="003F6966" w:rsidRPr="00AA1B5B">
        <w:rPr>
          <w:rFonts w:eastAsia="ArialMT" w:cstheme="minorHAnsi"/>
        </w:rPr>
        <w:t>n</w:t>
      </w:r>
      <w:r w:rsidR="005068C2" w:rsidRPr="00AA1B5B">
        <w:rPr>
          <w:rFonts w:eastAsia="ArialMT" w:cstheme="minorHAnsi"/>
        </w:rPr>
        <w:t xml:space="preserve"> ser </w:t>
      </w:r>
      <w:r w:rsidR="003F6966" w:rsidRPr="00AA1B5B">
        <w:rPr>
          <w:rFonts w:eastAsia="ArialMT" w:cstheme="minorHAnsi"/>
        </w:rPr>
        <w:t>ubicadas</w:t>
      </w:r>
      <w:r w:rsidR="005068C2" w:rsidRPr="00AA1B5B">
        <w:rPr>
          <w:rFonts w:eastAsia="ArialMT" w:cstheme="minorHAnsi"/>
        </w:rPr>
        <w:t xml:space="preserve"> en los </w:t>
      </w:r>
      <w:r w:rsidRPr="00AA1B5B">
        <w:rPr>
          <w:rFonts w:eastAsia="ArialMT" w:cstheme="minorHAnsi"/>
        </w:rPr>
        <w:t>lugares más bajos en el área del nivel 1</w:t>
      </w:r>
      <w:r w:rsidR="005068C2" w:rsidRPr="00AA1B5B">
        <w:rPr>
          <w:rFonts w:eastAsia="ArialMT" w:cstheme="minorHAnsi"/>
        </w:rPr>
        <w:t xml:space="preserve">, ubicación que será definida en la etapa de revisión y validación de la </w:t>
      </w:r>
      <w:r w:rsidR="00723516" w:rsidRPr="00AA1B5B">
        <w:rPr>
          <w:rFonts w:eastAsia="ArialMT" w:cstheme="minorHAnsi"/>
        </w:rPr>
        <w:t>ingeniería</w:t>
      </w:r>
      <w:r w:rsidR="005068C2" w:rsidRPr="00AA1B5B">
        <w:rPr>
          <w:rFonts w:eastAsia="ArialMT" w:cstheme="minorHAnsi"/>
        </w:rPr>
        <w:t>.</w:t>
      </w:r>
      <w:r w:rsidRPr="00AA1B5B">
        <w:rPr>
          <w:rFonts w:eastAsia="ArialMT" w:cstheme="minorHAnsi"/>
        </w:rPr>
        <w:t xml:space="preserve"> </w:t>
      </w:r>
    </w:p>
    <w:p w14:paraId="032D92C1" w14:textId="7D118104" w:rsidR="003F6966" w:rsidRPr="00AA1B5B" w:rsidRDefault="003F6966"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En conclusión, la línea que servirá de colectora y llevará las purgas alivios y drenajes de GLP desde el nivel 1 hacia el KOD y consecuentemente hacia el Flare</w:t>
      </w:r>
      <w:r w:rsidR="00FD5540" w:rsidRPr="00AA1B5B">
        <w:rPr>
          <w:rFonts w:eastAsia="ArialMT" w:cstheme="minorHAnsi"/>
        </w:rPr>
        <w:t>,</w:t>
      </w:r>
      <w:r w:rsidRPr="00AA1B5B">
        <w:rPr>
          <w:rFonts w:eastAsia="ArialMT" w:cstheme="minorHAnsi"/>
        </w:rPr>
        <w:t xml:space="preserve"> será la línea de 4” que dejara de ser utilizada para la conexión con la </w:t>
      </w:r>
      <w:r w:rsidR="006B760C" w:rsidRPr="00AA1B5B">
        <w:rPr>
          <w:rFonts w:eastAsia="ArialMT" w:cstheme="minorHAnsi"/>
        </w:rPr>
        <w:t>succión</w:t>
      </w:r>
      <w:r w:rsidRPr="00AA1B5B">
        <w:rPr>
          <w:rFonts w:eastAsia="ArialMT" w:cstheme="minorHAnsi"/>
        </w:rPr>
        <w:t xml:space="preserve"> de las booster, todas las </w:t>
      </w:r>
      <w:r w:rsidR="006B760C" w:rsidRPr="00AA1B5B">
        <w:rPr>
          <w:rFonts w:eastAsia="ArialMT" w:cstheme="minorHAnsi"/>
        </w:rPr>
        <w:t>líneas</w:t>
      </w:r>
      <w:r w:rsidRPr="00AA1B5B">
        <w:rPr>
          <w:rFonts w:eastAsia="ArialMT" w:cstheme="minorHAnsi"/>
        </w:rPr>
        <w:t xml:space="preserve"> que figuran en el P&amp;ID alimentado a la </w:t>
      </w:r>
      <w:r w:rsidR="006B760C" w:rsidRPr="00AA1B5B">
        <w:rPr>
          <w:rFonts w:eastAsia="ArialMT" w:cstheme="minorHAnsi"/>
        </w:rPr>
        <w:t>línea</w:t>
      </w:r>
      <w:r w:rsidRPr="00AA1B5B">
        <w:rPr>
          <w:rFonts w:eastAsia="ArialMT" w:cstheme="minorHAnsi"/>
        </w:rPr>
        <w:t xml:space="preserve"> 2”-0.218-B-(GLP-3)-0678 </w:t>
      </w:r>
      <w:r w:rsidR="006B760C" w:rsidRPr="00AA1B5B">
        <w:rPr>
          <w:rFonts w:eastAsia="ArialMT" w:cstheme="minorHAnsi"/>
        </w:rPr>
        <w:t>deben conectarse a la línea de 4”.</w:t>
      </w:r>
    </w:p>
    <w:p w14:paraId="17FDF817" w14:textId="51C9CCDA" w:rsidR="006B760C" w:rsidRPr="00AA1B5B" w:rsidRDefault="006B760C"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En el nivel 3 la configuración de aportes de drenaje y purga no cambian</w:t>
      </w:r>
      <w:r w:rsidR="006172BA" w:rsidRPr="00AA1B5B">
        <w:rPr>
          <w:rFonts w:eastAsia="ArialMT" w:cstheme="minorHAnsi"/>
        </w:rPr>
        <w:t xml:space="preserve"> con respecto a lo dispuesto en el P&amp;ID</w:t>
      </w:r>
      <w:r w:rsidRPr="00AA1B5B">
        <w:rPr>
          <w:rFonts w:eastAsia="ArialMT" w:cstheme="minorHAnsi"/>
        </w:rPr>
        <w:t xml:space="preserve">, deben interconectarse de igual manera a la línea de 4”de alimentación a la succión de las bombas Booster que una vez fuera de servicio, </w:t>
      </w:r>
      <w:r w:rsidR="006172BA" w:rsidRPr="00AA1B5B">
        <w:rPr>
          <w:rFonts w:eastAsia="ArialMT" w:cstheme="minorHAnsi"/>
        </w:rPr>
        <w:t xml:space="preserve">que </w:t>
      </w:r>
      <w:r w:rsidRPr="00AA1B5B">
        <w:rPr>
          <w:rFonts w:eastAsia="ArialMT" w:cstheme="minorHAnsi"/>
        </w:rPr>
        <w:t xml:space="preserve">se conectara al ingreso del KOD. </w:t>
      </w:r>
      <w:r w:rsidR="004C138F" w:rsidRPr="00AA1B5B">
        <w:rPr>
          <w:rFonts w:eastAsia="ArialMT" w:cstheme="minorHAnsi"/>
        </w:rPr>
        <w:t xml:space="preserve">Esta línea al estar actualmente conectada a la salida de los tanques salchicha, deberá </w:t>
      </w:r>
      <w:r w:rsidR="006172BA" w:rsidRPr="00AA1B5B">
        <w:rPr>
          <w:rFonts w:eastAsia="ArialMT" w:cstheme="minorHAnsi"/>
        </w:rPr>
        <w:t xml:space="preserve">asilarse de los </w:t>
      </w:r>
      <w:r w:rsidR="004C138F" w:rsidRPr="00AA1B5B">
        <w:rPr>
          <w:rFonts w:eastAsia="ArialMT" w:cstheme="minorHAnsi"/>
        </w:rPr>
        <w:t>mismo</w:t>
      </w:r>
      <w:r w:rsidR="006172BA" w:rsidRPr="00AA1B5B">
        <w:rPr>
          <w:rFonts w:eastAsia="ArialMT" w:cstheme="minorHAnsi"/>
        </w:rPr>
        <w:t>s</w:t>
      </w:r>
      <w:r w:rsidR="004C138F" w:rsidRPr="00AA1B5B">
        <w:rPr>
          <w:rFonts w:eastAsia="ArialMT" w:cstheme="minorHAnsi"/>
        </w:rPr>
        <w:t xml:space="preserve">, para lo cual la empresa contratista deberá anular las derivaciones hacia el tanque Salchicha soldando </w:t>
      </w:r>
      <w:r w:rsidR="006172BA" w:rsidRPr="00AA1B5B">
        <w:rPr>
          <w:rFonts w:eastAsia="ArialMT" w:cstheme="minorHAnsi"/>
        </w:rPr>
        <w:t>Caps y/o colocando bridas ciegas a la misma, de tal manera que únicamente se comuniquen en el tercer nivel</w:t>
      </w:r>
      <w:r w:rsidR="008E76F6" w:rsidRPr="00AA1B5B">
        <w:rPr>
          <w:rFonts w:eastAsia="ArialMT" w:cstheme="minorHAnsi"/>
        </w:rPr>
        <w:t>,</w:t>
      </w:r>
      <w:r w:rsidR="006172BA" w:rsidRPr="00AA1B5B">
        <w:rPr>
          <w:rFonts w:eastAsia="ArialMT" w:cstheme="minorHAnsi"/>
        </w:rPr>
        <w:t xml:space="preserve"> las líneas dispuestas para liberación y posterior quema del GLP de ese sector, se menciona también que a ser un sector crítico se deberán colocar dobles válvulas de bloqueo, antes de las conexiones hacia la línea de aporte a la línea colectora que posteriormente va hacia el KOD, a fin de garantizar la estanqueidad del sistema. </w:t>
      </w:r>
    </w:p>
    <w:tbl>
      <w:tblPr>
        <w:tblStyle w:val="TableNormal"/>
        <w:tblW w:w="9367"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1"/>
        <w:gridCol w:w="8676"/>
      </w:tblGrid>
      <w:tr w:rsidR="00FD5540" w:rsidRPr="00BE02CF" w14:paraId="619E2079" w14:textId="77777777" w:rsidTr="001947F5">
        <w:trPr>
          <w:trHeight w:hRule="exact" w:val="6533"/>
        </w:trPr>
        <w:tc>
          <w:tcPr>
            <w:tcW w:w="691" w:type="dxa"/>
          </w:tcPr>
          <w:p w14:paraId="4664F445" w14:textId="77777777" w:rsidR="00FD5540" w:rsidRPr="00BE02CF" w:rsidRDefault="00FD5540" w:rsidP="00B313A1">
            <w:pPr>
              <w:pStyle w:val="TableParagraph"/>
              <w:spacing w:before="0" w:line="877" w:lineRule="exact"/>
              <w:rPr>
                <w:i/>
                <w:sz w:val="72"/>
                <w:lang w:val="es-BO"/>
              </w:rPr>
            </w:pPr>
          </w:p>
          <w:p w14:paraId="29FBE0D2" w14:textId="77777777" w:rsidR="00FD5540" w:rsidRPr="00BE02CF" w:rsidRDefault="00FD5540" w:rsidP="00B313A1">
            <w:pPr>
              <w:pStyle w:val="TableParagraph"/>
              <w:spacing w:before="0" w:line="877" w:lineRule="exact"/>
              <w:jc w:val="center"/>
              <w:rPr>
                <w:i/>
                <w:sz w:val="72"/>
                <w:lang w:val="es-BO"/>
              </w:rPr>
            </w:pPr>
            <w:r w:rsidRPr="00BE02CF">
              <w:rPr>
                <w:i/>
                <w:color w:val="FF0000"/>
                <w:sz w:val="72"/>
                <w:lang w:val="es-BO"/>
              </w:rPr>
              <w:t>!</w:t>
            </w:r>
          </w:p>
        </w:tc>
        <w:tc>
          <w:tcPr>
            <w:tcW w:w="8676" w:type="dxa"/>
          </w:tcPr>
          <w:p w14:paraId="3EECA564" w14:textId="75F04D38" w:rsidR="00FD5540" w:rsidRPr="00F27490" w:rsidRDefault="00F27490" w:rsidP="00F27490">
            <w:pPr>
              <w:widowControl/>
              <w:adjustRightInd w:val="0"/>
              <w:spacing w:line="360" w:lineRule="auto"/>
              <w:jc w:val="both"/>
              <w:rPr>
                <w:b/>
                <w:i/>
                <w:color w:val="FF0000"/>
                <w:u w:val="single"/>
                <w:lang w:val="es-BO"/>
              </w:rPr>
            </w:pPr>
            <w:r>
              <w:rPr>
                <w:b/>
                <w:i/>
                <w:color w:val="FF0000"/>
                <w:u w:val="single"/>
                <w:lang w:val="es-BO"/>
              </w:rPr>
              <w:t xml:space="preserve"> </w:t>
            </w:r>
            <w:r w:rsidR="00FD5540" w:rsidRPr="00F27490">
              <w:rPr>
                <w:b/>
                <w:i/>
                <w:color w:val="FF0000"/>
                <w:u w:val="single"/>
                <w:lang w:val="es-BO"/>
              </w:rPr>
              <w:t>NOTA 14:</w:t>
            </w:r>
          </w:p>
          <w:p w14:paraId="1791C3A6" w14:textId="77777777" w:rsidR="00FD5540" w:rsidRPr="00BE02CF" w:rsidRDefault="00FD5540" w:rsidP="00B313A1">
            <w:pPr>
              <w:pStyle w:val="TableParagraph"/>
              <w:spacing w:before="1"/>
              <w:ind w:left="100"/>
              <w:jc w:val="both"/>
              <w:rPr>
                <w:b/>
                <w:sz w:val="20"/>
                <w:u w:val="single"/>
                <w:lang w:val="es-BO"/>
              </w:rPr>
            </w:pPr>
          </w:p>
          <w:p w14:paraId="4E0B745F" w14:textId="77777777" w:rsidR="00FD5540" w:rsidRPr="00F27490" w:rsidRDefault="00FD5540" w:rsidP="00B313A1">
            <w:pPr>
              <w:pStyle w:val="TableParagraph"/>
              <w:spacing w:before="1"/>
              <w:ind w:left="100"/>
              <w:jc w:val="both"/>
              <w:rPr>
                <w:b/>
                <w:i/>
                <w:sz w:val="20"/>
                <w:lang w:val="es-BO"/>
              </w:rPr>
            </w:pPr>
            <w:r w:rsidRPr="00F27490">
              <w:rPr>
                <w:b/>
                <w:i/>
                <w:sz w:val="20"/>
                <w:lang w:val="es-BO"/>
              </w:rPr>
              <w:t>Para la efectiva ejecución constructiva a cargo de la empresa adjudicada al servicio, en este punto se detalla los equipos y materiales que YPFB TRANSPORTE S.A. proporcionará:</w:t>
            </w:r>
          </w:p>
          <w:p w14:paraId="410DFDE9" w14:textId="6D25F893" w:rsidR="00FD5540" w:rsidRPr="00F27490" w:rsidRDefault="00FD5540" w:rsidP="00315287">
            <w:pPr>
              <w:pStyle w:val="TableParagraph"/>
              <w:spacing w:before="1"/>
              <w:jc w:val="both"/>
              <w:rPr>
                <w:i/>
                <w:sz w:val="20"/>
                <w:lang w:val="es-BO"/>
              </w:rPr>
            </w:pPr>
          </w:p>
          <w:p w14:paraId="50D2AB76" w14:textId="77777777" w:rsidR="00FD5540" w:rsidRPr="00F27490" w:rsidRDefault="00FD5540" w:rsidP="00B313A1">
            <w:pPr>
              <w:pStyle w:val="TableParagraph"/>
              <w:numPr>
                <w:ilvl w:val="0"/>
                <w:numId w:val="4"/>
              </w:numPr>
              <w:spacing w:before="1"/>
              <w:ind w:left="592"/>
              <w:jc w:val="both"/>
              <w:rPr>
                <w:i/>
                <w:color w:val="FF0000"/>
                <w:sz w:val="20"/>
                <w:lang w:val="es-BO"/>
              </w:rPr>
            </w:pPr>
            <w:r w:rsidRPr="00F27490">
              <w:rPr>
                <w:i/>
                <w:sz w:val="20"/>
                <w:lang w:val="es-BO"/>
              </w:rPr>
              <w:t xml:space="preserve">Materiales mecánicos como ser Bridas, Cañería, codos, Tees normales, válvulas, en diámetros </w:t>
            </w:r>
            <w:r w:rsidRPr="00F27490">
              <w:rPr>
                <w:i/>
                <w:color w:val="FF0000"/>
                <w:sz w:val="20"/>
                <w:lang w:val="es-BO"/>
              </w:rPr>
              <w:t>mayores o iguales a 2 Pulgadas.</w:t>
            </w:r>
          </w:p>
          <w:p w14:paraId="3D08A336" w14:textId="77777777" w:rsidR="00FD5540" w:rsidRPr="00F27490" w:rsidRDefault="00FD5540" w:rsidP="00B313A1">
            <w:pPr>
              <w:pStyle w:val="TableParagraph"/>
              <w:spacing w:before="1"/>
              <w:ind w:left="592"/>
              <w:jc w:val="both"/>
              <w:rPr>
                <w:i/>
                <w:sz w:val="20"/>
                <w:lang w:val="es-BO"/>
              </w:rPr>
            </w:pPr>
            <w:r w:rsidRPr="00F27490">
              <w:rPr>
                <w:i/>
                <w:sz w:val="20"/>
                <w:lang w:val="es-BO"/>
              </w:rPr>
              <w:t xml:space="preserve">Para el caso de Tees reductoras, reductores concéntricos y excéntricos, los mismos serán provistos por YPFB-TR siempre y cuando sus diámetros o derivaciones sean </w:t>
            </w:r>
            <w:r w:rsidRPr="00F27490">
              <w:rPr>
                <w:i/>
                <w:color w:val="FF0000"/>
                <w:sz w:val="20"/>
                <w:lang w:val="es-BO"/>
              </w:rPr>
              <w:t>mayores</w:t>
            </w:r>
            <w:r w:rsidRPr="00F27490">
              <w:rPr>
                <w:i/>
                <w:sz w:val="20"/>
                <w:lang w:val="es-BO"/>
              </w:rPr>
              <w:t xml:space="preserve"> a 2”, por ejemplo, si se tuviese un Reductor excéntrico ó TEE reductora de 2”x 4”, el encargado de proveer el accesorio mecánico es la contratista, si el accesorio fuera de 3”x4” el encargado de la provisión será YPFB-TR.</w:t>
            </w:r>
          </w:p>
          <w:p w14:paraId="0F6A2430" w14:textId="77777777" w:rsidR="00FD5540" w:rsidRPr="00F27490" w:rsidRDefault="00FD5540" w:rsidP="00B313A1">
            <w:pPr>
              <w:pStyle w:val="TableParagraph"/>
              <w:spacing w:before="1"/>
              <w:ind w:left="100"/>
              <w:jc w:val="both"/>
              <w:rPr>
                <w:b/>
                <w:i/>
                <w:sz w:val="20"/>
                <w:lang w:val="es-BO"/>
              </w:rPr>
            </w:pPr>
            <w:r w:rsidRPr="00F27490">
              <w:rPr>
                <w:b/>
                <w:i/>
                <w:sz w:val="20"/>
                <w:lang w:val="es-BO"/>
              </w:rPr>
              <w:t xml:space="preserve">La empresa adjudicada al servicio de construcción deberá proveer a la obra como parte de su alcance: </w:t>
            </w:r>
          </w:p>
          <w:p w14:paraId="75FB098B" w14:textId="5B35E55D" w:rsidR="00FD5540" w:rsidRPr="00F27490" w:rsidRDefault="00FD5540" w:rsidP="00B313A1">
            <w:pPr>
              <w:pStyle w:val="TableParagraph"/>
              <w:numPr>
                <w:ilvl w:val="0"/>
                <w:numId w:val="4"/>
              </w:numPr>
              <w:spacing w:before="1"/>
              <w:ind w:left="592"/>
              <w:jc w:val="both"/>
              <w:rPr>
                <w:i/>
                <w:sz w:val="20"/>
                <w:lang w:val="es-BO"/>
              </w:rPr>
            </w:pPr>
            <w:r w:rsidRPr="00F27490">
              <w:rPr>
                <w:i/>
                <w:sz w:val="20"/>
                <w:lang w:val="es-BO"/>
              </w:rPr>
              <w:t>Todos los materiales como ser: Válvulas tipo bola, globo, codos, reductores concéntricos/excéntricos Tees reductoras (</w:t>
            </w:r>
            <w:r w:rsidRPr="00F27490">
              <w:rPr>
                <w:b/>
                <w:i/>
                <w:sz w:val="20"/>
                <w:lang w:val="es-BO"/>
              </w:rPr>
              <w:t>de acuerdo a nota líneas abajo</w:t>
            </w:r>
            <w:r w:rsidRPr="00F27490">
              <w:rPr>
                <w:i/>
                <w:sz w:val="20"/>
                <w:lang w:val="es-BO"/>
              </w:rPr>
              <w:t>), cañería, uniones patentes, bridas</w:t>
            </w:r>
            <w:r w:rsidR="008E76F6" w:rsidRPr="00F27490">
              <w:rPr>
                <w:i/>
                <w:sz w:val="20"/>
                <w:lang w:val="es-BO"/>
              </w:rPr>
              <w:t xml:space="preserve"> con cuello y sin cuello</w:t>
            </w:r>
            <w:r w:rsidRPr="00F27490">
              <w:rPr>
                <w:i/>
                <w:sz w:val="20"/>
                <w:lang w:val="es-BO"/>
              </w:rPr>
              <w:t xml:space="preserve">, </w:t>
            </w:r>
            <w:r w:rsidR="008E76F6" w:rsidRPr="00F27490">
              <w:rPr>
                <w:i/>
                <w:sz w:val="20"/>
                <w:lang w:val="es-BO"/>
              </w:rPr>
              <w:t xml:space="preserve">tapones, caps, bridas ciegas, </w:t>
            </w:r>
            <w:r w:rsidRPr="00F27490">
              <w:rPr>
                <w:i/>
                <w:sz w:val="20"/>
                <w:lang w:val="es-BO"/>
              </w:rPr>
              <w:t xml:space="preserve">válvulas aguja, manómetros con glicerina interna, tubing para instrumentación, que tengan diámetros </w:t>
            </w:r>
            <w:r w:rsidRPr="00F27490">
              <w:rPr>
                <w:i/>
                <w:color w:val="FF0000"/>
                <w:sz w:val="20"/>
                <w:lang w:val="es-BO"/>
              </w:rPr>
              <w:t>menores a 2 Pulgadas.</w:t>
            </w:r>
          </w:p>
          <w:p w14:paraId="3AAA1DF8" w14:textId="77777777" w:rsidR="00FD5540" w:rsidRPr="00F27490" w:rsidRDefault="00FD5540" w:rsidP="00B313A1">
            <w:pPr>
              <w:pStyle w:val="TableParagraph"/>
              <w:numPr>
                <w:ilvl w:val="0"/>
                <w:numId w:val="4"/>
              </w:numPr>
              <w:spacing w:before="1"/>
              <w:ind w:left="592"/>
              <w:jc w:val="both"/>
              <w:rPr>
                <w:i/>
                <w:sz w:val="20"/>
                <w:lang w:val="es-BO"/>
              </w:rPr>
            </w:pPr>
            <w:r w:rsidRPr="00F27490">
              <w:rPr>
                <w:i/>
                <w:sz w:val="20"/>
                <w:lang w:val="es-BO"/>
              </w:rPr>
              <w:t xml:space="preserve">Para el caso de reductores concéntricos/excéntricos, Tees reductoras, cuando la reducción defina en alguno de sus extremos, diámetros menores o iguales a 2 pulgadas también será de provisión de contratista. </w:t>
            </w:r>
          </w:p>
          <w:p w14:paraId="2B4C9254" w14:textId="77777777" w:rsidR="00FD5540" w:rsidRPr="00F27490" w:rsidRDefault="00FD5540" w:rsidP="00B313A1">
            <w:pPr>
              <w:pStyle w:val="TableParagraph"/>
              <w:numPr>
                <w:ilvl w:val="0"/>
                <w:numId w:val="4"/>
              </w:numPr>
              <w:spacing w:before="1"/>
              <w:ind w:left="592"/>
              <w:jc w:val="both"/>
              <w:rPr>
                <w:i/>
                <w:sz w:val="20"/>
                <w:lang w:val="es-BO"/>
              </w:rPr>
            </w:pPr>
            <w:r w:rsidRPr="00F27490">
              <w:rPr>
                <w:i/>
                <w:sz w:val="20"/>
                <w:lang w:val="es-BO"/>
              </w:rPr>
              <w:t>Para el caso de los bulones y empaquetaduras que sean usados para asegurar bridas y válvulas menores e iguales a 2” la provisión será realizada por la empresa adjudicada al servicio de construcción.</w:t>
            </w:r>
          </w:p>
          <w:p w14:paraId="33967530" w14:textId="77777777" w:rsidR="00FD5540" w:rsidRPr="00F27490" w:rsidRDefault="00FD5540" w:rsidP="00B313A1">
            <w:pPr>
              <w:pStyle w:val="TableParagraph"/>
              <w:numPr>
                <w:ilvl w:val="0"/>
                <w:numId w:val="4"/>
              </w:numPr>
              <w:spacing w:before="1"/>
              <w:ind w:left="592"/>
              <w:jc w:val="both"/>
              <w:rPr>
                <w:i/>
                <w:sz w:val="20"/>
                <w:lang w:val="es-BO"/>
              </w:rPr>
            </w:pPr>
            <w:r w:rsidRPr="00F27490">
              <w:rPr>
                <w:i/>
                <w:sz w:val="20"/>
                <w:lang w:val="es-BO"/>
              </w:rPr>
              <w:t>Todos los accesorios como ser Thredolets, Weldolets, Sockolets (todos los Olets) sin importar el diámetro deberán ser provisión de la empresa adjudicada al servicio de construcción.</w:t>
            </w:r>
          </w:p>
          <w:p w14:paraId="2E1A6FA8" w14:textId="77777777" w:rsidR="00FD5540" w:rsidRPr="00BE02CF" w:rsidRDefault="00FD5540" w:rsidP="00B313A1">
            <w:pPr>
              <w:pStyle w:val="Prrafodelista"/>
              <w:spacing w:before="60" w:after="60"/>
              <w:ind w:left="452"/>
              <w:jc w:val="both"/>
              <w:rPr>
                <w:rFonts w:cs="Arial"/>
                <w:lang w:val="es-BO"/>
              </w:rPr>
            </w:pPr>
          </w:p>
          <w:p w14:paraId="473A42DE" w14:textId="77777777" w:rsidR="00FD5540" w:rsidRPr="00BE02CF" w:rsidRDefault="00FD5540" w:rsidP="00B313A1">
            <w:pPr>
              <w:spacing w:before="60" w:after="60"/>
              <w:rPr>
                <w:rFonts w:cs="Arial"/>
                <w:lang w:val="es-BO"/>
              </w:rPr>
            </w:pPr>
          </w:p>
          <w:p w14:paraId="21241964" w14:textId="77777777" w:rsidR="00FD5540" w:rsidRPr="00BE02CF" w:rsidRDefault="00FD5540" w:rsidP="00B313A1">
            <w:pPr>
              <w:spacing w:before="60" w:after="60"/>
              <w:rPr>
                <w:rFonts w:cs="Arial"/>
                <w:lang w:val="es-BO"/>
              </w:rPr>
            </w:pPr>
          </w:p>
          <w:p w14:paraId="00EEC389" w14:textId="77777777" w:rsidR="00FD5540" w:rsidRPr="00BE02CF" w:rsidRDefault="00FD5540" w:rsidP="00B313A1">
            <w:pPr>
              <w:spacing w:before="60" w:after="60"/>
              <w:rPr>
                <w:rFonts w:cs="Arial"/>
                <w:lang w:val="es-BO"/>
              </w:rPr>
            </w:pPr>
          </w:p>
          <w:p w14:paraId="62D006B4" w14:textId="77777777" w:rsidR="00FD5540" w:rsidRPr="00BE02CF" w:rsidRDefault="00FD5540" w:rsidP="00B313A1">
            <w:pPr>
              <w:spacing w:before="60" w:after="60"/>
              <w:rPr>
                <w:i/>
                <w:sz w:val="20"/>
                <w:lang w:val="es-BO"/>
              </w:rPr>
            </w:pPr>
            <w:r w:rsidRPr="00BE02CF">
              <w:rPr>
                <w:rFonts w:cs="Arial"/>
                <w:lang w:val="es-BO"/>
              </w:rPr>
              <w:t xml:space="preserve">  </w:t>
            </w:r>
          </w:p>
        </w:tc>
      </w:tr>
    </w:tbl>
    <w:p w14:paraId="30D902D5" w14:textId="77777777" w:rsidR="00FD5540" w:rsidRPr="00BE02CF" w:rsidRDefault="00FD5540" w:rsidP="00DC55D8">
      <w:pPr>
        <w:pStyle w:val="Prrafodelista"/>
        <w:spacing w:before="60" w:after="60"/>
        <w:ind w:left="142" w:right="-568"/>
        <w:rPr>
          <w:rFonts w:cstheme="minorHAnsi"/>
        </w:rPr>
      </w:pPr>
    </w:p>
    <w:p w14:paraId="11110862" w14:textId="19BABDE1" w:rsidR="006B760C" w:rsidRDefault="006B760C" w:rsidP="00DC55D8">
      <w:pPr>
        <w:pStyle w:val="Prrafodelista"/>
        <w:spacing w:before="60" w:after="60"/>
        <w:ind w:left="142" w:right="-568"/>
        <w:rPr>
          <w:rFonts w:cstheme="minorHAnsi"/>
        </w:rPr>
      </w:pPr>
    </w:p>
    <w:p w14:paraId="2C1322C0" w14:textId="77777777" w:rsidR="00AA3D8D" w:rsidRPr="00BE02CF" w:rsidRDefault="00AA3D8D" w:rsidP="00DC55D8">
      <w:pPr>
        <w:pStyle w:val="Prrafodelista"/>
        <w:spacing w:before="60" w:after="60"/>
        <w:ind w:left="142" w:right="-568"/>
        <w:rPr>
          <w:rFonts w:cstheme="minorHAnsi"/>
        </w:rPr>
      </w:pPr>
    </w:p>
    <w:p w14:paraId="41DEA138" w14:textId="35E290A0" w:rsidR="00797ADB" w:rsidRPr="00BE02CF" w:rsidRDefault="00797ADB" w:rsidP="00797ADB">
      <w:pPr>
        <w:pStyle w:val="Prrafodelista"/>
        <w:keepNext/>
        <w:widowControl w:val="0"/>
        <w:numPr>
          <w:ilvl w:val="1"/>
          <w:numId w:val="5"/>
        </w:numPr>
        <w:kinsoku w:val="0"/>
        <w:spacing w:before="240" w:after="60" w:line="240" w:lineRule="auto"/>
        <w:ind w:right="-568"/>
        <w:jc w:val="both"/>
        <w:outlineLvl w:val="1"/>
        <w:rPr>
          <w:rFonts w:cs="Arial"/>
          <w:b/>
        </w:rPr>
      </w:pPr>
      <w:bookmarkStart w:id="16" w:name="_Toc163488746"/>
      <w:r w:rsidRPr="00BE02CF">
        <w:rPr>
          <w:rFonts w:cs="Arial"/>
          <w:b/>
        </w:rPr>
        <w:t>CONSTRUCCI</w:t>
      </w:r>
      <w:r w:rsidR="00D435EA" w:rsidRPr="00BE02CF">
        <w:rPr>
          <w:rFonts w:cs="Arial"/>
          <w:b/>
        </w:rPr>
        <w:t>ÓN DE LÍNEAS DE DRENAJE, PURGA/</w:t>
      </w:r>
      <w:r w:rsidRPr="00BE02CF">
        <w:rPr>
          <w:rFonts w:cs="Arial"/>
          <w:b/>
        </w:rPr>
        <w:t xml:space="preserve">ALIVIO </w:t>
      </w:r>
      <w:r w:rsidR="00C71B62" w:rsidRPr="00BE02CF">
        <w:rPr>
          <w:rFonts w:cs="Arial"/>
          <w:b/>
        </w:rPr>
        <w:t>DESDE</w:t>
      </w:r>
      <w:r w:rsidRPr="00BE02CF">
        <w:rPr>
          <w:rFonts w:cs="Arial"/>
          <w:b/>
        </w:rPr>
        <w:t xml:space="preserve"> MANIFOLD DE DISTRIBUCIÓN HASTA INGRESO A PUENTE DE MEDICIÓN</w:t>
      </w:r>
      <w:r w:rsidR="004F2C28">
        <w:rPr>
          <w:rFonts w:cs="Arial"/>
          <w:b/>
        </w:rPr>
        <w:t>,</w:t>
      </w:r>
      <w:r w:rsidR="00D435EA" w:rsidRPr="00BE02CF">
        <w:rPr>
          <w:rFonts w:cs="Arial"/>
          <w:b/>
        </w:rPr>
        <w:t xml:space="preserve"> </w:t>
      </w:r>
      <w:r w:rsidR="00F82208" w:rsidRPr="00BE02CF">
        <w:rPr>
          <w:rFonts w:cs="Arial"/>
          <w:b/>
        </w:rPr>
        <w:t>LÍNEA</w:t>
      </w:r>
      <w:r w:rsidR="00D435EA" w:rsidRPr="00BE02CF">
        <w:rPr>
          <w:rFonts w:cs="Arial"/>
          <w:b/>
        </w:rPr>
        <w:t xml:space="preserve"> DE DESCARGA DEL POZO </w:t>
      </w:r>
      <w:r w:rsidR="00E2293F" w:rsidRPr="00BE02CF">
        <w:rPr>
          <w:rFonts w:cs="Arial"/>
          <w:b/>
        </w:rPr>
        <w:t>SLOP</w:t>
      </w:r>
      <w:r w:rsidR="00AA3D8D">
        <w:rPr>
          <w:rFonts w:cs="Arial"/>
          <w:b/>
        </w:rPr>
        <w:t xml:space="preserve"> Y CONEXIÓN ENTRE BOMBAS BOOSTER NUEVAS Y ANTIGUAS</w:t>
      </w:r>
      <w:r w:rsidRPr="00BE02CF">
        <w:rPr>
          <w:rFonts w:cs="Arial"/>
          <w:b/>
        </w:rPr>
        <w:t>.</w:t>
      </w:r>
      <w:bookmarkEnd w:id="16"/>
    </w:p>
    <w:p w14:paraId="60317233" w14:textId="482CBB9E" w:rsidR="009F2203" w:rsidRPr="00AA1B5B" w:rsidRDefault="00783CAE"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La empresa adjudicada al servicio de construcción deberá considerar que se encuentran instaladas 4 bombas Bosster encargadas de elevar la presión</w:t>
      </w:r>
      <w:r w:rsidR="0084558E" w:rsidRPr="00AA1B5B">
        <w:rPr>
          <w:rFonts w:eastAsia="ArialMT" w:cstheme="minorHAnsi"/>
        </w:rPr>
        <w:t>,</w:t>
      </w:r>
      <w:r w:rsidRPr="00AA1B5B">
        <w:rPr>
          <w:rFonts w:eastAsia="ArialMT" w:cstheme="minorHAnsi"/>
        </w:rPr>
        <w:t xml:space="preserve"> para </w:t>
      </w:r>
      <w:r w:rsidR="00D435EA" w:rsidRPr="00AA1B5B">
        <w:rPr>
          <w:rFonts w:eastAsia="ArialMT" w:cstheme="minorHAnsi"/>
        </w:rPr>
        <w:t>la succión al</w:t>
      </w:r>
      <w:r w:rsidRPr="00AA1B5B">
        <w:rPr>
          <w:rFonts w:eastAsia="ArialMT" w:cstheme="minorHAnsi"/>
        </w:rPr>
        <w:t xml:space="preserve"> </w:t>
      </w:r>
      <w:r w:rsidR="00B33700" w:rsidRPr="00AA1B5B">
        <w:rPr>
          <w:rFonts w:eastAsia="ArialMT" w:cstheme="minorHAnsi"/>
        </w:rPr>
        <w:t>ingreso</w:t>
      </w:r>
      <w:r w:rsidR="00707D74" w:rsidRPr="00AA1B5B">
        <w:rPr>
          <w:rFonts w:eastAsia="ArialMT" w:cstheme="minorHAnsi"/>
        </w:rPr>
        <w:t xml:space="preserve"> a las Unidades de Bombeo P</w:t>
      </w:r>
      <w:r w:rsidRPr="00AA1B5B">
        <w:rPr>
          <w:rFonts w:eastAsia="ArialMT" w:cstheme="minorHAnsi"/>
        </w:rPr>
        <w:t>rincipal</w:t>
      </w:r>
      <w:r w:rsidR="00C71B62" w:rsidRPr="00AA1B5B">
        <w:rPr>
          <w:rFonts w:eastAsia="ArialMT" w:cstheme="minorHAnsi"/>
        </w:rPr>
        <w:t>es</w:t>
      </w:r>
      <w:r w:rsidRPr="00AA1B5B">
        <w:rPr>
          <w:rFonts w:eastAsia="ArialMT" w:cstheme="minorHAnsi"/>
        </w:rPr>
        <w:t xml:space="preserve">, </w:t>
      </w:r>
      <w:r w:rsidR="00D435EA" w:rsidRPr="00AA1B5B">
        <w:rPr>
          <w:rFonts w:eastAsia="ArialMT" w:cstheme="minorHAnsi"/>
        </w:rPr>
        <w:t xml:space="preserve">los accesorios de </w:t>
      </w:r>
      <w:r w:rsidRPr="00AA1B5B">
        <w:rPr>
          <w:rFonts w:eastAsia="ArialMT" w:cstheme="minorHAnsi"/>
        </w:rPr>
        <w:t xml:space="preserve">estas bombas Booster </w:t>
      </w:r>
      <w:r w:rsidR="00D435EA" w:rsidRPr="00AA1B5B">
        <w:rPr>
          <w:rFonts w:eastAsia="ArialMT" w:cstheme="minorHAnsi"/>
        </w:rPr>
        <w:t xml:space="preserve">como ser: </w:t>
      </w:r>
      <w:r w:rsidR="00C71B62" w:rsidRPr="00AA1B5B">
        <w:rPr>
          <w:rFonts w:eastAsia="ArialMT" w:cstheme="minorHAnsi"/>
        </w:rPr>
        <w:t>sus filtros, líneas</w:t>
      </w:r>
      <w:r w:rsidR="00B31076" w:rsidRPr="00AA1B5B">
        <w:rPr>
          <w:rFonts w:eastAsia="ArialMT" w:cstheme="minorHAnsi"/>
        </w:rPr>
        <w:t xml:space="preserve"> a la succión y descarga </w:t>
      </w:r>
      <w:r w:rsidRPr="00AA1B5B">
        <w:rPr>
          <w:rFonts w:eastAsia="ArialMT" w:cstheme="minorHAnsi"/>
        </w:rPr>
        <w:t xml:space="preserve">deben contar con las </w:t>
      </w:r>
      <w:r w:rsidR="00B33700" w:rsidRPr="00AA1B5B">
        <w:rPr>
          <w:rFonts w:eastAsia="ArialMT" w:cstheme="minorHAnsi"/>
        </w:rPr>
        <w:t>facilidades</w:t>
      </w:r>
      <w:r w:rsidRPr="00AA1B5B">
        <w:rPr>
          <w:rFonts w:eastAsia="ArialMT" w:cstheme="minorHAnsi"/>
        </w:rPr>
        <w:t xml:space="preserve"> de drenaje y purga</w:t>
      </w:r>
      <w:r w:rsidR="00D435EA" w:rsidRPr="00AA1B5B">
        <w:rPr>
          <w:rFonts w:eastAsia="ArialMT" w:cstheme="minorHAnsi"/>
        </w:rPr>
        <w:t>,</w:t>
      </w:r>
      <w:r w:rsidRPr="00AA1B5B">
        <w:rPr>
          <w:rFonts w:eastAsia="ArialMT" w:cstheme="minorHAnsi"/>
        </w:rPr>
        <w:t xml:space="preserve"> tanto para GLP como para gasolina, </w:t>
      </w:r>
      <w:r w:rsidR="00B33700" w:rsidRPr="00AA1B5B">
        <w:rPr>
          <w:rFonts w:eastAsia="ArialMT" w:cstheme="minorHAnsi"/>
        </w:rPr>
        <w:t>Diésel</w:t>
      </w:r>
      <w:r w:rsidRPr="00AA1B5B">
        <w:rPr>
          <w:rFonts w:eastAsia="ArialMT" w:cstheme="minorHAnsi"/>
        </w:rPr>
        <w:t xml:space="preserve"> </w:t>
      </w:r>
      <w:r w:rsidR="00B33700" w:rsidRPr="00AA1B5B">
        <w:rPr>
          <w:rFonts w:eastAsia="ArialMT" w:cstheme="minorHAnsi"/>
        </w:rPr>
        <w:t>Oíl</w:t>
      </w:r>
      <w:r w:rsidR="00D435EA" w:rsidRPr="00AA1B5B">
        <w:rPr>
          <w:rFonts w:eastAsia="ArialMT" w:cstheme="minorHAnsi"/>
        </w:rPr>
        <w:t xml:space="preserve"> y Kerosene.</w:t>
      </w:r>
      <w:r w:rsidRPr="00AA1B5B">
        <w:rPr>
          <w:rFonts w:eastAsia="ArialMT" w:cstheme="minorHAnsi"/>
        </w:rPr>
        <w:t xml:space="preserve"> </w:t>
      </w:r>
      <w:r w:rsidR="00D435EA" w:rsidRPr="00AA1B5B">
        <w:rPr>
          <w:rFonts w:eastAsia="ArialMT" w:cstheme="minorHAnsi"/>
        </w:rPr>
        <w:t>C</w:t>
      </w:r>
      <w:r w:rsidRPr="00AA1B5B">
        <w:rPr>
          <w:rFonts w:eastAsia="ArialMT" w:cstheme="minorHAnsi"/>
        </w:rPr>
        <w:t xml:space="preserve">uando el cuerpo </w:t>
      </w:r>
      <w:r w:rsidR="00B31076" w:rsidRPr="00AA1B5B">
        <w:rPr>
          <w:rFonts w:eastAsia="ArialMT" w:cstheme="minorHAnsi"/>
        </w:rPr>
        <w:t xml:space="preserve">y/o barril </w:t>
      </w:r>
      <w:r w:rsidRPr="00AA1B5B">
        <w:rPr>
          <w:rFonts w:eastAsia="ArialMT" w:cstheme="minorHAnsi"/>
        </w:rPr>
        <w:t>de la bomba se encuentre con GLP</w:t>
      </w:r>
      <w:r w:rsidR="00C71B62" w:rsidRPr="00AA1B5B">
        <w:rPr>
          <w:rFonts w:eastAsia="ArialMT" w:cstheme="minorHAnsi"/>
        </w:rPr>
        <w:t>,</w:t>
      </w:r>
      <w:r w:rsidRPr="00AA1B5B">
        <w:rPr>
          <w:rFonts w:eastAsia="ArialMT" w:cstheme="minorHAnsi"/>
        </w:rPr>
        <w:t xml:space="preserve"> el drenaje y purga debe ser </w:t>
      </w:r>
      <w:r w:rsidR="00B33700" w:rsidRPr="00AA1B5B">
        <w:rPr>
          <w:rFonts w:eastAsia="ArialMT" w:cstheme="minorHAnsi"/>
        </w:rPr>
        <w:t>direccionado</w:t>
      </w:r>
      <w:r w:rsidRPr="00AA1B5B">
        <w:rPr>
          <w:rFonts w:eastAsia="ArialMT" w:cstheme="minorHAnsi"/>
        </w:rPr>
        <w:t xml:space="preserve"> al KOD y este a su vez al Flare</w:t>
      </w:r>
      <w:r w:rsidR="00B31076" w:rsidRPr="00AA1B5B">
        <w:rPr>
          <w:rFonts w:eastAsia="ArialMT" w:cstheme="minorHAnsi"/>
        </w:rPr>
        <w:t>,</w:t>
      </w:r>
      <w:r w:rsidRPr="00AA1B5B">
        <w:rPr>
          <w:rFonts w:eastAsia="ArialMT" w:cstheme="minorHAnsi"/>
        </w:rPr>
        <w:t xml:space="preserve"> utilizando la línea de 4” actualmente tendida </w:t>
      </w:r>
      <w:r w:rsidR="00B31076" w:rsidRPr="00AA1B5B">
        <w:rPr>
          <w:rFonts w:eastAsia="ArialMT" w:cstheme="minorHAnsi"/>
        </w:rPr>
        <w:t xml:space="preserve">y </w:t>
      </w:r>
      <w:r w:rsidRPr="00AA1B5B">
        <w:rPr>
          <w:rFonts w:eastAsia="ArialMT" w:cstheme="minorHAnsi"/>
        </w:rPr>
        <w:t xml:space="preserve">que será liberada y adecuada para </w:t>
      </w:r>
      <w:r w:rsidR="00B31076" w:rsidRPr="00AA1B5B">
        <w:rPr>
          <w:rFonts w:eastAsia="ArialMT" w:cstheme="minorHAnsi"/>
        </w:rPr>
        <w:t>direccionar</w:t>
      </w:r>
      <w:r w:rsidRPr="00AA1B5B">
        <w:rPr>
          <w:rFonts w:eastAsia="ArialMT" w:cstheme="minorHAnsi"/>
        </w:rPr>
        <w:t xml:space="preserve"> GLP hacia la </w:t>
      </w:r>
      <w:r w:rsidR="00B31076" w:rsidRPr="00AA1B5B">
        <w:rPr>
          <w:rFonts w:eastAsia="ArialMT" w:cstheme="minorHAnsi"/>
        </w:rPr>
        <w:t>quema</w:t>
      </w:r>
      <w:r w:rsidRPr="00AA1B5B">
        <w:rPr>
          <w:rFonts w:eastAsia="ArialMT" w:cstheme="minorHAnsi"/>
        </w:rPr>
        <w:t xml:space="preserve">. Para el caso en el que las bombas Booster </w:t>
      </w:r>
      <w:r w:rsidR="00B31076" w:rsidRPr="00AA1B5B">
        <w:rPr>
          <w:rFonts w:eastAsia="ArialMT" w:cstheme="minorHAnsi"/>
        </w:rPr>
        <w:t xml:space="preserve">y todas sus </w:t>
      </w:r>
      <w:r w:rsidR="00C71B62" w:rsidRPr="00AA1B5B">
        <w:rPr>
          <w:rFonts w:eastAsia="ArialMT" w:cstheme="minorHAnsi"/>
        </w:rPr>
        <w:t>líneas</w:t>
      </w:r>
      <w:r w:rsidR="00B31076" w:rsidRPr="00AA1B5B">
        <w:rPr>
          <w:rFonts w:eastAsia="ArialMT" w:cstheme="minorHAnsi"/>
        </w:rPr>
        <w:t xml:space="preserve"> </w:t>
      </w:r>
      <w:r w:rsidR="00C71B62" w:rsidRPr="00AA1B5B">
        <w:rPr>
          <w:rFonts w:eastAsia="ArialMT" w:cstheme="minorHAnsi"/>
        </w:rPr>
        <w:t>auxiliares (Barril/Cuerpo)</w:t>
      </w:r>
      <w:r w:rsidR="0084558E" w:rsidRPr="00AA1B5B">
        <w:rPr>
          <w:rFonts w:eastAsia="ArialMT" w:cstheme="minorHAnsi"/>
        </w:rPr>
        <w:t xml:space="preserve"> y</w:t>
      </w:r>
      <w:r w:rsidR="00B31076" w:rsidRPr="00AA1B5B">
        <w:rPr>
          <w:rFonts w:eastAsia="ArialMT" w:cstheme="minorHAnsi"/>
        </w:rPr>
        <w:t xml:space="preserve"> filtros </w:t>
      </w:r>
      <w:r w:rsidRPr="00AA1B5B">
        <w:rPr>
          <w:rFonts w:eastAsia="ArialMT" w:cstheme="minorHAnsi"/>
        </w:rPr>
        <w:t xml:space="preserve">se encuentren con Gasolina, </w:t>
      </w:r>
      <w:r w:rsidR="00B33700" w:rsidRPr="00AA1B5B">
        <w:rPr>
          <w:rFonts w:eastAsia="ArialMT" w:cstheme="minorHAnsi"/>
        </w:rPr>
        <w:t>Diésel</w:t>
      </w:r>
      <w:r w:rsidRPr="00AA1B5B">
        <w:rPr>
          <w:rFonts w:eastAsia="ArialMT" w:cstheme="minorHAnsi"/>
        </w:rPr>
        <w:t xml:space="preserve"> o Kerosene</w:t>
      </w:r>
      <w:r w:rsidR="00B31076" w:rsidRPr="00AA1B5B">
        <w:rPr>
          <w:rFonts w:eastAsia="ArialMT" w:cstheme="minorHAnsi"/>
        </w:rPr>
        <w:t>,</w:t>
      </w:r>
      <w:r w:rsidRPr="00AA1B5B">
        <w:rPr>
          <w:rFonts w:eastAsia="ArialMT" w:cstheme="minorHAnsi"/>
        </w:rPr>
        <w:t xml:space="preserve"> el drenaje o purga debe ser direccionado </w:t>
      </w:r>
      <w:r w:rsidR="00B33700" w:rsidRPr="00AA1B5B">
        <w:rPr>
          <w:rFonts w:eastAsia="ArialMT" w:cstheme="minorHAnsi"/>
        </w:rPr>
        <w:t>hacia</w:t>
      </w:r>
      <w:r w:rsidRPr="00AA1B5B">
        <w:rPr>
          <w:rFonts w:eastAsia="ArialMT" w:cstheme="minorHAnsi"/>
        </w:rPr>
        <w:t xml:space="preserve"> el pozo </w:t>
      </w:r>
      <w:r w:rsidR="00E2293F" w:rsidRPr="00AA1B5B">
        <w:rPr>
          <w:rFonts w:eastAsia="ArialMT" w:cstheme="minorHAnsi"/>
        </w:rPr>
        <w:t>Slop</w:t>
      </w:r>
      <w:r w:rsidRPr="00AA1B5B">
        <w:rPr>
          <w:rFonts w:eastAsia="ArialMT" w:cstheme="minorHAnsi"/>
        </w:rPr>
        <w:t xml:space="preserve">, </w:t>
      </w:r>
      <w:r w:rsidR="00CD4C5C" w:rsidRPr="00AA1B5B">
        <w:rPr>
          <w:rFonts w:eastAsia="ArialMT" w:cstheme="minorHAnsi"/>
        </w:rPr>
        <w:t xml:space="preserve">para lo cual la empresa contratista deberá construir una línea colectora que se conecte al pozo </w:t>
      </w:r>
      <w:r w:rsidR="00E2293F" w:rsidRPr="00AA1B5B">
        <w:rPr>
          <w:rFonts w:eastAsia="ArialMT" w:cstheme="minorHAnsi"/>
        </w:rPr>
        <w:t>Slop</w:t>
      </w:r>
      <w:r w:rsidR="00C71B62" w:rsidRPr="00AA1B5B">
        <w:rPr>
          <w:rFonts w:eastAsia="ArialMT" w:cstheme="minorHAnsi"/>
        </w:rPr>
        <w:t>,</w:t>
      </w:r>
      <w:r w:rsidR="00CD4C5C" w:rsidRPr="00AA1B5B">
        <w:rPr>
          <w:rFonts w:eastAsia="ArialMT" w:cstheme="minorHAnsi"/>
        </w:rPr>
        <w:t xml:space="preserve"> que también será construido por la empresa </w:t>
      </w:r>
      <w:r w:rsidR="00B33700" w:rsidRPr="00AA1B5B">
        <w:rPr>
          <w:rFonts w:eastAsia="ArialMT" w:cstheme="minorHAnsi"/>
        </w:rPr>
        <w:t>adjudicada</w:t>
      </w:r>
      <w:r w:rsidR="00CD4C5C" w:rsidRPr="00AA1B5B">
        <w:rPr>
          <w:rFonts w:eastAsia="ArialMT" w:cstheme="minorHAnsi"/>
        </w:rPr>
        <w:t xml:space="preserve"> al servicio de </w:t>
      </w:r>
      <w:r w:rsidR="00B33700" w:rsidRPr="00AA1B5B">
        <w:rPr>
          <w:rFonts w:eastAsia="ArialMT" w:cstheme="minorHAnsi"/>
        </w:rPr>
        <w:t>construcción</w:t>
      </w:r>
      <w:r w:rsidR="00CD4C5C" w:rsidRPr="00AA1B5B">
        <w:rPr>
          <w:rFonts w:eastAsia="ArialMT" w:cstheme="minorHAnsi"/>
        </w:rPr>
        <w:t>.</w:t>
      </w:r>
    </w:p>
    <w:p w14:paraId="3AB71819" w14:textId="60F908A7" w:rsidR="0084558E" w:rsidRPr="00AA1B5B" w:rsidRDefault="00B31076"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Se aclar</w:t>
      </w:r>
      <w:r w:rsidR="00A966E7" w:rsidRPr="00AA1B5B">
        <w:rPr>
          <w:rFonts w:eastAsia="ArialMT" w:cstheme="minorHAnsi"/>
        </w:rPr>
        <w:t>a que para todos los casos en lo</w:t>
      </w:r>
      <w:r w:rsidRPr="00AA1B5B">
        <w:rPr>
          <w:rFonts w:eastAsia="ArialMT" w:cstheme="minorHAnsi"/>
        </w:rPr>
        <w:t xml:space="preserve">s cuales los drenajes y/o purgas figuren en los planos y/o P&amp;ID con una sola </w:t>
      </w:r>
      <w:r w:rsidR="00A966E7" w:rsidRPr="00AA1B5B">
        <w:rPr>
          <w:rFonts w:eastAsia="ArialMT" w:cstheme="minorHAnsi"/>
        </w:rPr>
        <w:t>válvula</w:t>
      </w:r>
      <w:r w:rsidRPr="00AA1B5B">
        <w:rPr>
          <w:rFonts w:eastAsia="ArialMT" w:cstheme="minorHAnsi"/>
        </w:rPr>
        <w:t xml:space="preserve"> de bloqueo, la empresa contratista deberá </w:t>
      </w:r>
      <w:r w:rsidR="00A966E7" w:rsidRPr="00AA1B5B">
        <w:rPr>
          <w:rFonts w:eastAsia="ArialMT" w:cstheme="minorHAnsi"/>
        </w:rPr>
        <w:t>instalar</w:t>
      </w:r>
      <w:r w:rsidR="00A52362" w:rsidRPr="00AA1B5B">
        <w:rPr>
          <w:rFonts w:eastAsia="ArialMT" w:cstheme="minorHAnsi"/>
        </w:rPr>
        <w:t xml:space="preserve"> y proveer</w:t>
      </w:r>
      <w:r w:rsidR="00A966E7" w:rsidRPr="00AA1B5B">
        <w:rPr>
          <w:rFonts w:eastAsia="ArialMT" w:cstheme="minorHAnsi"/>
        </w:rPr>
        <w:t xml:space="preserve"> </w:t>
      </w:r>
      <w:r w:rsidRPr="00AA1B5B">
        <w:rPr>
          <w:rFonts w:eastAsia="ArialMT" w:cstheme="minorHAnsi"/>
        </w:rPr>
        <w:t xml:space="preserve">una segunda </w:t>
      </w:r>
      <w:r w:rsidR="00A966E7" w:rsidRPr="00AA1B5B">
        <w:rPr>
          <w:rFonts w:eastAsia="ArialMT" w:cstheme="minorHAnsi"/>
        </w:rPr>
        <w:t>válvula</w:t>
      </w:r>
      <w:r w:rsidRPr="00AA1B5B">
        <w:rPr>
          <w:rFonts w:eastAsia="ArialMT" w:cstheme="minorHAnsi"/>
        </w:rPr>
        <w:t xml:space="preserve"> de las mismas características</w:t>
      </w:r>
      <w:r w:rsidR="0078185E" w:rsidRPr="00AA1B5B">
        <w:rPr>
          <w:rFonts w:eastAsia="ArialMT" w:cstheme="minorHAnsi"/>
        </w:rPr>
        <w:t xml:space="preserve"> a la instalada en </w:t>
      </w:r>
      <w:r w:rsidR="00C71B62" w:rsidRPr="00AA1B5B">
        <w:rPr>
          <w:rFonts w:eastAsia="ArialMT" w:cstheme="minorHAnsi"/>
        </w:rPr>
        <w:t>la primera</w:t>
      </w:r>
      <w:r w:rsidR="0084558E" w:rsidRPr="00AA1B5B">
        <w:rPr>
          <w:rFonts w:eastAsia="ArialMT" w:cstheme="minorHAnsi"/>
        </w:rPr>
        <w:t xml:space="preserve"> </w:t>
      </w:r>
      <w:r w:rsidR="00A52362" w:rsidRPr="00AA1B5B">
        <w:rPr>
          <w:rFonts w:eastAsia="ArialMT" w:cstheme="minorHAnsi"/>
        </w:rPr>
        <w:t>válvula</w:t>
      </w:r>
      <w:r w:rsidR="00C71B62" w:rsidRPr="00AA1B5B">
        <w:rPr>
          <w:rFonts w:eastAsia="ArialMT" w:cstheme="minorHAnsi"/>
        </w:rPr>
        <w:t>, que</w:t>
      </w:r>
      <w:r w:rsidR="0078185E" w:rsidRPr="00AA1B5B">
        <w:rPr>
          <w:rFonts w:eastAsia="ArialMT" w:cstheme="minorHAnsi"/>
        </w:rPr>
        <w:t xml:space="preserve"> también formara parte del alcance del servicio</w:t>
      </w:r>
      <w:r w:rsidRPr="00AA1B5B">
        <w:rPr>
          <w:rFonts w:eastAsia="ArialMT" w:cstheme="minorHAnsi"/>
        </w:rPr>
        <w:t xml:space="preserve">, además en la conexión </w:t>
      </w:r>
      <w:r w:rsidR="0084558E" w:rsidRPr="00AA1B5B">
        <w:rPr>
          <w:rFonts w:eastAsia="ArialMT" w:cstheme="minorHAnsi"/>
        </w:rPr>
        <w:t xml:space="preserve">aguas arriba </w:t>
      </w:r>
      <w:r w:rsidRPr="00AA1B5B">
        <w:rPr>
          <w:rFonts w:eastAsia="ArialMT" w:cstheme="minorHAnsi"/>
        </w:rPr>
        <w:t xml:space="preserve">a la línea colectora </w:t>
      </w:r>
      <w:r w:rsidR="00C71B62" w:rsidRPr="00AA1B5B">
        <w:rPr>
          <w:rFonts w:eastAsia="ArialMT" w:cstheme="minorHAnsi"/>
        </w:rPr>
        <w:t xml:space="preserve">se </w:t>
      </w:r>
      <w:r w:rsidRPr="00AA1B5B">
        <w:rPr>
          <w:rFonts w:eastAsia="ArialMT" w:cstheme="minorHAnsi"/>
        </w:rPr>
        <w:t xml:space="preserve">deberá </w:t>
      </w:r>
      <w:r w:rsidR="00A966E7" w:rsidRPr="00AA1B5B">
        <w:rPr>
          <w:rFonts w:eastAsia="ArialMT" w:cstheme="minorHAnsi"/>
        </w:rPr>
        <w:t>prever</w:t>
      </w:r>
      <w:r w:rsidRPr="00AA1B5B">
        <w:rPr>
          <w:rFonts w:eastAsia="ArialMT" w:cstheme="minorHAnsi"/>
        </w:rPr>
        <w:t xml:space="preserve"> </w:t>
      </w:r>
      <w:r w:rsidR="00C71B62" w:rsidRPr="00AA1B5B">
        <w:rPr>
          <w:rFonts w:eastAsia="ArialMT" w:cstheme="minorHAnsi"/>
        </w:rPr>
        <w:t>de la instalación de v</w:t>
      </w:r>
      <w:r w:rsidR="00A966E7" w:rsidRPr="00AA1B5B">
        <w:rPr>
          <w:rFonts w:eastAsia="ArialMT" w:cstheme="minorHAnsi"/>
        </w:rPr>
        <w:t>álvula</w:t>
      </w:r>
      <w:r w:rsidR="00C71B62" w:rsidRPr="00AA1B5B">
        <w:rPr>
          <w:rFonts w:eastAsia="ArialMT" w:cstheme="minorHAnsi"/>
        </w:rPr>
        <w:t>s</w:t>
      </w:r>
      <w:r w:rsidRPr="00AA1B5B">
        <w:rPr>
          <w:rFonts w:eastAsia="ArialMT" w:cstheme="minorHAnsi"/>
        </w:rPr>
        <w:t xml:space="preserve"> tipo globo</w:t>
      </w:r>
      <w:r w:rsidR="00C71B62" w:rsidRPr="00AA1B5B">
        <w:rPr>
          <w:rFonts w:eastAsia="ArialMT" w:cstheme="minorHAnsi"/>
        </w:rPr>
        <w:t xml:space="preserve">, </w:t>
      </w:r>
      <w:r w:rsidRPr="00AA1B5B">
        <w:rPr>
          <w:rFonts w:eastAsia="ArialMT" w:cstheme="minorHAnsi"/>
        </w:rPr>
        <w:t>para sacrificio y regulación a la línea</w:t>
      </w:r>
      <w:r w:rsidR="0084558E" w:rsidRPr="00AA1B5B">
        <w:rPr>
          <w:rFonts w:eastAsia="ArialMT" w:cstheme="minorHAnsi"/>
        </w:rPr>
        <w:t>,</w:t>
      </w:r>
      <w:r w:rsidRPr="00AA1B5B">
        <w:rPr>
          <w:rFonts w:eastAsia="ArialMT" w:cstheme="minorHAnsi"/>
        </w:rPr>
        <w:t xml:space="preserve"> hacia KOD o pozo </w:t>
      </w:r>
      <w:r w:rsidR="00E2293F" w:rsidRPr="00AA1B5B">
        <w:rPr>
          <w:rFonts w:eastAsia="ArialMT" w:cstheme="minorHAnsi"/>
        </w:rPr>
        <w:t>Slop</w:t>
      </w:r>
      <w:r w:rsidR="00A966E7" w:rsidRPr="00AA1B5B">
        <w:rPr>
          <w:rFonts w:eastAsia="ArialMT" w:cstheme="minorHAnsi"/>
        </w:rPr>
        <w:t xml:space="preserve">. Las </w:t>
      </w:r>
      <w:r w:rsidR="0078185E" w:rsidRPr="00AA1B5B">
        <w:rPr>
          <w:rFonts w:eastAsia="ArialMT" w:cstheme="minorHAnsi"/>
        </w:rPr>
        <w:t>líneas</w:t>
      </w:r>
      <w:r w:rsidR="00A966E7" w:rsidRPr="00AA1B5B">
        <w:rPr>
          <w:rFonts w:eastAsia="ArialMT" w:cstheme="minorHAnsi"/>
        </w:rPr>
        <w:t xml:space="preserve"> colectoras tanto de GL</w:t>
      </w:r>
      <w:r w:rsidR="00C71B62" w:rsidRPr="00AA1B5B">
        <w:rPr>
          <w:rFonts w:eastAsia="ArialMT" w:cstheme="minorHAnsi"/>
        </w:rPr>
        <w:t xml:space="preserve">P como de Gasolina, Diésel </w:t>
      </w:r>
      <w:r w:rsidR="00B16CAB" w:rsidRPr="00AA1B5B">
        <w:rPr>
          <w:rFonts w:eastAsia="ArialMT" w:cstheme="minorHAnsi"/>
        </w:rPr>
        <w:t>Oíl</w:t>
      </w:r>
      <w:r w:rsidR="00C71B62" w:rsidRPr="00AA1B5B">
        <w:rPr>
          <w:rFonts w:eastAsia="ArialMT" w:cstheme="minorHAnsi"/>
        </w:rPr>
        <w:t xml:space="preserve"> y</w:t>
      </w:r>
      <w:r w:rsidR="00A966E7" w:rsidRPr="00AA1B5B">
        <w:rPr>
          <w:rFonts w:eastAsia="ArialMT" w:cstheme="minorHAnsi"/>
        </w:rPr>
        <w:t xml:space="preserve"> Kerosene a construir</w:t>
      </w:r>
      <w:r w:rsidR="0084558E" w:rsidRPr="00AA1B5B">
        <w:rPr>
          <w:rFonts w:eastAsia="ArialMT" w:cstheme="minorHAnsi"/>
        </w:rPr>
        <w:t>,</w:t>
      </w:r>
      <w:r w:rsidR="00A966E7" w:rsidRPr="00AA1B5B">
        <w:rPr>
          <w:rFonts w:eastAsia="ArialMT" w:cstheme="minorHAnsi"/>
        </w:rPr>
        <w:t xml:space="preserve"> deberán colectar todos los drenajes, purgas</w:t>
      </w:r>
      <w:r w:rsidR="00C71B62" w:rsidRPr="00AA1B5B">
        <w:rPr>
          <w:rFonts w:eastAsia="ArialMT" w:cstheme="minorHAnsi"/>
        </w:rPr>
        <w:t>, des aireador</w:t>
      </w:r>
      <w:r w:rsidR="00A966E7" w:rsidRPr="00AA1B5B">
        <w:rPr>
          <w:rFonts w:eastAsia="ArialMT" w:cstheme="minorHAnsi"/>
        </w:rPr>
        <w:t xml:space="preserve"> y desfogues de válvulas de alivio</w:t>
      </w:r>
      <w:r w:rsidR="0084558E" w:rsidRPr="00AA1B5B">
        <w:rPr>
          <w:rFonts w:eastAsia="ArialMT" w:cstheme="minorHAnsi"/>
        </w:rPr>
        <w:t>,</w:t>
      </w:r>
      <w:r w:rsidR="00C71B62" w:rsidRPr="00AA1B5B">
        <w:rPr>
          <w:rFonts w:eastAsia="ArialMT" w:cstheme="minorHAnsi"/>
        </w:rPr>
        <w:t xml:space="preserve"> para </w:t>
      </w:r>
      <w:r w:rsidR="00A966E7" w:rsidRPr="00AA1B5B">
        <w:rPr>
          <w:rFonts w:eastAsia="ArialMT" w:cstheme="minorHAnsi"/>
        </w:rPr>
        <w:t xml:space="preserve">direccionarlos de manera segura tanto al </w:t>
      </w:r>
      <w:r w:rsidR="00E2293F" w:rsidRPr="00AA1B5B">
        <w:rPr>
          <w:rFonts w:eastAsia="ArialMT" w:cstheme="minorHAnsi"/>
        </w:rPr>
        <w:t>Slop</w:t>
      </w:r>
      <w:r w:rsidR="00A966E7" w:rsidRPr="00AA1B5B">
        <w:rPr>
          <w:rFonts w:eastAsia="ArialMT" w:cstheme="minorHAnsi"/>
        </w:rPr>
        <w:t xml:space="preserve"> como a </w:t>
      </w:r>
      <w:r w:rsidR="00C71B62" w:rsidRPr="00AA1B5B">
        <w:rPr>
          <w:rFonts w:eastAsia="ArialMT" w:cstheme="minorHAnsi"/>
        </w:rPr>
        <w:t xml:space="preserve">la línea que se conecta con el </w:t>
      </w:r>
      <w:r w:rsidR="00D01011" w:rsidRPr="00AA1B5B">
        <w:rPr>
          <w:rFonts w:eastAsia="ArialMT" w:cstheme="minorHAnsi"/>
        </w:rPr>
        <w:t xml:space="preserve"> KOD, </w:t>
      </w:r>
      <w:r w:rsidR="00C71B62" w:rsidRPr="00AA1B5B">
        <w:rPr>
          <w:rFonts w:eastAsia="ArialMT" w:cstheme="minorHAnsi"/>
        </w:rPr>
        <w:t xml:space="preserve">estas </w:t>
      </w:r>
      <w:r w:rsidR="0084558E" w:rsidRPr="00AA1B5B">
        <w:rPr>
          <w:rFonts w:eastAsia="ArialMT" w:cstheme="minorHAnsi"/>
        </w:rPr>
        <w:t>líneas</w:t>
      </w:r>
      <w:r w:rsidR="00C71B62" w:rsidRPr="00AA1B5B">
        <w:rPr>
          <w:rFonts w:eastAsia="ArialMT" w:cstheme="minorHAnsi"/>
        </w:rPr>
        <w:t xml:space="preserve"> colectoras </w:t>
      </w:r>
      <w:r w:rsidR="00D01011" w:rsidRPr="00AA1B5B">
        <w:rPr>
          <w:rFonts w:eastAsia="ArialMT" w:cstheme="minorHAnsi"/>
        </w:rPr>
        <w:t>deberán ser in</w:t>
      </w:r>
      <w:r w:rsidR="0078185E" w:rsidRPr="00AA1B5B">
        <w:rPr>
          <w:rFonts w:eastAsia="ArialMT" w:cstheme="minorHAnsi"/>
        </w:rPr>
        <w:t>staladas de manera superficial</w:t>
      </w:r>
      <w:r w:rsidR="00C71B62" w:rsidRPr="00AA1B5B">
        <w:rPr>
          <w:rFonts w:eastAsia="ArialMT" w:cstheme="minorHAnsi"/>
        </w:rPr>
        <w:t xml:space="preserve"> (aérea)</w:t>
      </w:r>
      <w:r w:rsidR="00021824" w:rsidRPr="00AA1B5B">
        <w:rPr>
          <w:rFonts w:eastAsia="ArialMT" w:cstheme="minorHAnsi"/>
        </w:rPr>
        <w:t>, en función a la disponibilidad</w:t>
      </w:r>
      <w:r w:rsidR="0078185E" w:rsidRPr="00AA1B5B">
        <w:rPr>
          <w:rFonts w:eastAsia="ArialMT" w:cstheme="minorHAnsi"/>
        </w:rPr>
        <w:t>,</w:t>
      </w:r>
      <w:r w:rsidR="00D01011" w:rsidRPr="00AA1B5B">
        <w:rPr>
          <w:rFonts w:eastAsia="ArialMT" w:cstheme="minorHAnsi"/>
        </w:rPr>
        <w:t xml:space="preserve"> montadas sobre sop</w:t>
      </w:r>
      <w:r w:rsidR="00A52362" w:rsidRPr="00AA1B5B">
        <w:rPr>
          <w:rFonts w:eastAsia="ArialMT" w:cstheme="minorHAnsi"/>
        </w:rPr>
        <w:t>ortes debidamente construidos, señalizados y</w:t>
      </w:r>
      <w:r w:rsidR="00C71B62" w:rsidRPr="00AA1B5B">
        <w:rPr>
          <w:rFonts w:eastAsia="ArialMT" w:cstheme="minorHAnsi"/>
        </w:rPr>
        <w:t xml:space="preserve"> asegurados con</w:t>
      </w:r>
      <w:r w:rsidR="00D01011" w:rsidRPr="00AA1B5B">
        <w:rPr>
          <w:rFonts w:eastAsia="ArialMT" w:cstheme="minorHAnsi"/>
        </w:rPr>
        <w:t xml:space="preserve"> pernos hacia el piso de concreto ya construido y en caso</w:t>
      </w:r>
      <w:r w:rsidR="00C71B62" w:rsidRPr="00AA1B5B">
        <w:rPr>
          <w:rFonts w:eastAsia="ArialMT" w:cstheme="minorHAnsi"/>
        </w:rPr>
        <w:t xml:space="preserve"> de que el piso no estuviese en-</w:t>
      </w:r>
      <w:r w:rsidR="00D01011" w:rsidRPr="00AA1B5B">
        <w:rPr>
          <w:rFonts w:eastAsia="ArialMT" w:cstheme="minorHAnsi"/>
        </w:rPr>
        <w:t xml:space="preserve">cementado, la empresa contratista debe realizar el vaciado del mismo a fin de colocar el soporte de la línea </w:t>
      </w:r>
      <w:r w:rsidR="0078185E" w:rsidRPr="00AA1B5B">
        <w:rPr>
          <w:rFonts w:eastAsia="ArialMT" w:cstheme="minorHAnsi"/>
        </w:rPr>
        <w:t>correspondiente, además del aseguramiento de la cañería</w:t>
      </w:r>
      <w:r w:rsidR="0084558E" w:rsidRPr="00AA1B5B">
        <w:rPr>
          <w:rFonts w:eastAsia="ArialMT" w:cstheme="minorHAnsi"/>
        </w:rPr>
        <w:t>,</w:t>
      </w:r>
      <w:r w:rsidR="0078185E" w:rsidRPr="00AA1B5B">
        <w:rPr>
          <w:rFonts w:eastAsia="ArialMT" w:cstheme="minorHAnsi"/>
        </w:rPr>
        <w:t xml:space="preserve"> mediante abrazaderas al soporte</w:t>
      </w:r>
      <w:r w:rsidR="00C71B62" w:rsidRPr="00AA1B5B">
        <w:rPr>
          <w:rFonts w:eastAsia="ArialMT" w:cstheme="minorHAnsi"/>
        </w:rPr>
        <w:t>,</w:t>
      </w:r>
      <w:r w:rsidR="0078185E" w:rsidRPr="00AA1B5B">
        <w:rPr>
          <w:rFonts w:eastAsia="ArialMT" w:cstheme="minorHAnsi"/>
        </w:rPr>
        <w:t xml:space="preserve"> dejando entre el soporte y la</w:t>
      </w:r>
      <w:r w:rsidR="0084558E" w:rsidRPr="00AA1B5B">
        <w:rPr>
          <w:rFonts w:eastAsia="ArialMT" w:cstheme="minorHAnsi"/>
        </w:rPr>
        <w:t xml:space="preserve"> cañería una lámina de neopreno</w:t>
      </w:r>
      <w:r w:rsidR="00573C54" w:rsidRPr="00AA1B5B">
        <w:rPr>
          <w:rFonts w:eastAsia="ArialMT" w:cstheme="minorHAnsi"/>
        </w:rPr>
        <w:t>.</w:t>
      </w:r>
      <w:r w:rsidR="00021824" w:rsidRPr="00AA1B5B">
        <w:rPr>
          <w:rFonts w:eastAsia="ArialMT" w:cstheme="minorHAnsi"/>
        </w:rPr>
        <w:t xml:space="preserve"> </w:t>
      </w:r>
    </w:p>
    <w:p w14:paraId="4CCDD3AC" w14:textId="17CEA42B" w:rsidR="00021824" w:rsidRPr="00AA1B5B" w:rsidRDefault="00021824"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La empresa adjudicada al servicio de </w:t>
      </w:r>
      <w:r w:rsidR="0027066A" w:rsidRPr="00AA1B5B">
        <w:rPr>
          <w:rFonts w:eastAsia="ArialMT" w:cstheme="minorHAnsi"/>
        </w:rPr>
        <w:t>construcción</w:t>
      </w:r>
      <w:r w:rsidRPr="00AA1B5B">
        <w:rPr>
          <w:rFonts w:eastAsia="ArialMT" w:cstheme="minorHAnsi"/>
        </w:rPr>
        <w:t xml:space="preserve"> deberá tomar en cuenta, c</w:t>
      </w:r>
      <w:r w:rsidR="00084C65" w:rsidRPr="00AA1B5B">
        <w:rPr>
          <w:rFonts w:eastAsia="ArialMT" w:cstheme="minorHAnsi"/>
        </w:rPr>
        <w:t xml:space="preserve">onstruir las </w:t>
      </w:r>
      <w:r w:rsidR="0027066A" w:rsidRPr="00AA1B5B">
        <w:rPr>
          <w:rFonts w:eastAsia="ArialMT" w:cstheme="minorHAnsi"/>
        </w:rPr>
        <w:t>líneas</w:t>
      </w:r>
      <w:r w:rsidR="00084C65" w:rsidRPr="00AA1B5B">
        <w:rPr>
          <w:rFonts w:eastAsia="ArialMT" w:cstheme="minorHAnsi"/>
        </w:rPr>
        <w:t xml:space="preserve"> de drenaje,</w:t>
      </w:r>
      <w:r w:rsidRPr="00AA1B5B">
        <w:rPr>
          <w:rFonts w:eastAsia="ArialMT" w:cstheme="minorHAnsi"/>
        </w:rPr>
        <w:t xml:space="preserve"> purga y colectores de los mismos, dando el nivel de </w:t>
      </w:r>
      <w:r w:rsidR="0027066A" w:rsidRPr="00AA1B5B">
        <w:rPr>
          <w:rFonts w:eastAsia="ArialMT" w:cstheme="minorHAnsi"/>
        </w:rPr>
        <w:t>inclinación</w:t>
      </w:r>
      <w:r w:rsidRPr="00AA1B5B">
        <w:rPr>
          <w:rFonts w:eastAsia="ArialMT" w:cstheme="minorHAnsi"/>
        </w:rPr>
        <w:t xml:space="preserve"> suficiente, a fin de evitar tapones </w:t>
      </w:r>
      <w:r w:rsidR="0027066A" w:rsidRPr="00AA1B5B">
        <w:rPr>
          <w:rFonts w:eastAsia="ArialMT" w:cstheme="minorHAnsi"/>
        </w:rPr>
        <w:t>hidráulicos</w:t>
      </w:r>
      <w:r w:rsidRPr="00AA1B5B">
        <w:rPr>
          <w:rFonts w:eastAsia="ArialMT" w:cstheme="minorHAnsi"/>
        </w:rPr>
        <w:t xml:space="preserve"> en las </w:t>
      </w:r>
      <w:r w:rsidR="0027066A" w:rsidRPr="00AA1B5B">
        <w:rPr>
          <w:rFonts w:eastAsia="ArialMT" w:cstheme="minorHAnsi"/>
        </w:rPr>
        <w:t>líneas</w:t>
      </w:r>
      <w:r w:rsidRPr="00AA1B5B">
        <w:rPr>
          <w:rFonts w:eastAsia="ArialMT" w:cstheme="minorHAnsi"/>
        </w:rPr>
        <w:t xml:space="preserve">, </w:t>
      </w:r>
      <w:r w:rsidR="0027066A" w:rsidRPr="00AA1B5B">
        <w:rPr>
          <w:rFonts w:eastAsia="ArialMT" w:cstheme="minorHAnsi"/>
        </w:rPr>
        <w:t>también</w:t>
      </w:r>
      <w:r w:rsidRPr="00AA1B5B">
        <w:rPr>
          <w:rFonts w:eastAsia="ArialMT" w:cstheme="minorHAnsi"/>
        </w:rPr>
        <w:t xml:space="preserve"> debe tomar en cuenta</w:t>
      </w:r>
      <w:r w:rsidR="0027066A" w:rsidRPr="00AA1B5B">
        <w:rPr>
          <w:rFonts w:eastAsia="ArialMT" w:cstheme="minorHAnsi"/>
        </w:rPr>
        <w:t xml:space="preserve"> que la descarga hacia el pozo S</w:t>
      </w:r>
      <w:r w:rsidRPr="00AA1B5B">
        <w:rPr>
          <w:rFonts w:eastAsia="ArialMT" w:cstheme="minorHAnsi"/>
        </w:rPr>
        <w:t xml:space="preserve">lop no es superficial, por lo tanto, las </w:t>
      </w:r>
      <w:r w:rsidR="0027066A" w:rsidRPr="00AA1B5B">
        <w:rPr>
          <w:rFonts w:eastAsia="ArialMT" w:cstheme="minorHAnsi"/>
        </w:rPr>
        <w:t>líneas</w:t>
      </w:r>
      <w:r w:rsidRPr="00AA1B5B">
        <w:rPr>
          <w:rFonts w:eastAsia="ArialMT" w:cstheme="minorHAnsi"/>
        </w:rPr>
        <w:t xml:space="preserve"> colectoras superficiales deben en</w:t>
      </w:r>
      <w:r w:rsidR="00084C65" w:rsidRPr="00AA1B5B">
        <w:rPr>
          <w:rFonts w:eastAsia="ArialMT" w:cstheme="minorHAnsi"/>
        </w:rPr>
        <w:t>t</w:t>
      </w:r>
      <w:r w:rsidRPr="00AA1B5B">
        <w:rPr>
          <w:rFonts w:eastAsia="ArialMT" w:cstheme="minorHAnsi"/>
        </w:rPr>
        <w:t>errarse antes de llegar al Slop</w:t>
      </w:r>
      <w:r w:rsidR="00084C65" w:rsidRPr="00AA1B5B">
        <w:rPr>
          <w:rFonts w:eastAsia="ArialMT" w:cstheme="minorHAnsi"/>
        </w:rPr>
        <w:t>.</w:t>
      </w: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6"/>
        <w:gridCol w:w="8520"/>
      </w:tblGrid>
      <w:tr w:rsidR="00573C54" w:rsidRPr="00BE02CF" w14:paraId="31D77473" w14:textId="77777777" w:rsidTr="009D0EA4">
        <w:trPr>
          <w:trHeight w:hRule="exact" w:val="6329"/>
        </w:trPr>
        <w:tc>
          <w:tcPr>
            <w:tcW w:w="706" w:type="dxa"/>
          </w:tcPr>
          <w:p w14:paraId="7D1993D5" w14:textId="77777777" w:rsidR="00573C54" w:rsidRPr="00BE02CF" w:rsidRDefault="00573C54" w:rsidP="00B313A1">
            <w:pPr>
              <w:pStyle w:val="TableParagraph"/>
              <w:spacing w:before="0" w:line="877" w:lineRule="exact"/>
              <w:rPr>
                <w:i/>
                <w:sz w:val="72"/>
                <w:lang w:val="es-BO"/>
              </w:rPr>
            </w:pPr>
          </w:p>
          <w:p w14:paraId="59495DAB" w14:textId="77777777" w:rsidR="00573C54" w:rsidRPr="00BE02CF" w:rsidRDefault="00573C54" w:rsidP="00B313A1">
            <w:pPr>
              <w:pStyle w:val="TableParagraph"/>
              <w:spacing w:before="0" w:line="877" w:lineRule="exact"/>
              <w:jc w:val="center"/>
              <w:rPr>
                <w:i/>
                <w:color w:val="FF0000"/>
                <w:sz w:val="72"/>
                <w:lang w:val="es-BO"/>
              </w:rPr>
            </w:pPr>
          </w:p>
          <w:p w14:paraId="6E9B5CBC" w14:textId="77777777" w:rsidR="00573C54" w:rsidRPr="00BE02CF" w:rsidRDefault="00573C54" w:rsidP="00B313A1">
            <w:pPr>
              <w:pStyle w:val="TableParagraph"/>
              <w:spacing w:before="0" w:line="877" w:lineRule="exact"/>
              <w:jc w:val="center"/>
              <w:rPr>
                <w:i/>
                <w:sz w:val="72"/>
                <w:lang w:val="es-BO"/>
              </w:rPr>
            </w:pPr>
            <w:r w:rsidRPr="00BE02CF">
              <w:rPr>
                <w:i/>
                <w:color w:val="FF0000"/>
                <w:sz w:val="72"/>
                <w:lang w:val="es-BO"/>
              </w:rPr>
              <w:t>!</w:t>
            </w:r>
          </w:p>
        </w:tc>
        <w:tc>
          <w:tcPr>
            <w:tcW w:w="8520" w:type="dxa"/>
          </w:tcPr>
          <w:p w14:paraId="59417C8D" w14:textId="14F7C839" w:rsidR="00573C54" w:rsidRPr="004C6F97" w:rsidRDefault="00573C54" w:rsidP="004C6F97">
            <w:pPr>
              <w:adjustRightInd w:val="0"/>
              <w:spacing w:line="360" w:lineRule="auto"/>
              <w:jc w:val="both"/>
              <w:rPr>
                <w:b/>
                <w:i/>
                <w:color w:val="FF0000"/>
                <w:u w:val="single"/>
                <w:lang w:val="es-BO"/>
              </w:rPr>
            </w:pPr>
            <w:r w:rsidRPr="004C6F97">
              <w:rPr>
                <w:b/>
                <w:i/>
                <w:color w:val="FF0000"/>
                <w:u w:val="single"/>
                <w:lang w:val="es-BO"/>
              </w:rPr>
              <w:t>NOTA 15:</w:t>
            </w:r>
          </w:p>
          <w:p w14:paraId="40540890" w14:textId="77777777" w:rsidR="00573C54" w:rsidRPr="004C6F97" w:rsidRDefault="00573C54" w:rsidP="00B313A1">
            <w:pPr>
              <w:spacing w:before="60" w:after="60"/>
              <w:rPr>
                <w:rFonts w:cs="Arial"/>
                <w:i/>
                <w:sz w:val="20"/>
                <w:szCs w:val="20"/>
                <w:lang w:val="es-BO"/>
              </w:rPr>
            </w:pPr>
            <w:r w:rsidRPr="004C6F97">
              <w:rPr>
                <w:rFonts w:cs="Arial"/>
                <w:i/>
                <w:sz w:val="20"/>
                <w:szCs w:val="20"/>
                <w:lang w:val="es-BO"/>
              </w:rPr>
              <w:t>El alcance constructivo que deberá considerar la empresa adjudicada al servicio, incluye:</w:t>
            </w:r>
          </w:p>
          <w:p w14:paraId="72D93FE5" w14:textId="77777777" w:rsidR="00573C54" w:rsidRPr="004C6F97" w:rsidRDefault="00573C54" w:rsidP="00B313A1">
            <w:pPr>
              <w:pStyle w:val="Prrafodelista"/>
              <w:numPr>
                <w:ilvl w:val="0"/>
                <w:numId w:val="4"/>
              </w:numPr>
              <w:spacing w:before="60" w:after="60"/>
              <w:ind w:left="452" w:right="302"/>
              <w:jc w:val="both"/>
              <w:rPr>
                <w:rFonts w:cs="Arial"/>
                <w:i/>
                <w:sz w:val="20"/>
                <w:szCs w:val="20"/>
                <w:lang w:val="es-BO"/>
              </w:rPr>
            </w:pPr>
            <w:r w:rsidRPr="004C6F97">
              <w:rPr>
                <w:rFonts w:cs="Arial"/>
                <w:i/>
                <w:sz w:val="20"/>
                <w:szCs w:val="20"/>
                <w:lang w:val="es-BO"/>
              </w:rPr>
              <w:t>Retiro y transporte de los materiales mecánicos desde almacén de YPFB TR hasta el lugar de obra.</w:t>
            </w:r>
          </w:p>
          <w:p w14:paraId="13752E41" w14:textId="77777777" w:rsidR="00573C54" w:rsidRPr="004C6F97" w:rsidRDefault="00573C54" w:rsidP="00B313A1">
            <w:pPr>
              <w:pStyle w:val="Prrafodelista"/>
              <w:numPr>
                <w:ilvl w:val="0"/>
                <w:numId w:val="4"/>
              </w:numPr>
              <w:spacing w:before="60" w:after="60"/>
              <w:ind w:left="452" w:right="302"/>
              <w:jc w:val="both"/>
              <w:rPr>
                <w:rFonts w:cs="Arial"/>
                <w:i/>
                <w:sz w:val="20"/>
                <w:szCs w:val="20"/>
                <w:lang w:val="es-BO"/>
              </w:rPr>
            </w:pPr>
            <w:r w:rsidRPr="004C6F97">
              <w:rPr>
                <w:rFonts w:cs="Arial"/>
                <w:i/>
                <w:sz w:val="20"/>
                <w:szCs w:val="20"/>
                <w:lang w:val="es-BO"/>
              </w:rPr>
              <w:t>Pruebas hidrostáticas al piping nuevo que se instalara.</w:t>
            </w:r>
          </w:p>
          <w:p w14:paraId="117C230C" w14:textId="4FD15369" w:rsidR="00573C54" w:rsidRPr="004C6F97" w:rsidRDefault="00573C54" w:rsidP="00B313A1">
            <w:pPr>
              <w:pStyle w:val="Prrafodelista"/>
              <w:numPr>
                <w:ilvl w:val="0"/>
                <w:numId w:val="4"/>
              </w:numPr>
              <w:spacing w:before="60" w:after="60"/>
              <w:ind w:left="452" w:right="302"/>
              <w:jc w:val="both"/>
              <w:rPr>
                <w:rFonts w:cs="Arial"/>
                <w:i/>
                <w:sz w:val="20"/>
                <w:szCs w:val="20"/>
                <w:lang w:val="es-BO"/>
              </w:rPr>
            </w:pPr>
            <w:r w:rsidRPr="004C6F97">
              <w:rPr>
                <w:rFonts w:cs="Arial"/>
                <w:i/>
                <w:sz w:val="20"/>
                <w:szCs w:val="20"/>
                <w:lang w:val="es-BO"/>
              </w:rPr>
              <w:t xml:space="preserve">Soldadura, ensayos no destructivos al 100% de las juntas, limpieza de superficies de acuerdo </w:t>
            </w:r>
            <w:r w:rsidR="0027066A" w:rsidRPr="004C6F97">
              <w:rPr>
                <w:rFonts w:cs="Arial"/>
                <w:i/>
                <w:sz w:val="20"/>
                <w:szCs w:val="20"/>
                <w:lang w:val="es-BO"/>
              </w:rPr>
              <w:t xml:space="preserve">al </w:t>
            </w:r>
            <w:r w:rsidRPr="004C6F97">
              <w:rPr>
                <w:rFonts w:cs="Arial"/>
                <w:i/>
                <w:sz w:val="20"/>
                <w:szCs w:val="20"/>
                <w:lang w:val="es-BO"/>
              </w:rPr>
              <w:t>ITM.072</w:t>
            </w:r>
            <w:r w:rsidR="0027066A" w:rsidRPr="004C6F97">
              <w:rPr>
                <w:rFonts w:cs="Arial"/>
                <w:i/>
                <w:sz w:val="20"/>
                <w:szCs w:val="20"/>
                <w:lang w:val="es-BO"/>
              </w:rPr>
              <w:t>,</w:t>
            </w:r>
            <w:r w:rsidRPr="004C6F97">
              <w:rPr>
                <w:rFonts w:cs="Arial"/>
                <w:i/>
                <w:sz w:val="20"/>
                <w:szCs w:val="20"/>
                <w:lang w:val="es-BO"/>
              </w:rPr>
              <w:t xml:space="preserve"> con un grado de limpieza de SSPC-SP-10 y cumpliendo todo lo requerido en el Instructivo, recubrimiento epóxico y poliuretano a todas las líneas instaladas, de acuerdo a ITM.021</w:t>
            </w:r>
            <w:r w:rsidR="0027066A" w:rsidRPr="004C6F97">
              <w:rPr>
                <w:rFonts w:cs="Arial"/>
                <w:i/>
                <w:sz w:val="20"/>
                <w:szCs w:val="20"/>
                <w:lang w:val="es-BO"/>
              </w:rPr>
              <w:t>,</w:t>
            </w:r>
            <w:r w:rsidRPr="004C6F97">
              <w:rPr>
                <w:rFonts w:cs="Arial"/>
                <w:i/>
                <w:sz w:val="20"/>
                <w:szCs w:val="20"/>
                <w:lang w:val="es-BO"/>
              </w:rPr>
              <w:t xml:space="preserve"> aplicando un 30% más de lo requerido en este Instructivo para cada capa de pintura, incluye informes de calidad de las pruebas de END pruebas de adherencia de pintura, Welding Map y demás documentos que brinden evidencia de buenas prácticas y cumplimiento de las normas de construcción.</w:t>
            </w:r>
          </w:p>
          <w:p w14:paraId="62593602" w14:textId="770A8EB9" w:rsidR="00573C54" w:rsidRPr="004C6F97" w:rsidRDefault="00573C54" w:rsidP="00B313A1">
            <w:pPr>
              <w:pStyle w:val="Prrafodelista"/>
              <w:numPr>
                <w:ilvl w:val="0"/>
                <w:numId w:val="4"/>
              </w:numPr>
              <w:spacing w:before="60" w:after="60"/>
              <w:ind w:left="452" w:right="302"/>
              <w:jc w:val="both"/>
              <w:rPr>
                <w:rFonts w:cs="Arial"/>
                <w:i/>
                <w:sz w:val="20"/>
                <w:szCs w:val="20"/>
                <w:lang w:val="es-BO"/>
              </w:rPr>
            </w:pPr>
            <w:r w:rsidRPr="004C6F97">
              <w:rPr>
                <w:rFonts w:cs="Arial"/>
                <w:i/>
                <w:sz w:val="20"/>
                <w:szCs w:val="20"/>
                <w:lang w:val="es-BO"/>
              </w:rPr>
              <w:t>Pruebas de hermeticidad a todas las válvulas provistas por YPFB TR y provistas por la empresa contratista, además de la pintura para las válvulas.</w:t>
            </w:r>
          </w:p>
          <w:p w14:paraId="6B124A3D" w14:textId="07985406" w:rsidR="00666498" w:rsidRPr="004C6F97" w:rsidRDefault="00666498" w:rsidP="00666498">
            <w:pPr>
              <w:pStyle w:val="Prrafodelista"/>
              <w:numPr>
                <w:ilvl w:val="0"/>
                <w:numId w:val="4"/>
              </w:numPr>
              <w:spacing w:before="60" w:after="60"/>
              <w:ind w:left="452" w:right="302"/>
              <w:jc w:val="both"/>
              <w:rPr>
                <w:rFonts w:cs="Arial"/>
                <w:i/>
                <w:sz w:val="20"/>
                <w:szCs w:val="20"/>
                <w:lang w:val="es-BO"/>
              </w:rPr>
            </w:pPr>
            <w:r w:rsidRPr="004C6F97">
              <w:rPr>
                <w:rFonts w:cs="Arial"/>
                <w:i/>
                <w:sz w:val="20"/>
                <w:szCs w:val="20"/>
                <w:lang w:val="es-BO"/>
              </w:rPr>
              <w:t xml:space="preserve">Montaje de las válvulas provistas por YPFB-TR y provistas por la contratista. </w:t>
            </w:r>
          </w:p>
          <w:p w14:paraId="1379E2D7" w14:textId="77777777" w:rsidR="00573C54" w:rsidRPr="004C6F97" w:rsidRDefault="00573C54" w:rsidP="00B313A1">
            <w:pPr>
              <w:pStyle w:val="Prrafodelista"/>
              <w:numPr>
                <w:ilvl w:val="0"/>
                <w:numId w:val="4"/>
              </w:numPr>
              <w:spacing w:before="60" w:after="60"/>
              <w:ind w:left="452" w:right="302"/>
              <w:jc w:val="both"/>
              <w:rPr>
                <w:rFonts w:cs="Arial"/>
                <w:i/>
                <w:sz w:val="20"/>
                <w:szCs w:val="20"/>
                <w:lang w:val="es-BO"/>
              </w:rPr>
            </w:pPr>
            <w:r w:rsidRPr="004C6F97">
              <w:rPr>
                <w:rFonts w:cs="Arial"/>
                <w:i/>
                <w:sz w:val="20"/>
                <w:szCs w:val="20"/>
                <w:lang w:val="es-BO"/>
              </w:rPr>
              <w:t>Soportes de concreto y metálicos para las líneas y válvulas montadas.</w:t>
            </w:r>
          </w:p>
          <w:p w14:paraId="46000C1A" w14:textId="77777777" w:rsidR="00573C54" w:rsidRPr="004C6F97" w:rsidRDefault="00573C54" w:rsidP="00B313A1">
            <w:pPr>
              <w:pStyle w:val="Prrafodelista"/>
              <w:numPr>
                <w:ilvl w:val="0"/>
                <w:numId w:val="4"/>
              </w:numPr>
              <w:spacing w:before="60" w:after="60"/>
              <w:ind w:left="452" w:right="302"/>
              <w:jc w:val="both"/>
              <w:rPr>
                <w:rFonts w:cs="Arial"/>
                <w:i/>
                <w:sz w:val="20"/>
                <w:szCs w:val="20"/>
                <w:lang w:val="es-BO"/>
              </w:rPr>
            </w:pPr>
            <w:r w:rsidRPr="004C6F97">
              <w:rPr>
                <w:rFonts w:cs="Arial"/>
                <w:i/>
                <w:sz w:val="20"/>
                <w:szCs w:val="20"/>
                <w:lang w:val="es-BO"/>
              </w:rPr>
              <w:t>Colocado de TAG´s de información de acuerdo al P&amp;ID para cada válvula.</w:t>
            </w:r>
          </w:p>
          <w:p w14:paraId="0ADD0B8E" w14:textId="77777777" w:rsidR="00573C54" w:rsidRPr="004C6F97" w:rsidRDefault="00573C54" w:rsidP="00B313A1">
            <w:pPr>
              <w:pStyle w:val="Prrafodelista"/>
              <w:numPr>
                <w:ilvl w:val="0"/>
                <w:numId w:val="4"/>
              </w:numPr>
              <w:spacing w:before="60" w:after="60"/>
              <w:ind w:left="452" w:right="302"/>
              <w:jc w:val="both"/>
              <w:rPr>
                <w:rFonts w:cs="Arial"/>
                <w:i/>
                <w:sz w:val="20"/>
                <w:szCs w:val="20"/>
                <w:lang w:val="es-BO"/>
              </w:rPr>
            </w:pPr>
            <w:r w:rsidRPr="004C6F97">
              <w:rPr>
                <w:rFonts w:cs="Arial"/>
                <w:i/>
                <w:sz w:val="20"/>
                <w:szCs w:val="20"/>
                <w:lang w:val="es-BO"/>
              </w:rPr>
              <w:t>Traslado a almacén de YPFB-TR de todo el piping, válvulas y accesorios retirados.</w:t>
            </w:r>
          </w:p>
          <w:p w14:paraId="5D10EC59" w14:textId="6E695B20" w:rsidR="00573C54" w:rsidRPr="004C6F97" w:rsidRDefault="00573C54" w:rsidP="00B313A1">
            <w:pPr>
              <w:pStyle w:val="Prrafodelista"/>
              <w:numPr>
                <w:ilvl w:val="0"/>
                <w:numId w:val="4"/>
              </w:numPr>
              <w:spacing w:before="60" w:after="60"/>
              <w:ind w:left="452" w:right="302"/>
              <w:jc w:val="both"/>
              <w:rPr>
                <w:rFonts w:cs="Arial"/>
                <w:i/>
                <w:sz w:val="20"/>
                <w:szCs w:val="20"/>
                <w:lang w:val="es-BO"/>
              </w:rPr>
            </w:pPr>
            <w:r w:rsidRPr="004C6F97">
              <w:rPr>
                <w:rFonts w:cs="Arial"/>
                <w:i/>
                <w:sz w:val="20"/>
                <w:szCs w:val="20"/>
                <w:lang w:val="es-BO"/>
              </w:rPr>
              <w:t xml:space="preserve">Señalización e identificación para cada tubería, biñeteado con pintura </w:t>
            </w:r>
            <w:r w:rsidR="008B1CB2" w:rsidRPr="004C6F97">
              <w:rPr>
                <w:rFonts w:cs="Arial"/>
                <w:i/>
                <w:sz w:val="20"/>
                <w:szCs w:val="20"/>
                <w:lang w:val="es-BO"/>
              </w:rPr>
              <w:t>reflectiva</w:t>
            </w:r>
            <w:r w:rsidRPr="004C6F97">
              <w:rPr>
                <w:rFonts w:cs="Arial"/>
                <w:i/>
                <w:sz w:val="20"/>
                <w:szCs w:val="20"/>
                <w:lang w:val="es-BO"/>
              </w:rPr>
              <w:t>, colocando la dirección de flujo cada 5 metros y/o cada cambio de dirección de la línea de proceso, además del biñeteado con la indicación de la función de la línea cada 10 metros e inmediato a al recipiente a presión o válvula de bloqueo.</w:t>
            </w:r>
          </w:p>
          <w:p w14:paraId="5440705D" w14:textId="77777777" w:rsidR="00E733AC" w:rsidRPr="004C6F97" w:rsidRDefault="00E733AC" w:rsidP="00E733AC">
            <w:pPr>
              <w:pStyle w:val="Prrafodelista"/>
              <w:numPr>
                <w:ilvl w:val="0"/>
                <w:numId w:val="4"/>
              </w:numPr>
              <w:spacing w:before="60" w:after="60"/>
              <w:ind w:left="452" w:right="302"/>
              <w:jc w:val="both"/>
              <w:rPr>
                <w:rFonts w:cs="Arial"/>
                <w:i/>
                <w:sz w:val="20"/>
                <w:szCs w:val="20"/>
                <w:lang w:val="es-BO"/>
              </w:rPr>
            </w:pPr>
            <w:r w:rsidRPr="004C6F97">
              <w:rPr>
                <w:rFonts w:cs="Arial"/>
                <w:i/>
                <w:sz w:val="20"/>
                <w:szCs w:val="20"/>
                <w:lang w:val="es-BO"/>
              </w:rPr>
              <w:t>Colocado de cinta de protección anticorrosiva de revestimiento, a la cañería enterrada de acuerdo a instructivo de YPFB Transporte S.A, ejecución de pruebas de aislamiento mediante HoliDay Detector.</w:t>
            </w:r>
          </w:p>
          <w:p w14:paraId="7E610171" w14:textId="77777777" w:rsidR="00573C54" w:rsidRPr="00BE02CF" w:rsidRDefault="00573C54" w:rsidP="00B313A1">
            <w:pPr>
              <w:pStyle w:val="Prrafodelista"/>
              <w:spacing w:before="60" w:after="60"/>
              <w:ind w:left="452" w:right="302"/>
              <w:jc w:val="both"/>
              <w:rPr>
                <w:rFonts w:cs="Arial"/>
                <w:lang w:val="es-BO"/>
              </w:rPr>
            </w:pPr>
          </w:p>
          <w:p w14:paraId="6A8148F4" w14:textId="77777777" w:rsidR="00573C54" w:rsidRPr="00BE02CF" w:rsidRDefault="00573C54" w:rsidP="00B313A1">
            <w:pPr>
              <w:pStyle w:val="Prrafodelista"/>
              <w:spacing w:before="60" w:after="60"/>
              <w:ind w:left="452"/>
              <w:jc w:val="both"/>
              <w:rPr>
                <w:rFonts w:cs="Arial"/>
                <w:lang w:val="es-BO"/>
              </w:rPr>
            </w:pPr>
          </w:p>
          <w:p w14:paraId="7CD8B10C" w14:textId="77777777" w:rsidR="00573C54" w:rsidRPr="00BE02CF" w:rsidRDefault="00573C54" w:rsidP="00B313A1">
            <w:pPr>
              <w:spacing w:before="60" w:after="60"/>
              <w:rPr>
                <w:rFonts w:cs="Arial"/>
                <w:lang w:val="es-BO"/>
              </w:rPr>
            </w:pPr>
          </w:p>
          <w:p w14:paraId="200D1598" w14:textId="77777777" w:rsidR="00573C54" w:rsidRPr="00BE02CF" w:rsidRDefault="00573C54" w:rsidP="00B313A1">
            <w:pPr>
              <w:spacing w:before="60" w:after="60"/>
              <w:rPr>
                <w:rFonts w:cs="Arial"/>
                <w:lang w:val="es-BO"/>
              </w:rPr>
            </w:pPr>
          </w:p>
          <w:p w14:paraId="310221FD" w14:textId="77777777" w:rsidR="00573C54" w:rsidRPr="00BE02CF" w:rsidRDefault="00573C54" w:rsidP="00B313A1">
            <w:pPr>
              <w:spacing w:before="60" w:after="60"/>
              <w:rPr>
                <w:rFonts w:cs="Arial"/>
                <w:lang w:val="es-BO"/>
              </w:rPr>
            </w:pPr>
          </w:p>
          <w:p w14:paraId="39DEC279" w14:textId="77777777" w:rsidR="00573C54" w:rsidRPr="00BE02CF" w:rsidRDefault="00573C54" w:rsidP="00B313A1">
            <w:pPr>
              <w:spacing w:before="60" w:after="60"/>
              <w:rPr>
                <w:i/>
                <w:sz w:val="20"/>
                <w:lang w:val="es-BO"/>
              </w:rPr>
            </w:pPr>
            <w:r w:rsidRPr="00BE02CF">
              <w:rPr>
                <w:rFonts w:cs="Arial"/>
                <w:lang w:val="es-BO"/>
              </w:rPr>
              <w:t xml:space="preserve">  </w:t>
            </w:r>
          </w:p>
        </w:tc>
      </w:tr>
    </w:tbl>
    <w:p w14:paraId="5D864DF3" w14:textId="77777777" w:rsidR="00573C54" w:rsidRPr="00BE02CF" w:rsidRDefault="00573C54" w:rsidP="004B14B8">
      <w:pPr>
        <w:spacing w:before="60" w:after="60"/>
        <w:ind w:left="567" w:right="-568"/>
        <w:rPr>
          <w:rFonts w:cstheme="minorHAnsi"/>
        </w:rPr>
      </w:pPr>
    </w:p>
    <w:p w14:paraId="47504543" w14:textId="71D391D7" w:rsidR="00B31076" w:rsidRPr="00AA1B5B" w:rsidRDefault="003061A1"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Se aclara que la</w:t>
      </w:r>
      <w:r w:rsidR="00A52362" w:rsidRPr="00AA1B5B">
        <w:rPr>
          <w:rFonts w:eastAsia="ArialMT" w:cstheme="minorHAnsi"/>
        </w:rPr>
        <w:t>s</w:t>
      </w:r>
      <w:r w:rsidRPr="00AA1B5B">
        <w:rPr>
          <w:rFonts w:eastAsia="ArialMT" w:cstheme="minorHAnsi"/>
        </w:rPr>
        <w:t xml:space="preserve"> línea</w:t>
      </w:r>
      <w:r w:rsidR="00A52362" w:rsidRPr="00AA1B5B">
        <w:rPr>
          <w:rFonts w:eastAsia="ArialMT" w:cstheme="minorHAnsi"/>
        </w:rPr>
        <w:t>s</w:t>
      </w:r>
      <w:r w:rsidRPr="00AA1B5B">
        <w:rPr>
          <w:rFonts w:eastAsia="ArialMT" w:cstheme="minorHAnsi"/>
        </w:rPr>
        <w:t xml:space="preserve"> </w:t>
      </w:r>
      <w:r w:rsidR="00A52362" w:rsidRPr="00AA1B5B">
        <w:rPr>
          <w:rFonts w:eastAsia="ArialMT" w:cstheme="minorHAnsi"/>
        </w:rPr>
        <w:t>de ingreso</w:t>
      </w:r>
      <w:r w:rsidR="0084558E" w:rsidRPr="00AA1B5B">
        <w:rPr>
          <w:rFonts w:eastAsia="ArialMT" w:cstheme="minorHAnsi"/>
        </w:rPr>
        <w:t xml:space="preserve"> al pozo </w:t>
      </w:r>
      <w:r w:rsidR="00E2293F" w:rsidRPr="00AA1B5B">
        <w:rPr>
          <w:rFonts w:eastAsia="ArialMT" w:cstheme="minorHAnsi"/>
        </w:rPr>
        <w:t>Slop</w:t>
      </w:r>
      <w:r w:rsidR="0084558E" w:rsidRPr="00AA1B5B">
        <w:rPr>
          <w:rFonts w:eastAsia="ArialMT" w:cstheme="minorHAnsi"/>
        </w:rPr>
        <w:t xml:space="preserve"> debe ser de 4”</w:t>
      </w:r>
      <w:r w:rsidRPr="00AA1B5B">
        <w:rPr>
          <w:rFonts w:eastAsia="ArialMT" w:cstheme="minorHAnsi"/>
        </w:rPr>
        <w:t>,</w:t>
      </w:r>
      <w:r w:rsidR="0084558E" w:rsidRPr="00AA1B5B">
        <w:rPr>
          <w:rFonts w:eastAsia="ArialMT" w:cstheme="minorHAnsi"/>
        </w:rPr>
        <w:t xml:space="preserve"> esto quiere decir </w:t>
      </w:r>
      <w:r w:rsidRPr="00AA1B5B">
        <w:rPr>
          <w:rFonts w:eastAsia="ArialMT" w:cstheme="minorHAnsi"/>
        </w:rPr>
        <w:t xml:space="preserve">que </w:t>
      </w:r>
      <w:r w:rsidR="0084558E" w:rsidRPr="00AA1B5B">
        <w:rPr>
          <w:rFonts w:eastAsia="ArialMT" w:cstheme="minorHAnsi"/>
        </w:rPr>
        <w:t xml:space="preserve">la línea colectora que figura de 2” para cada sección de drenaje y purga debe incrementar su diámetro por lo menos 5 metros antes del ingreso al Pozo </w:t>
      </w:r>
      <w:r w:rsidR="00E2293F" w:rsidRPr="00AA1B5B">
        <w:rPr>
          <w:rFonts w:eastAsia="ArialMT" w:cstheme="minorHAnsi"/>
        </w:rPr>
        <w:t>Slop</w:t>
      </w:r>
      <w:r w:rsidR="00A231F4" w:rsidRPr="00AA1B5B">
        <w:rPr>
          <w:rFonts w:eastAsia="ArialMT" w:cstheme="minorHAnsi"/>
        </w:rPr>
        <w:t xml:space="preserve">, debiendo tomar en cuenta la empresa adjudicada a la </w:t>
      </w:r>
      <w:r w:rsidRPr="00AA1B5B">
        <w:rPr>
          <w:rFonts w:eastAsia="ArialMT" w:cstheme="minorHAnsi"/>
        </w:rPr>
        <w:t>construcción</w:t>
      </w:r>
      <w:r w:rsidR="00A231F4" w:rsidRPr="00AA1B5B">
        <w:rPr>
          <w:rFonts w:eastAsia="ArialMT" w:cstheme="minorHAnsi"/>
        </w:rPr>
        <w:t xml:space="preserve"> que el diámetro que figura en el P&amp;ID de 2” </w:t>
      </w:r>
      <w:r w:rsidR="0027066A" w:rsidRPr="00AA1B5B">
        <w:rPr>
          <w:rFonts w:eastAsia="ArialMT" w:cstheme="minorHAnsi"/>
        </w:rPr>
        <w:t>deberá</w:t>
      </w:r>
      <w:r w:rsidR="00A231F4" w:rsidRPr="00AA1B5B">
        <w:rPr>
          <w:rFonts w:eastAsia="ArialMT" w:cstheme="minorHAnsi"/>
        </w:rPr>
        <w:t xml:space="preserve"> ser cambiado a 4”</w:t>
      </w:r>
      <w:r w:rsidR="00573C54" w:rsidRPr="00AA1B5B">
        <w:rPr>
          <w:rFonts w:eastAsia="ArialMT" w:cstheme="minorHAnsi"/>
        </w:rPr>
        <w:t xml:space="preserve"> Ver figuras: 20</w:t>
      </w:r>
      <w:r w:rsidR="0084558E" w:rsidRPr="00AA1B5B">
        <w:rPr>
          <w:rFonts w:eastAsia="ArialMT" w:cstheme="minorHAnsi"/>
        </w:rPr>
        <w:t xml:space="preserve"> </w:t>
      </w:r>
      <w:r w:rsidR="00573C54" w:rsidRPr="00AA1B5B">
        <w:rPr>
          <w:rFonts w:eastAsia="ArialMT" w:cstheme="minorHAnsi"/>
        </w:rPr>
        <w:t>y 21</w:t>
      </w:r>
      <w:r w:rsidR="00A231F4" w:rsidRPr="00AA1B5B">
        <w:rPr>
          <w:rFonts w:eastAsia="ArialMT" w:cstheme="minorHAnsi"/>
        </w:rPr>
        <w:t>.</w:t>
      </w:r>
    </w:p>
    <w:p w14:paraId="0A65FD01" w14:textId="42450DDE" w:rsidR="00D93C2D" w:rsidRPr="00AA1B5B" w:rsidRDefault="0078185E"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Como parte del alcance</w:t>
      </w:r>
      <w:r w:rsidR="00C71B62" w:rsidRPr="00AA1B5B">
        <w:rPr>
          <w:rFonts w:eastAsia="ArialMT" w:cstheme="minorHAnsi"/>
        </w:rPr>
        <w:t>,</w:t>
      </w:r>
      <w:r w:rsidRPr="00AA1B5B">
        <w:rPr>
          <w:rFonts w:eastAsia="ArialMT" w:cstheme="minorHAnsi"/>
        </w:rPr>
        <w:t xml:space="preserve"> la empresa constructora</w:t>
      </w:r>
      <w:r w:rsidR="00D2606A" w:rsidRPr="00AA1B5B">
        <w:rPr>
          <w:rFonts w:eastAsia="ArialMT" w:cstheme="minorHAnsi"/>
        </w:rPr>
        <w:t>,</w:t>
      </w:r>
      <w:r w:rsidRPr="00AA1B5B">
        <w:rPr>
          <w:rFonts w:eastAsia="ArialMT" w:cstheme="minorHAnsi"/>
        </w:rPr>
        <w:t xml:space="preserve"> deberá construir la línea de descarga desde la salida de la bomba </w:t>
      </w:r>
      <w:r w:rsidR="00E2293F" w:rsidRPr="00AA1B5B">
        <w:rPr>
          <w:rFonts w:eastAsia="ArialMT" w:cstheme="minorHAnsi"/>
        </w:rPr>
        <w:t>Slop</w:t>
      </w:r>
      <w:r w:rsidR="003061A1" w:rsidRPr="00AA1B5B">
        <w:rPr>
          <w:rFonts w:eastAsia="ArialMT" w:cstheme="minorHAnsi"/>
        </w:rPr>
        <w:t xml:space="preserve"> P-0100</w:t>
      </w:r>
      <w:r w:rsidR="00C71B62" w:rsidRPr="00AA1B5B">
        <w:rPr>
          <w:rFonts w:eastAsia="ArialMT" w:cstheme="minorHAnsi"/>
        </w:rPr>
        <w:t xml:space="preserve">, </w:t>
      </w:r>
      <w:r w:rsidRPr="00AA1B5B">
        <w:rPr>
          <w:rFonts w:eastAsia="ArialMT" w:cstheme="minorHAnsi"/>
        </w:rPr>
        <w:t>instala</w:t>
      </w:r>
      <w:r w:rsidR="003061A1" w:rsidRPr="00AA1B5B">
        <w:rPr>
          <w:rFonts w:eastAsia="ArialMT" w:cstheme="minorHAnsi"/>
        </w:rPr>
        <w:t>n</w:t>
      </w:r>
      <w:r w:rsidRPr="00AA1B5B">
        <w:rPr>
          <w:rFonts w:eastAsia="ArialMT" w:cstheme="minorHAnsi"/>
        </w:rPr>
        <w:t>do válvulas de bloq</w:t>
      </w:r>
      <w:r w:rsidR="003061A1" w:rsidRPr="00AA1B5B">
        <w:rPr>
          <w:rFonts w:eastAsia="ArialMT" w:cstheme="minorHAnsi"/>
        </w:rPr>
        <w:t>ueo,</w:t>
      </w:r>
      <w:r w:rsidR="00C71B62" w:rsidRPr="00AA1B5B">
        <w:rPr>
          <w:rFonts w:eastAsia="ArialMT" w:cstheme="minorHAnsi"/>
        </w:rPr>
        <w:t xml:space="preserve"> de retención </w:t>
      </w:r>
      <w:r w:rsidR="003061A1" w:rsidRPr="00AA1B5B">
        <w:rPr>
          <w:rFonts w:eastAsia="ArialMT" w:cstheme="minorHAnsi"/>
        </w:rPr>
        <w:t xml:space="preserve">e indicador de presión </w:t>
      </w:r>
      <w:r w:rsidR="00573C54" w:rsidRPr="00AA1B5B">
        <w:rPr>
          <w:rFonts w:eastAsia="ArialMT" w:cstheme="minorHAnsi"/>
        </w:rPr>
        <w:t>en la misma</w:t>
      </w:r>
      <w:r w:rsidR="0027066A" w:rsidRPr="00AA1B5B">
        <w:rPr>
          <w:rFonts w:eastAsia="ArialMT" w:cstheme="minorHAnsi"/>
        </w:rPr>
        <w:t>,</w:t>
      </w:r>
      <w:r w:rsidR="00573C54" w:rsidRPr="00AA1B5B">
        <w:rPr>
          <w:rFonts w:eastAsia="ArialMT" w:cstheme="minorHAnsi"/>
        </w:rPr>
        <w:t xml:space="preserve"> </w:t>
      </w:r>
      <w:r w:rsidR="003061A1" w:rsidRPr="00AA1B5B">
        <w:rPr>
          <w:rFonts w:eastAsia="ArialMT" w:cstheme="minorHAnsi"/>
        </w:rPr>
        <w:t xml:space="preserve">Ver Figura </w:t>
      </w:r>
      <w:r w:rsidR="00573C54" w:rsidRPr="00AA1B5B">
        <w:rPr>
          <w:rFonts w:eastAsia="ArialMT" w:cstheme="minorHAnsi"/>
        </w:rPr>
        <w:t>22</w:t>
      </w:r>
      <w:r w:rsidR="00C71B62" w:rsidRPr="00AA1B5B">
        <w:rPr>
          <w:rFonts w:eastAsia="ArialMT" w:cstheme="minorHAnsi"/>
        </w:rPr>
        <w:t>. E</w:t>
      </w:r>
      <w:r w:rsidRPr="00AA1B5B">
        <w:rPr>
          <w:rFonts w:eastAsia="ArialMT" w:cstheme="minorHAnsi"/>
        </w:rPr>
        <w:t>sta línea</w:t>
      </w:r>
      <w:r w:rsidR="00C71B62" w:rsidRPr="00AA1B5B">
        <w:rPr>
          <w:rFonts w:eastAsia="ArialMT" w:cstheme="minorHAnsi"/>
        </w:rPr>
        <w:t xml:space="preserve"> de descarga de la bomba </w:t>
      </w:r>
      <w:r w:rsidR="00E2293F" w:rsidRPr="00AA1B5B">
        <w:rPr>
          <w:rFonts w:eastAsia="ArialMT" w:cstheme="minorHAnsi"/>
        </w:rPr>
        <w:t>Slop</w:t>
      </w:r>
      <w:r w:rsidRPr="00AA1B5B">
        <w:rPr>
          <w:rFonts w:eastAsia="ArialMT" w:cstheme="minorHAnsi"/>
        </w:rPr>
        <w:t xml:space="preserve"> deberá conectarse tanto a la </w:t>
      </w:r>
      <w:r w:rsidR="00D435EA" w:rsidRPr="00AA1B5B">
        <w:rPr>
          <w:rFonts w:eastAsia="ArialMT" w:cstheme="minorHAnsi"/>
        </w:rPr>
        <w:t xml:space="preserve">línea de </w:t>
      </w:r>
      <w:r w:rsidRPr="00AA1B5B">
        <w:rPr>
          <w:rFonts w:eastAsia="ArialMT" w:cstheme="minorHAnsi"/>
        </w:rPr>
        <w:t>succión de las bombas booster antiguas como a la succión de las bombas Booster nuevas.</w:t>
      </w:r>
      <w:r w:rsidR="003061A1" w:rsidRPr="00AA1B5B">
        <w:rPr>
          <w:rFonts w:eastAsia="ArialMT" w:cstheme="minorHAnsi"/>
        </w:rPr>
        <w:t xml:space="preserve"> </w:t>
      </w:r>
    </w:p>
    <w:p w14:paraId="267B42DD" w14:textId="07D7DB2B" w:rsidR="00D435EA" w:rsidRPr="00BE02CF" w:rsidRDefault="00D435EA" w:rsidP="0078185E">
      <w:pPr>
        <w:pStyle w:val="Prrafodelista"/>
        <w:spacing w:before="60" w:after="60"/>
        <w:ind w:left="142" w:right="-568"/>
        <w:rPr>
          <w:rFonts w:cstheme="minorHAnsi"/>
        </w:rPr>
      </w:pPr>
    </w:p>
    <w:p w14:paraId="2BAEA3A5" w14:textId="3536B233" w:rsidR="00A231F4" w:rsidRPr="00BE02CF" w:rsidRDefault="00A231F4" w:rsidP="00573C54">
      <w:pPr>
        <w:pStyle w:val="Prrafodelista"/>
        <w:spacing w:before="60" w:after="60"/>
        <w:ind w:left="142" w:right="-568"/>
        <w:rPr>
          <w:rFonts w:cstheme="minorHAnsi"/>
        </w:rPr>
      </w:pPr>
      <w:r w:rsidRPr="00BE02CF">
        <w:rPr>
          <w:noProof/>
          <w:lang w:eastAsia="es-BO"/>
        </w:rPr>
        <w:lastRenderedPageBreak/>
        <w:drawing>
          <wp:inline distT="0" distB="0" distL="0" distR="0" wp14:anchorId="5F6EDA18" wp14:editId="3AB1B232">
            <wp:extent cx="5398954" cy="3735977"/>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401567" cy="3737785"/>
                    </a:xfrm>
                    <a:prstGeom prst="rect">
                      <a:avLst/>
                    </a:prstGeom>
                  </pic:spPr>
                </pic:pic>
              </a:graphicData>
            </a:graphic>
          </wp:inline>
        </w:drawing>
      </w:r>
    </w:p>
    <w:p w14:paraId="0282E944" w14:textId="05A2B447" w:rsidR="0084558E" w:rsidRPr="00BE02CF" w:rsidRDefault="00573C54" w:rsidP="0084558E">
      <w:pPr>
        <w:pStyle w:val="Prrafodelista"/>
        <w:spacing w:before="60" w:after="60"/>
        <w:ind w:left="0" w:right="-568"/>
        <w:jc w:val="center"/>
        <w:rPr>
          <w:rFonts w:cstheme="minorHAnsi"/>
          <w:i/>
        </w:rPr>
      </w:pPr>
      <w:r w:rsidRPr="00BE02CF">
        <w:rPr>
          <w:rFonts w:cstheme="minorHAnsi"/>
          <w:b/>
          <w:i/>
        </w:rPr>
        <w:t>Figura 20</w:t>
      </w:r>
      <w:r w:rsidR="0084558E" w:rsidRPr="00BE02CF">
        <w:rPr>
          <w:rFonts w:cstheme="minorHAnsi"/>
          <w:b/>
          <w:i/>
        </w:rPr>
        <w:t xml:space="preserve">. </w:t>
      </w:r>
      <w:r w:rsidR="0084558E" w:rsidRPr="00BE02CF">
        <w:rPr>
          <w:rFonts w:cstheme="minorHAnsi"/>
          <w:i/>
        </w:rPr>
        <w:t>Líneas de drenaje, purga direccionadas a colectores.</w:t>
      </w:r>
    </w:p>
    <w:p w14:paraId="18F794C8" w14:textId="001BC3F3" w:rsidR="00527E9B" w:rsidRPr="00BE02CF" w:rsidRDefault="00527E9B" w:rsidP="0078185E">
      <w:pPr>
        <w:pStyle w:val="Prrafodelista"/>
        <w:spacing w:before="60" w:after="60"/>
        <w:ind w:left="142" w:right="-568"/>
        <w:rPr>
          <w:rFonts w:cstheme="minorHAnsi"/>
        </w:rPr>
      </w:pPr>
    </w:p>
    <w:p w14:paraId="4438F98C" w14:textId="1ADC762D" w:rsidR="00527E9B" w:rsidRPr="00BE02CF" w:rsidRDefault="00A231F4" w:rsidP="0078185E">
      <w:pPr>
        <w:pStyle w:val="Prrafodelista"/>
        <w:spacing w:before="60" w:after="60"/>
        <w:ind w:left="142" w:right="-568"/>
        <w:rPr>
          <w:rFonts w:cstheme="minorHAnsi"/>
        </w:rPr>
      </w:pPr>
      <w:r w:rsidRPr="00BE02CF">
        <w:rPr>
          <w:noProof/>
          <w:lang w:eastAsia="es-BO"/>
        </w:rPr>
        <w:lastRenderedPageBreak/>
        <w:drawing>
          <wp:inline distT="0" distB="0" distL="0" distR="0" wp14:anchorId="02B53EFA" wp14:editId="7E3DBE4E">
            <wp:extent cx="5400040" cy="5728335"/>
            <wp:effectExtent l="0" t="0" r="0" b="571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400040" cy="5728335"/>
                    </a:xfrm>
                    <a:prstGeom prst="rect">
                      <a:avLst/>
                    </a:prstGeom>
                  </pic:spPr>
                </pic:pic>
              </a:graphicData>
            </a:graphic>
          </wp:inline>
        </w:drawing>
      </w:r>
    </w:p>
    <w:p w14:paraId="627C3870" w14:textId="03734C95" w:rsidR="00A231F4" w:rsidRPr="00BE02CF" w:rsidRDefault="00573C54" w:rsidP="00A231F4">
      <w:pPr>
        <w:pStyle w:val="Prrafodelista"/>
        <w:spacing w:before="60" w:after="60"/>
        <w:ind w:left="0" w:right="-568"/>
        <w:jc w:val="center"/>
        <w:rPr>
          <w:rFonts w:cstheme="minorHAnsi"/>
          <w:i/>
        </w:rPr>
      </w:pPr>
      <w:r w:rsidRPr="00BE02CF">
        <w:rPr>
          <w:rFonts w:cstheme="minorHAnsi"/>
          <w:b/>
          <w:i/>
        </w:rPr>
        <w:t>Figura 21</w:t>
      </w:r>
      <w:r w:rsidR="00A231F4" w:rsidRPr="00BE02CF">
        <w:rPr>
          <w:rFonts w:cstheme="minorHAnsi"/>
          <w:b/>
          <w:i/>
        </w:rPr>
        <w:t xml:space="preserve">. </w:t>
      </w:r>
      <w:r w:rsidR="00A231F4" w:rsidRPr="00BE02CF">
        <w:rPr>
          <w:rFonts w:cstheme="minorHAnsi"/>
          <w:i/>
        </w:rPr>
        <w:t>Líneas de drenaje, purga direccionadas a colectores.</w:t>
      </w:r>
    </w:p>
    <w:p w14:paraId="16AE5AD7" w14:textId="1F280097" w:rsidR="00A231F4" w:rsidRPr="00BE02CF" w:rsidRDefault="00A231F4" w:rsidP="0078185E">
      <w:pPr>
        <w:pStyle w:val="Prrafodelista"/>
        <w:spacing w:before="60" w:after="60"/>
        <w:ind w:left="142" w:right="-568"/>
        <w:rPr>
          <w:rFonts w:cstheme="minorHAnsi"/>
        </w:rPr>
      </w:pPr>
    </w:p>
    <w:p w14:paraId="5CAB6D48" w14:textId="406FF291" w:rsidR="00A231F4" w:rsidRPr="00BE02CF" w:rsidRDefault="00A231F4" w:rsidP="0078185E">
      <w:pPr>
        <w:pStyle w:val="Prrafodelista"/>
        <w:spacing w:before="60" w:after="60"/>
        <w:ind w:left="142" w:right="-568"/>
        <w:rPr>
          <w:rFonts w:cstheme="minorHAnsi"/>
        </w:rPr>
      </w:pPr>
    </w:p>
    <w:p w14:paraId="21B96D0F" w14:textId="5C6E6082" w:rsidR="00A231F4" w:rsidRPr="00BE02CF" w:rsidRDefault="00A231F4" w:rsidP="0078185E">
      <w:pPr>
        <w:pStyle w:val="Prrafodelista"/>
        <w:spacing w:before="60" w:after="60"/>
        <w:ind w:left="142" w:right="-568"/>
        <w:rPr>
          <w:rFonts w:cstheme="minorHAnsi"/>
        </w:rPr>
      </w:pPr>
    </w:p>
    <w:p w14:paraId="1179385E" w14:textId="0EF05B86" w:rsidR="00A231F4" w:rsidRPr="00BE02CF" w:rsidRDefault="00A231F4" w:rsidP="0078185E">
      <w:pPr>
        <w:pStyle w:val="Prrafodelista"/>
        <w:spacing w:before="60" w:after="60"/>
        <w:ind w:left="142" w:right="-568"/>
        <w:rPr>
          <w:rFonts w:cstheme="minorHAnsi"/>
        </w:rPr>
      </w:pPr>
    </w:p>
    <w:p w14:paraId="35F3D01D" w14:textId="2BF5294A" w:rsidR="00A231F4" w:rsidRPr="00BE02CF" w:rsidRDefault="00A231F4" w:rsidP="0078185E">
      <w:pPr>
        <w:pStyle w:val="Prrafodelista"/>
        <w:spacing w:before="60" w:after="60"/>
        <w:ind w:left="142" w:right="-568"/>
        <w:rPr>
          <w:rFonts w:cstheme="minorHAnsi"/>
        </w:rPr>
      </w:pPr>
    </w:p>
    <w:p w14:paraId="773DD186" w14:textId="1786AAEC" w:rsidR="00A231F4" w:rsidRPr="00BE02CF" w:rsidRDefault="00A231F4" w:rsidP="0078185E">
      <w:pPr>
        <w:pStyle w:val="Prrafodelista"/>
        <w:spacing w:before="60" w:after="60"/>
        <w:ind w:left="142" w:right="-568"/>
        <w:rPr>
          <w:rFonts w:cstheme="minorHAnsi"/>
        </w:rPr>
      </w:pPr>
    </w:p>
    <w:p w14:paraId="2457DD67" w14:textId="6F6D0978" w:rsidR="00A231F4" w:rsidRPr="00BE02CF" w:rsidRDefault="00A231F4" w:rsidP="0078185E">
      <w:pPr>
        <w:pStyle w:val="Prrafodelista"/>
        <w:spacing w:before="60" w:after="60"/>
        <w:ind w:left="142" w:right="-568"/>
        <w:rPr>
          <w:rFonts w:cstheme="minorHAnsi"/>
        </w:rPr>
      </w:pPr>
    </w:p>
    <w:p w14:paraId="64B11A5C" w14:textId="2726781D" w:rsidR="00527E9B" w:rsidRPr="00BE02CF" w:rsidRDefault="00527E9B" w:rsidP="00A231F4">
      <w:pPr>
        <w:spacing w:before="60" w:after="60"/>
        <w:ind w:right="-568"/>
        <w:rPr>
          <w:rFonts w:cstheme="minorHAnsi"/>
        </w:rPr>
      </w:pPr>
    </w:p>
    <w:p w14:paraId="4BBFDEDE" w14:textId="671B54C4" w:rsidR="00527E9B" w:rsidRPr="00BE02CF" w:rsidRDefault="00527E9B" w:rsidP="0078185E">
      <w:pPr>
        <w:pStyle w:val="Prrafodelista"/>
        <w:spacing w:before="60" w:after="60"/>
        <w:ind w:left="142" w:right="-568"/>
        <w:rPr>
          <w:rFonts w:cstheme="minorHAnsi"/>
        </w:rPr>
      </w:pPr>
    </w:p>
    <w:p w14:paraId="57A2C6BE" w14:textId="4801FDCA" w:rsidR="00527E9B" w:rsidRPr="00BE02CF" w:rsidRDefault="00527E9B" w:rsidP="0078185E">
      <w:pPr>
        <w:pStyle w:val="Prrafodelista"/>
        <w:spacing w:before="60" w:after="60"/>
        <w:ind w:left="142" w:right="-568"/>
        <w:rPr>
          <w:rFonts w:cstheme="minorHAnsi"/>
        </w:rPr>
      </w:pPr>
    </w:p>
    <w:p w14:paraId="6356AB03" w14:textId="726A18AD" w:rsidR="00527E9B" w:rsidRPr="00BE02CF" w:rsidRDefault="00527E9B" w:rsidP="0078185E">
      <w:pPr>
        <w:pStyle w:val="Prrafodelista"/>
        <w:spacing w:before="60" w:after="60"/>
        <w:ind w:left="142" w:right="-568"/>
        <w:rPr>
          <w:rFonts w:cstheme="minorHAnsi"/>
        </w:rPr>
      </w:pPr>
      <w:r w:rsidRPr="00BE02CF">
        <w:rPr>
          <w:noProof/>
          <w:lang w:eastAsia="es-BO"/>
        </w:rPr>
        <w:lastRenderedPageBreak/>
        <w:drawing>
          <wp:inline distT="0" distB="0" distL="0" distR="0" wp14:anchorId="2AEE6C41" wp14:editId="64CF9217">
            <wp:extent cx="2616304" cy="2290582"/>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616304" cy="2290582"/>
                    </a:xfrm>
                    <a:prstGeom prst="rect">
                      <a:avLst/>
                    </a:prstGeom>
                  </pic:spPr>
                </pic:pic>
              </a:graphicData>
            </a:graphic>
          </wp:inline>
        </w:drawing>
      </w:r>
      <w:r w:rsidR="003061A1" w:rsidRPr="00BE02CF">
        <w:rPr>
          <w:noProof/>
          <w:lang w:eastAsia="es-BO"/>
        </w:rPr>
        <w:drawing>
          <wp:inline distT="0" distB="0" distL="0" distR="0" wp14:anchorId="6B41AAAB" wp14:editId="37BDD575">
            <wp:extent cx="2957603" cy="2310259"/>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957603" cy="2310259"/>
                    </a:xfrm>
                    <a:prstGeom prst="rect">
                      <a:avLst/>
                    </a:prstGeom>
                  </pic:spPr>
                </pic:pic>
              </a:graphicData>
            </a:graphic>
          </wp:inline>
        </w:drawing>
      </w:r>
    </w:p>
    <w:p w14:paraId="55D0BC27" w14:textId="70DABC46" w:rsidR="00A231F4" w:rsidRPr="00424B65" w:rsidRDefault="00573C54" w:rsidP="00CE5525">
      <w:pPr>
        <w:pStyle w:val="Prrafodelista"/>
        <w:spacing w:before="60" w:after="60"/>
        <w:ind w:left="142" w:right="-568"/>
        <w:jc w:val="center"/>
        <w:rPr>
          <w:rFonts w:cstheme="minorHAnsi"/>
          <w:i/>
        </w:rPr>
      </w:pPr>
      <w:r w:rsidRPr="00424B65">
        <w:rPr>
          <w:rFonts w:cstheme="minorHAnsi"/>
          <w:b/>
          <w:i/>
        </w:rPr>
        <w:t>Figura 22</w:t>
      </w:r>
      <w:r w:rsidR="007E2004" w:rsidRPr="00424B65">
        <w:rPr>
          <w:rFonts w:cstheme="minorHAnsi"/>
          <w:b/>
          <w:i/>
        </w:rPr>
        <w:t>.</w:t>
      </w:r>
      <w:r w:rsidR="003061A1" w:rsidRPr="00424B65">
        <w:rPr>
          <w:rFonts w:cstheme="minorHAnsi"/>
          <w:i/>
        </w:rPr>
        <w:t xml:space="preserve"> Diagrama de Bomba </w:t>
      </w:r>
      <w:r w:rsidR="00B964C9" w:rsidRPr="00424B65">
        <w:rPr>
          <w:rFonts w:cstheme="minorHAnsi"/>
          <w:i/>
        </w:rPr>
        <w:t xml:space="preserve">Slop </w:t>
      </w:r>
      <w:r w:rsidR="003061A1" w:rsidRPr="00424B65">
        <w:rPr>
          <w:rFonts w:cstheme="minorHAnsi"/>
          <w:i/>
        </w:rPr>
        <w:t>referencia</w:t>
      </w:r>
      <w:r w:rsidR="00B964C9" w:rsidRPr="00424B65">
        <w:rPr>
          <w:rFonts w:cstheme="minorHAnsi"/>
          <w:i/>
        </w:rPr>
        <w:t>l</w:t>
      </w:r>
      <w:r w:rsidR="003061A1" w:rsidRPr="00424B65">
        <w:rPr>
          <w:rFonts w:cstheme="minorHAnsi"/>
          <w:i/>
        </w:rPr>
        <w:t>.</w:t>
      </w:r>
    </w:p>
    <w:tbl>
      <w:tblPr>
        <w:tblStyle w:val="TableNormal"/>
        <w:tblW w:w="9084"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1"/>
        <w:gridCol w:w="8393"/>
      </w:tblGrid>
      <w:tr w:rsidR="00573C54" w:rsidRPr="00BE02CF" w14:paraId="7E098626" w14:textId="77777777" w:rsidTr="009D0EA4">
        <w:trPr>
          <w:trHeight w:hRule="exact" w:val="6002"/>
        </w:trPr>
        <w:tc>
          <w:tcPr>
            <w:tcW w:w="691" w:type="dxa"/>
          </w:tcPr>
          <w:p w14:paraId="298DD903" w14:textId="77777777" w:rsidR="00573C54" w:rsidRPr="00BE02CF" w:rsidRDefault="00573C54" w:rsidP="00B313A1">
            <w:pPr>
              <w:pStyle w:val="TableParagraph"/>
              <w:spacing w:before="0" w:line="877" w:lineRule="exact"/>
              <w:rPr>
                <w:i/>
                <w:sz w:val="72"/>
                <w:lang w:val="es-BO"/>
              </w:rPr>
            </w:pPr>
          </w:p>
          <w:p w14:paraId="41CB0E73" w14:textId="77777777" w:rsidR="00573C54" w:rsidRPr="00BE02CF" w:rsidRDefault="00573C54" w:rsidP="00B313A1">
            <w:pPr>
              <w:pStyle w:val="TableParagraph"/>
              <w:spacing w:before="0" w:line="877" w:lineRule="exact"/>
              <w:jc w:val="center"/>
              <w:rPr>
                <w:i/>
                <w:sz w:val="72"/>
                <w:lang w:val="es-BO"/>
              </w:rPr>
            </w:pPr>
            <w:r w:rsidRPr="00BE02CF">
              <w:rPr>
                <w:i/>
                <w:color w:val="FF0000"/>
                <w:sz w:val="72"/>
                <w:lang w:val="es-BO"/>
              </w:rPr>
              <w:t>!</w:t>
            </w:r>
          </w:p>
        </w:tc>
        <w:tc>
          <w:tcPr>
            <w:tcW w:w="8393" w:type="dxa"/>
          </w:tcPr>
          <w:p w14:paraId="25F61AC2" w14:textId="2ABA0E06" w:rsidR="00573C54" w:rsidRPr="00286C77" w:rsidRDefault="00573C54" w:rsidP="00286C77">
            <w:pPr>
              <w:adjustRightInd w:val="0"/>
              <w:spacing w:line="360" w:lineRule="auto"/>
              <w:jc w:val="both"/>
              <w:rPr>
                <w:b/>
                <w:i/>
                <w:color w:val="FF0000"/>
                <w:u w:val="single"/>
                <w:lang w:val="es-BO"/>
              </w:rPr>
            </w:pPr>
            <w:r w:rsidRPr="00286C77">
              <w:rPr>
                <w:b/>
                <w:i/>
                <w:color w:val="FF0000"/>
                <w:u w:val="single"/>
                <w:lang w:val="es-BO"/>
              </w:rPr>
              <w:t>NOTA 16:</w:t>
            </w:r>
          </w:p>
          <w:p w14:paraId="6D6D5B2B" w14:textId="77777777" w:rsidR="00573C54" w:rsidRPr="00BE02CF" w:rsidRDefault="00573C54" w:rsidP="00B313A1">
            <w:pPr>
              <w:pStyle w:val="TableParagraph"/>
              <w:spacing w:before="1"/>
              <w:ind w:left="100"/>
              <w:jc w:val="both"/>
              <w:rPr>
                <w:b/>
                <w:sz w:val="20"/>
                <w:u w:val="single"/>
                <w:lang w:val="es-BO"/>
              </w:rPr>
            </w:pPr>
          </w:p>
          <w:p w14:paraId="174F6088" w14:textId="77777777" w:rsidR="00573C54" w:rsidRPr="00286C77" w:rsidRDefault="00573C54" w:rsidP="00B313A1">
            <w:pPr>
              <w:pStyle w:val="TableParagraph"/>
              <w:spacing w:before="1"/>
              <w:ind w:left="100"/>
              <w:jc w:val="both"/>
              <w:rPr>
                <w:b/>
                <w:i/>
                <w:sz w:val="20"/>
                <w:lang w:val="es-BO"/>
              </w:rPr>
            </w:pPr>
            <w:r w:rsidRPr="00286C77">
              <w:rPr>
                <w:b/>
                <w:i/>
                <w:sz w:val="20"/>
                <w:lang w:val="es-BO"/>
              </w:rPr>
              <w:t>Para la efectiva ejecución constructiva a cargo de la empresa adjudicada al servicio, en este punto se detalla los equipos y materiales que YPFB TRANSPORTE S.A. proporcionará:</w:t>
            </w:r>
          </w:p>
          <w:p w14:paraId="5B370810" w14:textId="77777777" w:rsidR="00573C54" w:rsidRPr="00286C77" w:rsidRDefault="00573C54" w:rsidP="00B313A1">
            <w:pPr>
              <w:pStyle w:val="TableParagraph"/>
              <w:spacing w:before="1"/>
              <w:jc w:val="both"/>
              <w:rPr>
                <w:i/>
                <w:sz w:val="20"/>
                <w:lang w:val="es-BO"/>
              </w:rPr>
            </w:pPr>
          </w:p>
          <w:p w14:paraId="693D32AA" w14:textId="77777777" w:rsidR="00573C54" w:rsidRPr="00286C77" w:rsidRDefault="00573C54" w:rsidP="00B313A1">
            <w:pPr>
              <w:pStyle w:val="TableParagraph"/>
              <w:numPr>
                <w:ilvl w:val="0"/>
                <w:numId w:val="4"/>
              </w:numPr>
              <w:spacing w:before="1"/>
              <w:ind w:left="592"/>
              <w:jc w:val="both"/>
              <w:rPr>
                <w:i/>
                <w:color w:val="FF0000"/>
                <w:sz w:val="20"/>
                <w:lang w:val="es-BO"/>
              </w:rPr>
            </w:pPr>
            <w:r w:rsidRPr="00286C77">
              <w:rPr>
                <w:i/>
                <w:sz w:val="20"/>
                <w:lang w:val="es-BO"/>
              </w:rPr>
              <w:t xml:space="preserve">Materiales mecánicos como ser Bridas, Cañería, codos, Tees normales, válvulas, en diámetros </w:t>
            </w:r>
            <w:r w:rsidRPr="00286C77">
              <w:rPr>
                <w:i/>
                <w:color w:val="FF0000"/>
                <w:sz w:val="20"/>
                <w:lang w:val="es-BO"/>
              </w:rPr>
              <w:t>mayores o iguales a 2 Pulgadas.</w:t>
            </w:r>
          </w:p>
          <w:p w14:paraId="6BCD9054" w14:textId="77777777" w:rsidR="00573C54" w:rsidRPr="00286C77" w:rsidRDefault="00573C54" w:rsidP="00B313A1">
            <w:pPr>
              <w:pStyle w:val="TableParagraph"/>
              <w:spacing w:before="1"/>
              <w:ind w:left="592"/>
              <w:jc w:val="both"/>
              <w:rPr>
                <w:i/>
                <w:sz w:val="20"/>
                <w:lang w:val="es-BO"/>
              </w:rPr>
            </w:pPr>
            <w:r w:rsidRPr="00286C77">
              <w:rPr>
                <w:i/>
                <w:sz w:val="20"/>
                <w:lang w:val="es-BO"/>
              </w:rPr>
              <w:t xml:space="preserve">Para el caso de Tees reductoras, reductores concéntricos y excéntricos, los mismos serán provistos por YPFB-TR siempre y cuando sus diámetros o derivaciones sean </w:t>
            </w:r>
            <w:r w:rsidRPr="00286C77">
              <w:rPr>
                <w:i/>
                <w:color w:val="FF0000"/>
                <w:sz w:val="20"/>
                <w:lang w:val="es-BO"/>
              </w:rPr>
              <w:t>mayores</w:t>
            </w:r>
            <w:r w:rsidRPr="00286C77">
              <w:rPr>
                <w:i/>
                <w:sz w:val="20"/>
                <w:lang w:val="es-BO"/>
              </w:rPr>
              <w:t xml:space="preserve"> a 2”, por ejemplo, si se tuviese un Reductor excéntrico ó TEE reductora de 2”x 4”, el encargado de proveer el accesorio mecánico es la contratista, si el accesorio fuera de 3”x4” el encargado de la provisión será YPFB-TR.</w:t>
            </w:r>
          </w:p>
          <w:p w14:paraId="4826C7EC" w14:textId="77777777" w:rsidR="00573C54" w:rsidRPr="00286C77" w:rsidRDefault="00573C54" w:rsidP="00B313A1">
            <w:pPr>
              <w:pStyle w:val="TableParagraph"/>
              <w:spacing w:before="1"/>
              <w:ind w:left="100"/>
              <w:jc w:val="both"/>
              <w:rPr>
                <w:b/>
                <w:i/>
                <w:sz w:val="20"/>
                <w:lang w:val="es-BO"/>
              </w:rPr>
            </w:pPr>
            <w:r w:rsidRPr="00286C77">
              <w:rPr>
                <w:b/>
                <w:i/>
                <w:sz w:val="20"/>
                <w:lang w:val="es-BO"/>
              </w:rPr>
              <w:t xml:space="preserve">La empresa adjudicada al servicio de construcción deberá proveer a la obra como parte de su alcance: </w:t>
            </w:r>
          </w:p>
          <w:p w14:paraId="77F1E82B" w14:textId="77777777" w:rsidR="00D2606A" w:rsidRPr="00286C77" w:rsidRDefault="00D2606A" w:rsidP="00D2606A">
            <w:pPr>
              <w:pStyle w:val="TableParagraph"/>
              <w:numPr>
                <w:ilvl w:val="0"/>
                <w:numId w:val="4"/>
              </w:numPr>
              <w:spacing w:before="1"/>
              <w:ind w:left="592"/>
              <w:jc w:val="both"/>
              <w:rPr>
                <w:i/>
                <w:sz w:val="20"/>
                <w:lang w:val="es-BO"/>
              </w:rPr>
            </w:pPr>
            <w:r w:rsidRPr="00286C77">
              <w:rPr>
                <w:i/>
                <w:sz w:val="20"/>
                <w:lang w:val="es-BO"/>
              </w:rPr>
              <w:t>Todos los materiales como ser: Válvulas tipo bola, globo, codos, reductores concéntricos/excéntricos Tees reductoras (</w:t>
            </w:r>
            <w:r w:rsidRPr="00286C77">
              <w:rPr>
                <w:b/>
                <w:i/>
                <w:sz w:val="20"/>
                <w:lang w:val="es-BO"/>
              </w:rPr>
              <w:t>de acuerdo a nota líneas abajo</w:t>
            </w:r>
            <w:r w:rsidRPr="00286C77">
              <w:rPr>
                <w:i/>
                <w:sz w:val="20"/>
                <w:lang w:val="es-BO"/>
              </w:rPr>
              <w:t xml:space="preserve">), cañería, uniones patentes, bridas con cuello y sin cuello, tapones, caps, bridas ciegas, válvulas aguja, manómetros con glicerina interna, tubing para instrumentación, que tengan diámetros </w:t>
            </w:r>
            <w:r w:rsidRPr="00286C77">
              <w:rPr>
                <w:i/>
                <w:color w:val="FF0000"/>
                <w:sz w:val="20"/>
                <w:lang w:val="es-BO"/>
              </w:rPr>
              <w:t>menores a 2 Pulgadas.</w:t>
            </w:r>
          </w:p>
          <w:p w14:paraId="64F18A47" w14:textId="77777777" w:rsidR="00573C54" w:rsidRPr="00286C77" w:rsidRDefault="00573C54" w:rsidP="00B313A1">
            <w:pPr>
              <w:pStyle w:val="TableParagraph"/>
              <w:numPr>
                <w:ilvl w:val="0"/>
                <w:numId w:val="4"/>
              </w:numPr>
              <w:spacing w:before="1"/>
              <w:ind w:left="592"/>
              <w:jc w:val="both"/>
              <w:rPr>
                <w:i/>
                <w:sz w:val="20"/>
                <w:lang w:val="es-BO"/>
              </w:rPr>
            </w:pPr>
            <w:r w:rsidRPr="00286C77">
              <w:rPr>
                <w:i/>
                <w:sz w:val="20"/>
                <w:lang w:val="es-BO"/>
              </w:rPr>
              <w:t xml:space="preserve">Para el caso de reductores concéntricos/excéntricos, Tees reductoras, cuando la reducción defina en alguno de sus extremos, diámetros menores o iguales a 2 pulgadas también será de provisión de contratista. </w:t>
            </w:r>
          </w:p>
          <w:p w14:paraId="2152B9DC" w14:textId="77777777" w:rsidR="00573C54" w:rsidRPr="00286C77" w:rsidRDefault="00573C54" w:rsidP="00B313A1">
            <w:pPr>
              <w:pStyle w:val="TableParagraph"/>
              <w:numPr>
                <w:ilvl w:val="0"/>
                <w:numId w:val="4"/>
              </w:numPr>
              <w:spacing w:before="1"/>
              <w:ind w:left="592"/>
              <w:jc w:val="both"/>
              <w:rPr>
                <w:i/>
                <w:sz w:val="20"/>
                <w:lang w:val="es-BO"/>
              </w:rPr>
            </w:pPr>
            <w:r w:rsidRPr="00286C77">
              <w:rPr>
                <w:i/>
                <w:sz w:val="20"/>
                <w:lang w:val="es-BO"/>
              </w:rPr>
              <w:t>Para el caso de los bulones y empaquetaduras que sean usados para asegurar bridas y válvulas menores e iguales a 2” la provisión será realizada por la empresa adjudicada al servicio de construcción.</w:t>
            </w:r>
          </w:p>
          <w:p w14:paraId="7DB0EE42" w14:textId="77777777" w:rsidR="00573C54" w:rsidRPr="00286C77" w:rsidRDefault="00573C54" w:rsidP="00B313A1">
            <w:pPr>
              <w:pStyle w:val="TableParagraph"/>
              <w:numPr>
                <w:ilvl w:val="0"/>
                <w:numId w:val="4"/>
              </w:numPr>
              <w:spacing w:before="1"/>
              <w:ind w:left="592"/>
              <w:jc w:val="both"/>
              <w:rPr>
                <w:i/>
                <w:sz w:val="20"/>
                <w:lang w:val="es-BO"/>
              </w:rPr>
            </w:pPr>
            <w:r w:rsidRPr="00286C77">
              <w:rPr>
                <w:i/>
                <w:sz w:val="20"/>
                <w:lang w:val="es-BO"/>
              </w:rPr>
              <w:t>Todos los accesorios como ser Thredolets, Weldolets, Sockolets (todos los Olets) sin importar el diámetro deberán ser provisión de la empresa adjudicada al servicio de construcción.</w:t>
            </w:r>
          </w:p>
          <w:p w14:paraId="07B142CE" w14:textId="77777777" w:rsidR="00573C54" w:rsidRPr="00BE02CF" w:rsidRDefault="00573C54" w:rsidP="00B313A1">
            <w:pPr>
              <w:pStyle w:val="Prrafodelista"/>
              <w:spacing w:before="60" w:after="60"/>
              <w:ind w:left="452"/>
              <w:jc w:val="both"/>
              <w:rPr>
                <w:rFonts w:cs="Arial"/>
                <w:lang w:val="es-BO"/>
              </w:rPr>
            </w:pPr>
          </w:p>
          <w:p w14:paraId="365C90CF" w14:textId="77777777" w:rsidR="00573C54" w:rsidRPr="00BE02CF" w:rsidRDefault="00573C54" w:rsidP="00B313A1">
            <w:pPr>
              <w:spacing w:before="60" w:after="60"/>
              <w:rPr>
                <w:rFonts w:cs="Arial"/>
                <w:lang w:val="es-BO"/>
              </w:rPr>
            </w:pPr>
          </w:p>
          <w:p w14:paraId="182C22FA" w14:textId="77777777" w:rsidR="00573C54" w:rsidRPr="00BE02CF" w:rsidRDefault="00573C54" w:rsidP="00B313A1">
            <w:pPr>
              <w:spacing w:before="60" w:after="60"/>
              <w:rPr>
                <w:rFonts w:cs="Arial"/>
                <w:lang w:val="es-BO"/>
              </w:rPr>
            </w:pPr>
          </w:p>
          <w:p w14:paraId="70469920" w14:textId="77777777" w:rsidR="00573C54" w:rsidRPr="00BE02CF" w:rsidRDefault="00573C54" w:rsidP="00B313A1">
            <w:pPr>
              <w:spacing w:before="60" w:after="60"/>
              <w:rPr>
                <w:rFonts w:cs="Arial"/>
                <w:lang w:val="es-BO"/>
              </w:rPr>
            </w:pPr>
          </w:p>
          <w:p w14:paraId="5F6D4554" w14:textId="77777777" w:rsidR="00573C54" w:rsidRPr="00BE02CF" w:rsidRDefault="00573C54" w:rsidP="00B313A1">
            <w:pPr>
              <w:spacing w:before="60" w:after="60"/>
              <w:rPr>
                <w:i/>
                <w:sz w:val="20"/>
                <w:lang w:val="es-BO"/>
              </w:rPr>
            </w:pPr>
            <w:r w:rsidRPr="00BE02CF">
              <w:rPr>
                <w:rFonts w:cs="Arial"/>
                <w:lang w:val="es-BO"/>
              </w:rPr>
              <w:t xml:space="preserve">  </w:t>
            </w:r>
          </w:p>
        </w:tc>
      </w:tr>
    </w:tbl>
    <w:p w14:paraId="763CDAFE" w14:textId="77777777" w:rsidR="00573C54" w:rsidRPr="00BE02CF" w:rsidRDefault="00573C54" w:rsidP="00CE5525">
      <w:pPr>
        <w:pStyle w:val="Prrafodelista"/>
        <w:spacing w:before="60" w:after="60"/>
        <w:ind w:left="142" w:right="-568"/>
        <w:jc w:val="center"/>
        <w:rPr>
          <w:rFonts w:cstheme="minorHAnsi"/>
        </w:rPr>
      </w:pPr>
    </w:p>
    <w:p w14:paraId="5E813541" w14:textId="05C6A684" w:rsidR="00527E9B" w:rsidRPr="00AA1B5B" w:rsidRDefault="00AA3D8D"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Dentro del alcance del servicio de construcción la empresa adjudicada, debe construir una línea de conexión entre la línea de descarga de las bombas Booster antiguas</w:t>
      </w:r>
      <w:r w:rsidR="001D4C73" w:rsidRPr="00AA1B5B">
        <w:rPr>
          <w:rFonts w:eastAsia="ArialMT" w:cstheme="minorHAnsi"/>
        </w:rPr>
        <w:t xml:space="preserve"> y</w:t>
      </w:r>
      <w:r w:rsidRPr="00AA1B5B">
        <w:rPr>
          <w:rFonts w:eastAsia="ArialMT" w:cstheme="minorHAnsi"/>
        </w:rPr>
        <w:t xml:space="preserve"> la succión de las bombas Booster nuevas</w:t>
      </w:r>
      <w:r w:rsidR="001D4C73" w:rsidRPr="00AA1B5B">
        <w:rPr>
          <w:rFonts w:eastAsia="ArialMT" w:cstheme="minorHAnsi"/>
        </w:rPr>
        <w:t>, esta línea debe contar con una válvula de bloqueo de 4” ANSI 300 y una conexión para manómetro</w:t>
      </w:r>
      <w:r w:rsidRPr="00AA1B5B">
        <w:rPr>
          <w:rFonts w:eastAsia="ArialMT" w:cstheme="minorHAnsi"/>
        </w:rPr>
        <w:t>, así como también se deberán realizar modificaciones a la línea actual de conexión de succión de las bombas Booster antiguas y nuevas</w:t>
      </w:r>
      <w:r w:rsidR="004D4F37" w:rsidRPr="00AA1B5B">
        <w:rPr>
          <w:rFonts w:eastAsia="ArialMT" w:cstheme="minorHAnsi"/>
        </w:rPr>
        <w:t xml:space="preserve">, </w:t>
      </w:r>
      <w:r w:rsidR="001D4C73" w:rsidRPr="00AA1B5B">
        <w:rPr>
          <w:rFonts w:eastAsia="ArialMT" w:cstheme="minorHAnsi"/>
        </w:rPr>
        <w:t>soldando una TEE de derivación y dos válvulas de 4” ANSI 300</w:t>
      </w:r>
      <w:r w:rsidRPr="00AA1B5B">
        <w:rPr>
          <w:rFonts w:eastAsia="ArialMT" w:cstheme="minorHAnsi"/>
        </w:rPr>
        <w:t xml:space="preserve">, </w:t>
      </w:r>
      <w:r w:rsidR="001D4C73" w:rsidRPr="00AA1B5B">
        <w:rPr>
          <w:rFonts w:eastAsia="ArialMT" w:cstheme="minorHAnsi"/>
        </w:rPr>
        <w:t xml:space="preserve">este arreglo </w:t>
      </w:r>
      <w:r w:rsidRPr="00AA1B5B">
        <w:rPr>
          <w:rFonts w:eastAsia="ArialMT" w:cstheme="minorHAnsi"/>
        </w:rPr>
        <w:t>brindara la facilidad y versatilidad de uso de las bombas antiguas y nuevas con los diferentes productos</w:t>
      </w:r>
      <w:r w:rsidR="001D4C73" w:rsidRPr="00AA1B5B">
        <w:rPr>
          <w:rFonts w:eastAsia="ArialMT" w:cstheme="minorHAnsi"/>
        </w:rPr>
        <w:t>, e</w:t>
      </w:r>
      <w:r w:rsidRPr="00AA1B5B">
        <w:rPr>
          <w:rFonts w:eastAsia="ArialMT" w:cstheme="minorHAnsi"/>
        </w:rPr>
        <w:t>n caso que se decida dejar de operar las bombas nuevas como exclusivas para GLP</w:t>
      </w:r>
      <w:r w:rsidR="005376C7" w:rsidRPr="00AA1B5B">
        <w:rPr>
          <w:rFonts w:eastAsia="ArialMT" w:cstheme="minorHAnsi"/>
        </w:rPr>
        <w:t>, por alguna necesidad operativa</w:t>
      </w:r>
      <w:r w:rsidRPr="00AA1B5B">
        <w:rPr>
          <w:rFonts w:eastAsia="ArialMT" w:cstheme="minorHAnsi"/>
        </w:rPr>
        <w:t>, así como también facilitara la puesta en marcha de las bo</w:t>
      </w:r>
      <w:r w:rsidR="005376C7" w:rsidRPr="00AA1B5B">
        <w:rPr>
          <w:rFonts w:eastAsia="ArialMT" w:cstheme="minorHAnsi"/>
        </w:rPr>
        <w:t>m</w:t>
      </w:r>
      <w:r w:rsidRPr="00AA1B5B">
        <w:rPr>
          <w:rFonts w:eastAsia="ArialMT" w:cstheme="minorHAnsi"/>
        </w:rPr>
        <w:t xml:space="preserve">bas en serie para las condiciones operativas requeridas. </w:t>
      </w:r>
      <w:r w:rsidR="001D4C73" w:rsidRPr="00AA1B5B">
        <w:rPr>
          <w:rFonts w:eastAsia="ArialMT" w:cstheme="minorHAnsi"/>
        </w:rPr>
        <w:t>Ver figura 22.1</w:t>
      </w:r>
    </w:p>
    <w:p w14:paraId="30EEC383" w14:textId="1AB7911C" w:rsidR="001D4C73" w:rsidRDefault="001D4C73" w:rsidP="0078185E">
      <w:pPr>
        <w:pStyle w:val="Prrafodelista"/>
        <w:spacing w:before="60" w:after="60"/>
        <w:ind w:left="142" w:right="-568"/>
        <w:rPr>
          <w:rFonts w:cstheme="minorHAnsi"/>
        </w:rPr>
      </w:pPr>
      <w:r>
        <w:rPr>
          <w:noProof/>
          <w:lang w:eastAsia="es-BO"/>
        </w:rPr>
        <w:lastRenderedPageBreak/>
        <w:drawing>
          <wp:inline distT="0" distB="0" distL="0" distR="0" wp14:anchorId="56D0AD67" wp14:editId="1E992F99">
            <wp:extent cx="5400040" cy="314388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00040" cy="3143885"/>
                    </a:xfrm>
                    <a:prstGeom prst="rect">
                      <a:avLst/>
                    </a:prstGeom>
                  </pic:spPr>
                </pic:pic>
              </a:graphicData>
            </a:graphic>
          </wp:inline>
        </w:drawing>
      </w:r>
    </w:p>
    <w:p w14:paraId="0BD709C3" w14:textId="0080B24D" w:rsidR="001D4C73" w:rsidRPr="00424B65" w:rsidRDefault="001D4C73" w:rsidP="001D4C73">
      <w:pPr>
        <w:pStyle w:val="Prrafodelista"/>
        <w:spacing w:before="60" w:after="60"/>
        <w:ind w:left="142" w:right="-568"/>
        <w:jc w:val="center"/>
        <w:rPr>
          <w:rFonts w:cstheme="minorHAnsi"/>
          <w:i/>
        </w:rPr>
      </w:pPr>
      <w:r w:rsidRPr="00424B65">
        <w:rPr>
          <w:rFonts w:cstheme="minorHAnsi"/>
          <w:b/>
          <w:i/>
        </w:rPr>
        <w:t>Figura 22.1</w:t>
      </w:r>
      <w:r w:rsidRPr="00424B65">
        <w:rPr>
          <w:rFonts w:cstheme="minorHAnsi"/>
          <w:i/>
        </w:rPr>
        <w:t xml:space="preserve"> </w:t>
      </w:r>
      <w:r w:rsidR="00236C2F" w:rsidRPr="00424B65">
        <w:rPr>
          <w:rFonts w:cstheme="minorHAnsi"/>
          <w:i/>
        </w:rPr>
        <w:t>Modificación</w:t>
      </w:r>
      <w:r w:rsidRPr="00424B65">
        <w:rPr>
          <w:rFonts w:cstheme="minorHAnsi"/>
          <w:i/>
        </w:rPr>
        <w:t xml:space="preserve"> de </w:t>
      </w:r>
      <w:r w:rsidR="00236C2F" w:rsidRPr="00424B65">
        <w:rPr>
          <w:rFonts w:cstheme="minorHAnsi"/>
          <w:i/>
        </w:rPr>
        <w:t>líneas de descarga y succión</w:t>
      </w:r>
      <w:r w:rsidRPr="00424B65">
        <w:rPr>
          <w:rFonts w:cstheme="minorHAnsi"/>
          <w:i/>
        </w:rPr>
        <w:t>.</w:t>
      </w:r>
    </w:p>
    <w:tbl>
      <w:tblPr>
        <w:tblStyle w:val="TableNormal"/>
        <w:tblW w:w="8789"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8222"/>
      </w:tblGrid>
      <w:tr w:rsidR="00783354" w:rsidRPr="00BE02CF" w14:paraId="14223AE2" w14:textId="77777777" w:rsidTr="00BA49D7">
        <w:trPr>
          <w:trHeight w:hRule="exact" w:val="1939"/>
        </w:trPr>
        <w:tc>
          <w:tcPr>
            <w:tcW w:w="567" w:type="dxa"/>
          </w:tcPr>
          <w:p w14:paraId="1394D005" w14:textId="77777777" w:rsidR="00783354" w:rsidRPr="00BE02CF" w:rsidRDefault="00783354" w:rsidP="00C515BE">
            <w:pPr>
              <w:pStyle w:val="TableParagraph"/>
              <w:spacing w:before="0" w:line="877" w:lineRule="exact"/>
              <w:jc w:val="center"/>
              <w:rPr>
                <w:i/>
                <w:sz w:val="72"/>
                <w:lang w:val="es-BO"/>
              </w:rPr>
            </w:pPr>
            <w:r w:rsidRPr="00BE02CF">
              <w:rPr>
                <w:i/>
                <w:color w:val="FF0000"/>
                <w:sz w:val="72"/>
                <w:lang w:val="es-BO"/>
              </w:rPr>
              <w:t>!</w:t>
            </w:r>
          </w:p>
        </w:tc>
        <w:tc>
          <w:tcPr>
            <w:tcW w:w="8222" w:type="dxa"/>
          </w:tcPr>
          <w:p w14:paraId="4EFD1965" w14:textId="472B6B32" w:rsidR="00783354" w:rsidRPr="00286C77" w:rsidRDefault="00783354" w:rsidP="00286C77">
            <w:pPr>
              <w:adjustRightInd w:val="0"/>
              <w:spacing w:line="360" w:lineRule="auto"/>
              <w:jc w:val="both"/>
              <w:rPr>
                <w:b/>
                <w:i/>
                <w:color w:val="FF0000"/>
                <w:u w:val="single"/>
                <w:lang w:val="es-BO"/>
              </w:rPr>
            </w:pPr>
            <w:r w:rsidRPr="00286C77">
              <w:rPr>
                <w:b/>
                <w:i/>
                <w:color w:val="FF0000"/>
                <w:u w:val="single"/>
                <w:lang w:val="es-BO"/>
              </w:rPr>
              <w:t>NOTA 1</w:t>
            </w:r>
            <w:r w:rsidR="00BD5D4F" w:rsidRPr="00286C77">
              <w:rPr>
                <w:b/>
                <w:i/>
                <w:color w:val="FF0000"/>
                <w:u w:val="single"/>
                <w:lang w:val="es-BO"/>
              </w:rPr>
              <w:t>7</w:t>
            </w:r>
            <w:r w:rsidRPr="00286C77">
              <w:rPr>
                <w:b/>
                <w:i/>
                <w:color w:val="FF0000"/>
                <w:u w:val="single"/>
                <w:lang w:val="es-BO"/>
              </w:rPr>
              <w:t>:</w:t>
            </w:r>
          </w:p>
          <w:p w14:paraId="0512D10A" w14:textId="30B4E53C" w:rsidR="00783354" w:rsidRPr="00286C77" w:rsidRDefault="00783354" w:rsidP="00286C77">
            <w:pPr>
              <w:pStyle w:val="Prrafodelista"/>
              <w:spacing w:before="60" w:after="60"/>
              <w:ind w:left="100"/>
              <w:jc w:val="both"/>
              <w:rPr>
                <w:rFonts w:cstheme="minorHAnsi"/>
                <w:i/>
                <w:sz w:val="20"/>
                <w:szCs w:val="20"/>
                <w:lang w:val="es-BO"/>
              </w:rPr>
            </w:pPr>
            <w:r w:rsidRPr="00286C77">
              <w:rPr>
                <w:rFonts w:cstheme="minorHAnsi"/>
                <w:i/>
                <w:sz w:val="20"/>
                <w:szCs w:val="20"/>
                <w:lang w:val="es-BO"/>
              </w:rPr>
              <w:t xml:space="preserve">Tomar en cuenta que independientemente de la descripción grafica referida a </w:t>
            </w:r>
            <w:r w:rsidR="00BD5D4F" w:rsidRPr="00286C77">
              <w:rPr>
                <w:rFonts w:cstheme="minorHAnsi"/>
                <w:i/>
                <w:sz w:val="20"/>
                <w:szCs w:val="20"/>
                <w:lang w:val="es-BO"/>
              </w:rPr>
              <w:t>facilidad</w:t>
            </w:r>
            <w:r w:rsidRPr="00286C77">
              <w:rPr>
                <w:rFonts w:cstheme="minorHAnsi"/>
                <w:i/>
                <w:sz w:val="20"/>
                <w:szCs w:val="20"/>
                <w:lang w:val="es-BO"/>
              </w:rPr>
              <w:t xml:space="preserve"> de puesta en serie de las bombas Booster antiguas con las bombas Booster nuevas</w:t>
            </w:r>
            <w:r w:rsidR="00BD5D4F" w:rsidRPr="00286C77">
              <w:rPr>
                <w:rFonts w:cstheme="minorHAnsi"/>
                <w:i/>
                <w:sz w:val="20"/>
                <w:szCs w:val="20"/>
                <w:lang w:val="es-BO"/>
              </w:rPr>
              <w:t>, ambos sistemas de bombas, a la descarga, deben contar con la conexión al puente de medición, debiendo adecuar el piping y los sistemas de válvulas en la etapa de revisión y validación de la ingeniería, a fin de ejecutar lo requerido en la etapa constructiva.</w:t>
            </w:r>
          </w:p>
          <w:p w14:paraId="3DEA1492" w14:textId="77777777" w:rsidR="00783354" w:rsidRPr="00BE02CF" w:rsidRDefault="00783354" w:rsidP="00C515BE">
            <w:pPr>
              <w:spacing w:before="60" w:after="60"/>
              <w:rPr>
                <w:rFonts w:cs="Arial"/>
                <w:lang w:val="es-BO"/>
              </w:rPr>
            </w:pPr>
          </w:p>
          <w:p w14:paraId="5823F7C2" w14:textId="77777777" w:rsidR="00783354" w:rsidRPr="00BE02CF" w:rsidRDefault="00783354" w:rsidP="00C515BE">
            <w:pPr>
              <w:spacing w:before="60" w:after="60"/>
              <w:rPr>
                <w:rFonts w:cs="Arial"/>
                <w:lang w:val="es-BO"/>
              </w:rPr>
            </w:pPr>
          </w:p>
          <w:p w14:paraId="76E4BBB1" w14:textId="77777777" w:rsidR="00783354" w:rsidRPr="00BE02CF" w:rsidRDefault="00783354" w:rsidP="00C515BE">
            <w:pPr>
              <w:spacing w:before="60" w:after="60"/>
              <w:rPr>
                <w:rFonts w:cs="Arial"/>
                <w:lang w:val="es-BO"/>
              </w:rPr>
            </w:pPr>
          </w:p>
          <w:p w14:paraId="40017CEC" w14:textId="77777777" w:rsidR="00783354" w:rsidRPr="00BE02CF" w:rsidRDefault="00783354" w:rsidP="00C515BE">
            <w:pPr>
              <w:spacing w:before="60" w:after="60"/>
              <w:rPr>
                <w:i/>
                <w:sz w:val="20"/>
                <w:lang w:val="es-BO"/>
              </w:rPr>
            </w:pPr>
            <w:r w:rsidRPr="00BE02CF">
              <w:rPr>
                <w:rFonts w:cs="Arial"/>
                <w:lang w:val="es-BO"/>
              </w:rPr>
              <w:t xml:space="preserve">  </w:t>
            </w:r>
          </w:p>
        </w:tc>
      </w:tr>
    </w:tbl>
    <w:p w14:paraId="6444F396" w14:textId="77777777" w:rsidR="00783354" w:rsidRDefault="00783354" w:rsidP="001D4C73">
      <w:pPr>
        <w:pStyle w:val="Prrafodelista"/>
        <w:spacing w:before="60" w:after="60"/>
        <w:ind w:left="142" w:right="-568"/>
        <w:jc w:val="center"/>
        <w:rPr>
          <w:rFonts w:cstheme="minorHAnsi"/>
        </w:rPr>
      </w:pPr>
    </w:p>
    <w:p w14:paraId="22466E07" w14:textId="77777777" w:rsidR="004D67B2" w:rsidRPr="00BE02CF" w:rsidRDefault="004D67B2" w:rsidP="001D4C73">
      <w:pPr>
        <w:pStyle w:val="Prrafodelista"/>
        <w:spacing w:before="60" w:after="60"/>
        <w:ind w:left="142" w:right="-568"/>
        <w:jc w:val="center"/>
        <w:rPr>
          <w:rFonts w:cstheme="minorHAnsi"/>
        </w:rPr>
      </w:pPr>
    </w:p>
    <w:p w14:paraId="1175F6CC" w14:textId="2785A5E9" w:rsidR="001D4C73" w:rsidRPr="00AA1B5B" w:rsidRDefault="00236C2F"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Se aclara que la modificación de las líneas de descarga y succión, entre las bombas Booster nuevas y antiguas, no está plasmado en el desarrollo de la ingeniería, sin embargo para este punto, igual que en lo dispuesto en las anteriores descripciones, todos los materiales menores a 2” deberán ser provistos por la empresa adjudicada al servicio de construcción, incluyendo thredolets, válvula bola de bloqueo para el manómetro, válvula de aguja con purga y manómetro dispuesto con glicerina al interior del dial, los materiales como ser válvulas de 4” bridas, empaquetaduras y bulones será provistos por YPFB-TR.</w:t>
      </w:r>
    </w:p>
    <w:p w14:paraId="22B8C73C" w14:textId="77777777" w:rsidR="005376C7" w:rsidRPr="00BE02CF" w:rsidRDefault="005376C7" w:rsidP="0078185E">
      <w:pPr>
        <w:pStyle w:val="Prrafodelista"/>
        <w:spacing w:before="60" w:after="60"/>
        <w:ind w:left="142" w:right="-568"/>
        <w:rPr>
          <w:rFonts w:cstheme="minorHAnsi"/>
        </w:rPr>
      </w:pPr>
    </w:p>
    <w:p w14:paraId="484355D0" w14:textId="7DB76649" w:rsidR="00762065" w:rsidRPr="00467552" w:rsidRDefault="00D93C2D" w:rsidP="00762065">
      <w:pPr>
        <w:pStyle w:val="Prrafodelista"/>
        <w:keepNext/>
        <w:widowControl w:val="0"/>
        <w:numPr>
          <w:ilvl w:val="1"/>
          <w:numId w:val="5"/>
        </w:numPr>
        <w:kinsoku w:val="0"/>
        <w:spacing w:before="240" w:after="60" w:line="240" w:lineRule="auto"/>
        <w:ind w:right="-568"/>
        <w:jc w:val="both"/>
        <w:outlineLvl w:val="1"/>
        <w:rPr>
          <w:rFonts w:cs="Arial"/>
          <w:b/>
        </w:rPr>
      </w:pPr>
      <w:bookmarkStart w:id="17" w:name="_Toc163488747"/>
      <w:r w:rsidRPr="00467552">
        <w:rPr>
          <w:rFonts w:cs="Arial"/>
          <w:b/>
        </w:rPr>
        <w:t>INSTALACIÓN Y PUESTA EN MARCHA DEL PUENTE DE MEDICIÓN SOBRE SKID, INCLUYE INTEGRACIÓN DE LÍNEAS DE ALIVIO, DRENAJE Y PURGA A SISTEMA A CONSTRUIR.</w:t>
      </w:r>
      <w:bookmarkEnd w:id="17"/>
    </w:p>
    <w:p w14:paraId="0693AB09" w14:textId="4A7C0EBD" w:rsidR="00D93C2D" w:rsidRPr="00AA1B5B" w:rsidRDefault="00D93C2D"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Como </w:t>
      </w:r>
      <w:r w:rsidR="003061A1" w:rsidRPr="00AA1B5B">
        <w:rPr>
          <w:rFonts w:eastAsia="ArialMT" w:cstheme="minorHAnsi"/>
        </w:rPr>
        <w:t xml:space="preserve">parte del </w:t>
      </w:r>
      <w:r w:rsidRPr="00AA1B5B">
        <w:rPr>
          <w:rFonts w:eastAsia="ArialMT" w:cstheme="minorHAnsi"/>
        </w:rPr>
        <w:t>alcance del proyecto</w:t>
      </w:r>
      <w:r w:rsidR="00574AA4" w:rsidRPr="00AA1B5B">
        <w:rPr>
          <w:rFonts w:eastAsia="ArialMT" w:cstheme="minorHAnsi"/>
        </w:rPr>
        <w:t>,</w:t>
      </w:r>
      <w:r w:rsidRPr="00AA1B5B">
        <w:rPr>
          <w:rFonts w:eastAsia="ArialMT" w:cstheme="minorHAnsi"/>
        </w:rPr>
        <w:t xml:space="preserve"> la empresa adjudicada al servicio  de construcción deberá instalar y poner en funcionamiento</w:t>
      </w:r>
      <w:r w:rsidR="003061A1" w:rsidRPr="00AA1B5B">
        <w:rPr>
          <w:rFonts w:eastAsia="ArialMT" w:cstheme="minorHAnsi"/>
        </w:rPr>
        <w:t>,</w:t>
      </w:r>
      <w:r w:rsidRPr="00AA1B5B">
        <w:rPr>
          <w:rFonts w:eastAsia="ArialMT" w:cstheme="minorHAnsi"/>
        </w:rPr>
        <w:t xml:space="preserve"> un puente de medición que tendrá la función de medir todos los volúmenes de hidrocarburos que serán bombeados al sistema PVT, el puente de medición ya se encuentra construido, el mismo debe ser ubicado en una área próxima a las línea de descarga de las bombas Booster nueva</w:t>
      </w:r>
      <w:r w:rsidR="00574AA4" w:rsidRPr="00AA1B5B">
        <w:rPr>
          <w:rFonts w:eastAsia="ArialMT" w:cstheme="minorHAnsi"/>
        </w:rPr>
        <w:t xml:space="preserve">s, la descarga de las 4 bombas Booster debe ser conectada a </w:t>
      </w:r>
      <w:r w:rsidR="00C535A0" w:rsidRPr="00AA1B5B">
        <w:rPr>
          <w:rFonts w:eastAsia="ArialMT" w:cstheme="minorHAnsi"/>
        </w:rPr>
        <w:t xml:space="preserve">las líneas </w:t>
      </w:r>
      <w:r w:rsidRPr="00AA1B5B">
        <w:rPr>
          <w:rFonts w:eastAsia="ArialMT" w:cstheme="minorHAnsi"/>
        </w:rPr>
        <w:t xml:space="preserve"> omega o cuello</w:t>
      </w:r>
      <w:r w:rsidR="00C535A0" w:rsidRPr="00AA1B5B">
        <w:rPr>
          <w:rFonts w:eastAsia="ArialMT" w:cstheme="minorHAnsi"/>
        </w:rPr>
        <w:t>s</w:t>
      </w:r>
      <w:r w:rsidRPr="00AA1B5B">
        <w:rPr>
          <w:rFonts w:eastAsia="ArialMT" w:cstheme="minorHAnsi"/>
        </w:rPr>
        <w:t xml:space="preserve"> </w:t>
      </w:r>
      <w:r w:rsidR="00574AA4" w:rsidRPr="00AA1B5B">
        <w:rPr>
          <w:rFonts w:eastAsia="ArialMT" w:cstheme="minorHAnsi"/>
        </w:rPr>
        <w:t>de ganso</w:t>
      </w:r>
      <w:r w:rsidR="00C535A0" w:rsidRPr="00AA1B5B">
        <w:rPr>
          <w:rFonts w:eastAsia="ArialMT" w:cstheme="minorHAnsi"/>
        </w:rPr>
        <w:t>s</w:t>
      </w:r>
      <w:r w:rsidR="003061A1" w:rsidRPr="00AA1B5B">
        <w:rPr>
          <w:rFonts w:eastAsia="ArialMT" w:cstheme="minorHAnsi"/>
        </w:rPr>
        <w:t xml:space="preserve"> </w:t>
      </w:r>
      <w:r w:rsidR="00F50EDA" w:rsidRPr="00AA1B5B">
        <w:rPr>
          <w:rFonts w:eastAsia="ArialMT" w:cstheme="minorHAnsi"/>
        </w:rPr>
        <w:t xml:space="preserve">(dos tomas, </w:t>
      </w:r>
      <w:r w:rsidR="00762065" w:rsidRPr="00AA1B5B">
        <w:rPr>
          <w:rFonts w:eastAsia="ArialMT" w:cstheme="minorHAnsi"/>
        </w:rPr>
        <w:t xml:space="preserve">una </w:t>
      </w:r>
      <w:r w:rsidR="00F50EDA" w:rsidRPr="00AA1B5B">
        <w:rPr>
          <w:rFonts w:eastAsia="ArialMT" w:cstheme="minorHAnsi"/>
        </w:rPr>
        <w:t xml:space="preserve">para cada par de bombas) </w:t>
      </w:r>
      <w:r w:rsidR="003061A1" w:rsidRPr="00AA1B5B">
        <w:rPr>
          <w:rFonts w:eastAsia="ArialMT" w:cstheme="minorHAnsi"/>
        </w:rPr>
        <w:t>previo ingreso al puente de medición,</w:t>
      </w:r>
      <w:r w:rsidR="00574AA4" w:rsidRPr="00AA1B5B">
        <w:rPr>
          <w:rFonts w:eastAsia="ArialMT" w:cstheme="minorHAnsi"/>
        </w:rPr>
        <w:t xml:space="preserve"> </w:t>
      </w:r>
      <w:r w:rsidR="00F50EDA" w:rsidRPr="00AA1B5B">
        <w:rPr>
          <w:rFonts w:eastAsia="ArialMT" w:cstheme="minorHAnsi"/>
        </w:rPr>
        <w:t xml:space="preserve">ambas omegas </w:t>
      </w:r>
      <w:r w:rsidRPr="00AA1B5B">
        <w:rPr>
          <w:rFonts w:eastAsia="ArialMT" w:cstheme="minorHAnsi"/>
        </w:rPr>
        <w:t xml:space="preserve"> también debe</w:t>
      </w:r>
      <w:r w:rsidR="00C535A0" w:rsidRPr="00AA1B5B">
        <w:rPr>
          <w:rFonts w:eastAsia="ArialMT" w:cstheme="minorHAnsi"/>
        </w:rPr>
        <w:t>n</w:t>
      </w:r>
      <w:r w:rsidRPr="00AA1B5B">
        <w:rPr>
          <w:rFonts w:eastAsia="ArialMT" w:cstheme="minorHAnsi"/>
        </w:rPr>
        <w:t xml:space="preserve"> ser construida</w:t>
      </w:r>
      <w:r w:rsidR="00C535A0" w:rsidRPr="00AA1B5B">
        <w:rPr>
          <w:rFonts w:eastAsia="ArialMT" w:cstheme="minorHAnsi"/>
        </w:rPr>
        <w:t>s</w:t>
      </w:r>
      <w:r w:rsidRPr="00AA1B5B">
        <w:rPr>
          <w:rFonts w:eastAsia="ArialMT" w:cstheme="minorHAnsi"/>
        </w:rPr>
        <w:t xml:space="preserve"> por la empresa </w:t>
      </w:r>
      <w:r w:rsidR="00574AA4" w:rsidRPr="00AA1B5B">
        <w:rPr>
          <w:rFonts w:eastAsia="ArialMT" w:cstheme="minorHAnsi"/>
        </w:rPr>
        <w:t>contratista.</w:t>
      </w:r>
      <w:r w:rsidR="003C1E4A" w:rsidRPr="00AA1B5B">
        <w:rPr>
          <w:rFonts w:eastAsia="ArialMT" w:cstheme="minorHAnsi"/>
        </w:rPr>
        <w:t xml:space="preserve"> Ver Figura 2</w:t>
      </w:r>
      <w:r w:rsidR="00C535A0" w:rsidRPr="00AA1B5B">
        <w:rPr>
          <w:rFonts w:eastAsia="ArialMT" w:cstheme="minorHAnsi"/>
        </w:rPr>
        <w:t>3.</w:t>
      </w:r>
      <w:r w:rsidR="00574AA4" w:rsidRPr="00AA1B5B">
        <w:rPr>
          <w:rFonts w:eastAsia="ArialMT" w:cstheme="minorHAnsi"/>
        </w:rPr>
        <w:t xml:space="preserve"> Una vez definida la ubicación donde se instalará el puente de medición, trabajo a ser definido en la etapa de </w:t>
      </w:r>
      <w:r w:rsidR="00574AA4" w:rsidRPr="00AA1B5B">
        <w:rPr>
          <w:rFonts w:eastAsia="ArialMT" w:cstheme="minorHAnsi"/>
        </w:rPr>
        <w:lastRenderedPageBreak/>
        <w:t>revisión y validación de la ingeniería, se debe interconectar las líneas de drenaje, alivio</w:t>
      </w:r>
      <w:r w:rsidR="003061A1" w:rsidRPr="00AA1B5B">
        <w:rPr>
          <w:rFonts w:eastAsia="ArialMT" w:cstheme="minorHAnsi"/>
        </w:rPr>
        <w:t xml:space="preserve">, </w:t>
      </w:r>
      <w:r w:rsidR="00C535A0" w:rsidRPr="00AA1B5B">
        <w:rPr>
          <w:rFonts w:eastAsia="ArialMT" w:cstheme="minorHAnsi"/>
        </w:rPr>
        <w:t>des aireador</w:t>
      </w:r>
      <w:r w:rsidR="00574AA4" w:rsidRPr="00AA1B5B">
        <w:rPr>
          <w:rFonts w:eastAsia="ArialMT" w:cstheme="minorHAnsi"/>
        </w:rPr>
        <w:t xml:space="preserve"> y purga</w:t>
      </w:r>
      <w:r w:rsidR="00F50EDA" w:rsidRPr="00AA1B5B">
        <w:rPr>
          <w:rFonts w:eastAsia="ArialMT" w:cstheme="minorHAnsi"/>
        </w:rPr>
        <w:t>,</w:t>
      </w:r>
      <w:r w:rsidR="00574AA4" w:rsidRPr="00AA1B5B">
        <w:rPr>
          <w:rFonts w:eastAsia="ArialMT" w:cstheme="minorHAnsi"/>
        </w:rPr>
        <w:t xml:space="preserve"> que se encuentran ya montadas dentro del Skid del puente de medición</w:t>
      </w:r>
      <w:r w:rsidR="0075399C" w:rsidRPr="00AA1B5B">
        <w:rPr>
          <w:rFonts w:eastAsia="ArialMT" w:cstheme="minorHAnsi"/>
        </w:rPr>
        <w:t>,</w:t>
      </w:r>
      <w:r w:rsidR="00574AA4" w:rsidRPr="00AA1B5B">
        <w:rPr>
          <w:rFonts w:eastAsia="ArialMT" w:cstheme="minorHAnsi"/>
        </w:rPr>
        <w:t xml:space="preserve"> </w:t>
      </w:r>
      <w:r w:rsidR="003061A1" w:rsidRPr="00AA1B5B">
        <w:rPr>
          <w:rFonts w:eastAsia="ArialMT" w:cstheme="minorHAnsi"/>
        </w:rPr>
        <w:t xml:space="preserve">a </w:t>
      </w:r>
      <w:r w:rsidR="00574AA4" w:rsidRPr="00AA1B5B">
        <w:rPr>
          <w:rFonts w:eastAsia="ArialMT" w:cstheme="minorHAnsi"/>
        </w:rPr>
        <w:t xml:space="preserve">las mimas </w:t>
      </w:r>
      <w:r w:rsidR="0075399C" w:rsidRPr="00AA1B5B">
        <w:rPr>
          <w:rFonts w:eastAsia="ArialMT" w:cstheme="minorHAnsi"/>
        </w:rPr>
        <w:t>líneas</w:t>
      </w:r>
      <w:r w:rsidR="00574AA4" w:rsidRPr="00AA1B5B">
        <w:rPr>
          <w:rFonts w:eastAsia="ArialMT" w:cstheme="minorHAnsi"/>
        </w:rPr>
        <w:t xml:space="preserve"> </w:t>
      </w:r>
      <w:r w:rsidR="003061A1" w:rsidRPr="00AA1B5B">
        <w:rPr>
          <w:rFonts w:eastAsia="ArialMT" w:cstheme="minorHAnsi"/>
        </w:rPr>
        <w:t>colectoras</w:t>
      </w:r>
      <w:r w:rsidR="00F50EDA" w:rsidRPr="00AA1B5B">
        <w:rPr>
          <w:rFonts w:eastAsia="ArialMT" w:cstheme="minorHAnsi"/>
        </w:rPr>
        <w:t>,</w:t>
      </w:r>
      <w:r w:rsidR="003061A1" w:rsidRPr="00AA1B5B">
        <w:rPr>
          <w:rFonts w:eastAsia="ArialMT" w:cstheme="minorHAnsi"/>
        </w:rPr>
        <w:t xml:space="preserve"> </w:t>
      </w:r>
      <w:r w:rsidR="00574AA4" w:rsidRPr="00AA1B5B">
        <w:rPr>
          <w:rFonts w:eastAsia="ArialMT" w:cstheme="minorHAnsi"/>
        </w:rPr>
        <w:t xml:space="preserve">a las </w:t>
      </w:r>
      <w:r w:rsidR="0075399C" w:rsidRPr="00AA1B5B">
        <w:rPr>
          <w:rFonts w:eastAsia="ArialMT" w:cstheme="minorHAnsi"/>
        </w:rPr>
        <w:t>cu</w:t>
      </w:r>
      <w:r w:rsidR="00F50EDA" w:rsidRPr="00AA1B5B">
        <w:rPr>
          <w:rFonts w:eastAsia="ArialMT" w:cstheme="minorHAnsi"/>
        </w:rPr>
        <w:t>a</w:t>
      </w:r>
      <w:r w:rsidR="0075399C" w:rsidRPr="00AA1B5B">
        <w:rPr>
          <w:rFonts w:eastAsia="ArialMT" w:cstheme="minorHAnsi"/>
        </w:rPr>
        <w:t>les</w:t>
      </w:r>
      <w:r w:rsidR="00574AA4" w:rsidRPr="00AA1B5B">
        <w:rPr>
          <w:rFonts w:eastAsia="ArialMT" w:cstheme="minorHAnsi"/>
        </w:rPr>
        <w:t xml:space="preserve"> los drenajes y purgas del sector de bombas Booster derivan, la configuración de las líneas de alivio, purga y drenaje del puente de medición fue</w:t>
      </w:r>
      <w:r w:rsidR="00900E25" w:rsidRPr="00AA1B5B">
        <w:rPr>
          <w:rFonts w:eastAsia="ArialMT" w:cstheme="minorHAnsi"/>
        </w:rPr>
        <w:t>ron</w:t>
      </w:r>
      <w:r w:rsidR="00574AA4" w:rsidRPr="00AA1B5B">
        <w:rPr>
          <w:rFonts w:eastAsia="ArialMT" w:cstheme="minorHAnsi"/>
        </w:rPr>
        <w:t xml:space="preserve"> diseñada</w:t>
      </w:r>
      <w:r w:rsidR="00900E25" w:rsidRPr="00AA1B5B">
        <w:rPr>
          <w:rFonts w:eastAsia="ArialMT" w:cstheme="minorHAnsi"/>
        </w:rPr>
        <w:t>s</w:t>
      </w:r>
      <w:r w:rsidR="00574AA4" w:rsidRPr="00AA1B5B">
        <w:rPr>
          <w:rFonts w:eastAsia="ArialMT" w:cstheme="minorHAnsi"/>
        </w:rPr>
        <w:t xml:space="preserve"> para derivar el producto tanto a la línea que recibirá GLP para posterior quema, </w:t>
      </w:r>
      <w:r w:rsidR="0075399C" w:rsidRPr="00AA1B5B">
        <w:rPr>
          <w:rFonts w:eastAsia="ArialMT" w:cstheme="minorHAnsi"/>
        </w:rPr>
        <w:t>así</w:t>
      </w:r>
      <w:r w:rsidR="00574AA4" w:rsidRPr="00AA1B5B">
        <w:rPr>
          <w:rFonts w:eastAsia="ArialMT" w:cstheme="minorHAnsi"/>
        </w:rPr>
        <w:t xml:space="preserve"> como también a la línea colectora que drenara el producto hacia el pozo </w:t>
      </w:r>
      <w:r w:rsidR="00E2293F" w:rsidRPr="00AA1B5B">
        <w:rPr>
          <w:rFonts w:eastAsia="ArialMT" w:cstheme="minorHAnsi"/>
        </w:rPr>
        <w:t>Slop</w:t>
      </w:r>
      <w:r w:rsidR="0075399C" w:rsidRPr="00AA1B5B">
        <w:rPr>
          <w:rFonts w:eastAsia="ArialMT" w:cstheme="minorHAnsi"/>
        </w:rPr>
        <w:t>.</w:t>
      </w:r>
    </w:p>
    <w:p w14:paraId="0E2E6210" w14:textId="57A30F84" w:rsidR="0075399C" w:rsidRPr="00AA1B5B" w:rsidRDefault="0075399C"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El puente de medición a ser instalado</w:t>
      </w:r>
      <w:r w:rsidR="00900E25" w:rsidRPr="00AA1B5B">
        <w:rPr>
          <w:rFonts w:eastAsia="ArialMT" w:cstheme="minorHAnsi"/>
        </w:rPr>
        <w:t>,</w:t>
      </w:r>
      <w:r w:rsidRPr="00AA1B5B">
        <w:rPr>
          <w:rFonts w:eastAsia="ArialMT" w:cstheme="minorHAnsi"/>
        </w:rPr>
        <w:t xml:space="preserve"> al tener el atributo</w:t>
      </w:r>
      <w:r w:rsidR="00900E25" w:rsidRPr="00AA1B5B">
        <w:rPr>
          <w:rFonts w:eastAsia="ArialMT" w:cstheme="minorHAnsi"/>
        </w:rPr>
        <w:t>s</w:t>
      </w:r>
      <w:r w:rsidRPr="00AA1B5B">
        <w:rPr>
          <w:rFonts w:eastAsia="ArialMT" w:cstheme="minorHAnsi"/>
        </w:rPr>
        <w:t xml:space="preserve"> de transferencia y custodia</w:t>
      </w:r>
      <w:r w:rsidR="00AF2869" w:rsidRPr="00AA1B5B">
        <w:rPr>
          <w:rFonts w:eastAsia="ArialMT" w:cstheme="minorHAnsi"/>
        </w:rPr>
        <w:t>,</w:t>
      </w:r>
      <w:r w:rsidRPr="00AA1B5B">
        <w:rPr>
          <w:rFonts w:eastAsia="ArialMT" w:cstheme="minorHAnsi"/>
        </w:rPr>
        <w:t xml:space="preserve"> debe ser sometido a </w:t>
      </w:r>
      <w:r w:rsidR="0057781C" w:rsidRPr="00AA1B5B">
        <w:rPr>
          <w:rFonts w:eastAsia="ArialMT" w:cstheme="minorHAnsi"/>
        </w:rPr>
        <w:t>contratación</w:t>
      </w:r>
      <w:r w:rsidRPr="00AA1B5B">
        <w:rPr>
          <w:rFonts w:eastAsia="ArialMT" w:cstheme="minorHAnsi"/>
        </w:rPr>
        <w:t xml:space="preserve"> cada </w:t>
      </w:r>
      <w:r w:rsidR="0057781C" w:rsidRPr="00AA1B5B">
        <w:rPr>
          <w:rFonts w:eastAsia="ArialMT" w:cstheme="minorHAnsi"/>
        </w:rPr>
        <w:t>cierto</w:t>
      </w:r>
      <w:r w:rsidRPr="00AA1B5B">
        <w:rPr>
          <w:rFonts w:eastAsia="ArialMT" w:cstheme="minorHAnsi"/>
        </w:rPr>
        <w:t xml:space="preserve"> tiempo, mediante un </w:t>
      </w:r>
      <w:r w:rsidR="00C535A0" w:rsidRPr="00AA1B5B">
        <w:rPr>
          <w:rFonts w:eastAsia="ArialMT" w:cstheme="minorHAnsi"/>
        </w:rPr>
        <w:t>camión</w:t>
      </w:r>
      <w:r w:rsidRPr="00AA1B5B">
        <w:rPr>
          <w:rFonts w:eastAsia="ArialMT" w:cstheme="minorHAnsi"/>
        </w:rPr>
        <w:t xml:space="preserve"> Proover de propiedad de YPFB-TR, este camión a la conclusión del trabajo de </w:t>
      </w:r>
      <w:r w:rsidR="0057781C" w:rsidRPr="00AA1B5B">
        <w:rPr>
          <w:rFonts w:eastAsia="ArialMT" w:cstheme="minorHAnsi"/>
        </w:rPr>
        <w:t>contrastación</w:t>
      </w:r>
      <w:r w:rsidRPr="00AA1B5B">
        <w:rPr>
          <w:rFonts w:eastAsia="ArialMT" w:cstheme="minorHAnsi"/>
        </w:rPr>
        <w:t xml:space="preserve"> debe ser drenado para liberar el producto que queda entrampado en su circuito, para </w:t>
      </w:r>
      <w:r w:rsidR="0057781C" w:rsidRPr="00AA1B5B">
        <w:rPr>
          <w:rFonts w:eastAsia="ArialMT" w:cstheme="minorHAnsi"/>
        </w:rPr>
        <w:t>tal efecto</w:t>
      </w:r>
      <w:r w:rsidRPr="00AA1B5B">
        <w:rPr>
          <w:rFonts w:eastAsia="ArialMT" w:cstheme="minorHAnsi"/>
        </w:rPr>
        <w:t xml:space="preserve"> deben </w:t>
      </w:r>
      <w:r w:rsidR="00F50EDA" w:rsidRPr="00AA1B5B">
        <w:rPr>
          <w:rFonts w:eastAsia="ArialMT" w:cstheme="minorHAnsi"/>
        </w:rPr>
        <w:t xml:space="preserve">construirse e </w:t>
      </w:r>
      <w:r w:rsidRPr="00AA1B5B">
        <w:rPr>
          <w:rFonts w:eastAsia="ArialMT" w:cstheme="minorHAnsi"/>
        </w:rPr>
        <w:t>instalarse 2 líneas</w:t>
      </w:r>
      <w:r w:rsidR="007E2004" w:rsidRPr="00AA1B5B">
        <w:rPr>
          <w:rFonts w:eastAsia="ArialMT" w:cstheme="minorHAnsi"/>
        </w:rPr>
        <w:t xml:space="preserve"> de 2”</w:t>
      </w:r>
      <w:r w:rsidRPr="00AA1B5B">
        <w:rPr>
          <w:rFonts w:eastAsia="ArialMT" w:cstheme="minorHAnsi"/>
        </w:rPr>
        <w:t xml:space="preserve"> cada una</w:t>
      </w:r>
      <w:r w:rsidR="00C535A0" w:rsidRPr="00AA1B5B">
        <w:rPr>
          <w:rFonts w:eastAsia="ArialMT" w:cstheme="minorHAnsi"/>
        </w:rPr>
        <w:t>,</w:t>
      </w:r>
      <w:r w:rsidR="00F50EDA" w:rsidRPr="00AA1B5B">
        <w:rPr>
          <w:rFonts w:eastAsia="ArialMT" w:cstheme="minorHAnsi"/>
        </w:rPr>
        <w:t xml:space="preserve"> dotad</w:t>
      </w:r>
      <w:r w:rsidRPr="00AA1B5B">
        <w:rPr>
          <w:rFonts w:eastAsia="ArialMT" w:cstheme="minorHAnsi"/>
        </w:rPr>
        <w:t>a</w:t>
      </w:r>
      <w:r w:rsidR="00F50EDA" w:rsidRPr="00AA1B5B">
        <w:rPr>
          <w:rFonts w:eastAsia="ArialMT" w:cstheme="minorHAnsi"/>
        </w:rPr>
        <w:t>s</w:t>
      </w:r>
      <w:r w:rsidRPr="00AA1B5B">
        <w:rPr>
          <w:rFonts w:eastAsia="ArialMT" w:cstheme="minorHAnsi"/>
        </w:rPr>
        <w:t xml:space="preserve"> de una válvula de bloqueo y su respectiva </w:t>
      </w:r>
      <w:r w:rsidR="0057781C" w:rsidRPr="00AA1B5B">
        <w:rPr>
          <w:rFonts w:eastAsia="ArialMT" w:cstheme="minorHAnsi"/>
        </w:rPr>
        <w:t>válvula</w:t>
      </w:r>
      <w:r w:rsidRPr="00AA1B5B">
        <w:rPr>
          <w:rFonts w:eastAsia="ArialMT" w:cstheme="minorHAnsi"/>
        </w:rPr>
        <w:t xml:space="preserve"> de retención, una de la</w:t>
      </w:r>
      <w:r w:rsidR="00900E25" w:rsidRPr="00AA1B5B">
        <w:rPr>
          <w:rFonts w:eastAsia="ArialMT" w:cstheme="minorHAnsi"/>
        </w:rPr>
        <w:t>s</w:t>
      </w:r>
      <w:r w:rsidRPr="00AA1B5B">
        <w:rPr>
          <w:rFonts w:eastAsia="ArialMT" w:cstheme="minorHAnsi"/>
        </w:rPr>
        <w:t xml:space="preserve"> línea</w:t>
      </w:r>
      <w:r w:rsidR="00900E25" w:rsidRPr="00AA1B5B">
        <w:rPr>
          <w:rFonts w:eastAsia="ArialMT" w:cstheme="minorHAnsi"/>
        </w:rPr>
        <w:t>s</w:t>
      </w:r>
      <w:r w:rsidRPr="00AA1B5B">
        <w:rPr>
          <w:rFonts w:eastAsia="ArialMT" w:cstheme="minorHAnsi"/>
        </w:rPr>
        <w:t xml:space="preserve"> debe ser </w:t>
      </w:r>
      <w:r w:rsidR="00C535A0" w:rsidRPr="00AA1B5B">
        <w:rPr>
          <w:rFonts w:eastAsia="ArialMT" w:cstheme="minorHAnsi"/>
        </w:rPr>
        <w:t>direccionada</w:t>
      </w:r>
      <w:r w:rsidRPr="00AA1B5B">
        <w:rPr>
          <w:rFonts w:eastAsia="ArialMT" w:cstheme="minorHAnsi"/>
        </w:rPr>
        <w:t xml:space="preserve"> al pozo </w:t>
      </w:r>
      <w:r w:rsidR="00E2293F" w:rsidRPr="00AA1B5B">
        <w:rPr>
          <w:rFonts w:eastAsia="ArialMT" w:cstheme="minorHAnsi"/>
        </w:rPr>
        <w:t>Slop</w:t>
      </w:r>
      <w:r w:rsidRPr="00AA1B5B">
        <w:rPr>
          <w:rFonts w:eastAsia="ArialMT" w:cstheme="minorHAnsi"/>
        </w:rPr>
        <w:t xml:space="preserve">  y la otra hacia la línea de 4 “ que direccionara</w:t>
      </w:r>
      <w:r w:rsidR="00E400FD" w:rsidRPr="00AA1B5B">
        <w:rPr>
          <w:rFonts w:eastAsia="ArialMT" w:cstheme="minorHAnsi"/>
        </w:rPr>
        <w:t xml:space="preserve"> el GLP hacia el KOD, estas dos </w:t>
      </w:r>
      <w:r w:rsidR="0057781C" w:rsidRPr="00AA1B5B">
        <w:rPr>
          <w:rFonts w:eastAsia="ArialMT" w:cstheme="minorHAnsi"/>
        </w:rPr>
        <w:t>líneas</w:t>
      </w:r>
      <w:r w:rsidR="00E400FD" w:rsidRPr="00AA1B5B">
        <w:rPr>
          <w:rFonts w:eastAsia="ArialMT" w:cstheme="minorHAnsi"/>
        </w:rPr>
        <w:t xml:space="preserve"> </w:t>
      </w:r>
      <w:r w:rsidR="00070079" w:rsidRPr="00AA1B5B">
        <w:rPr>
          <w:rFonts w:eastAsia="ArialMT" w:cstheme="minorHAnsi"/>
        </w:rPr>
        <w:t>no</w:t>
      </w:r>
      <w:r w:rsidR="00E400FD" w:rsidRPr="00AA1B5B">
        <w:rPr>
          <w:rFonts w:eastAsia="ArialMT" w:cstheme="minorHAnsi"/>
        </w:rPr>
        <w:t xml:space="preserve"> se encuentran descritas en los planos de </w:t>
      </w:r>
      <w:r w:rsidR="0057781C" w:rsidRPr="00AA1B5B">
        <w:rPr>
          <w:rFonts w:eastAsia="ArialMT" w:cstheme="minorHAnsi"/>
        </w:rPr>
        <w:t>construcción</w:t>
      </w:r>
      <w:r w:rsidR="00E400FD" w:rsidRPr="00AA1B5B">
        <w:rPr>
          <w:rFonts w:eastAsia="ArialMT" w:cstheme="minorHAnsi"/>
        </w:rPr>
        <w:t xml:space="preserve">, sin embargo deberán construirse de manera </w:t>
      </w:r>
      <w:r w:rsidR="00C535A0" w:rsidRPr="00AA1B5B">
        <w:rPr>
          <w:rFonts w:eastAsia="ArialMT" w:cstheme="minorHAnsi"/>
        </w:rPr>
        <w:t>enterrada</w:t>
      </w:r>
      <w:r w:rsidR="00F50EDA" w:rsidRPr="00AA1B5B">
        <w:rPr>
          <w:rFonts w:eastAsia="ArialMT" w:cstheme="minorHAnsi"/>
        </w:rPr>
        <w:t xml:space="preserve"> y con la debida protección de cinta anticorrosiva</w:t>
      </w:r>
      <w:r w:rsidR="00AF2869" w:rsidRPr="00AA1B5B">
        <w:rPr>
          <w:rFonts w:eastAsia="ArialMT" w:cstheme="minorHAnsi"/>
        </w:rPr>
        <w:t>, además de proveer la facilidad de conectarse a las líneas de drenaje del camión Proover, en función al área definida para su p</w:t>
      </w:r>
      <w:r w:rsidR="00467552" w:rsidRPr="00AA1B5B">
        <w:rPr>
          <w:rFonts w:eastAsia="ArialMT" w:cstheme="minorHAnsi"/>
        </w:rPr>
        <w:t>arqueo durante la estapa de contrastación, así como también se deberá deja un punto de aterramiento</w:t>
      </w:r>
      <w:r w:rsidR="00C535A0" w:rsidRPr="00AA1B5B">
        <w:rPr>
          <w:rFonts w:eastAsia="ArialMT" w:cstheme="minorHAnsi"/>
        </w:rPr>
        <w:t>.</w:t>
      </w:r>
    </w:p>
    <w:p w14:paraId="26A1B632" w14:textId="3C1D7BBD" w:rsidR="00E400FD" w:rsidRPr="00AA1B5B" w:rsidRDefault="00E400FD"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El puente de medición debe ser instalado en una fundación de concreto cubriendo todos los requisitos de aseguramiento mediante pernos de anclaje, aplicado de Grouting y todas las condiciones </w:t>
      </w:r>
      <w:r w:rsidR="00900E25" w:rsidRPr="00AA1B5B">
        <w:rPr>
          <w:rFonts w:eastAsia="ArialMT" w:cstheme="minorHAnsi"/>
        </w:rPr>
        <w:t>que se enmarquen dentro del alcance, además se deberá tomar en cuenta que el mismo contara con una cubierta que alcanzara cubrir el puente de</w:t>
      </w:r>
      <w:r w:rsidR="00F50EDA" w:rsidRPr="00AA1B5B">
        <w:rPr>
          <w:rFonts w:eastAsia="ArialMT" w:cstheme="minorHAnsi"/>
        </w:rPr>
        <w:t xml:space="preserve"> medición y las bombas Booster nuevas</w:t>
      </w:r>
      <w:r w:rsidRPr="00AA1B5B">
        <w:rPr>
          <w:rFonts w:eastAsia="ArialMT" w:cstheme="minorHAnsi"/>
        </w:rPr>
        <w:t>.</w:t>
      </w:r>
    </w:p>
    <w:p w14:paraId="7C3C8BD1" w14:textId="29D6B7E8" w:rsidR="00E400FD" w:rsidRPr="00AA1B5B" w:rsidRDefault="00E400FD"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Si bien el puente de medición ha sido construido por otra empresa, la empresa adjudicada al servicio de </w:t>
      </w:r>
      <w:r w:rsidR="00DE2083" w:rsidRPr="00AA1B5B">
        <w:rPr>
          <w:rFonts w:eastAsia="ArialMT" w:cstheme="minorHAnsi"/>
        </w:rPr>
        <w:t>construcción</w:t>
      </w:r>
      <w:r w:rsidRPr="00AA1B5B">
        <w:rPr>
          <w:rFonts w:eastAsia="ArialMT" w:cstheme="minorHAnsi"/>
        </w:rPr>
        <w:t xml:space="preserve">, deberá realizar el </w:t>
      </w:r>
      <w:r w:rsidR="00900E25" w:rsidRPr="00AA1B5B">
        <w:rPr>
          <w:rFonts w:eastAsia="ArialMT" w:cstheme="minorHAnsi"/>
        </w:rPr>
        <w:t xml:space="preserve">torqueado </w:t>
      </w:r>
      <w:r w:rsidRPr="00AA1B5B">
        <w:rPr>
          <w:rFonts w:eastAsia="ArialMT" w:cstheme="minorHAnsi"/>
        </w:rPr>
        <w:t xml:space="preserve">de todas las bridas </w:t>
      </w:r>
      <w:r w:rsidR="00DE2083" w:rsidRPr="00AA1B5B">
        <w:rPr>
          <w:rFonts w:eastAsia="ArialMT" w:cstheme="minorHAnsi"/>
        </w:rPr>
        <w:t>correspondientes</w:t>
      </w:r>
      <w:r w:rsidRPr="00AA1B5B">
        <w:rPr>
          <w:rFonts w:eastAsia="ArialMT" w:cstheme="minorHAnsi"/>
        </w:rPr>
        <w:t xml:space="preserve"> al puente de medición,</w:t>
      </w:r>
      <w:r w:rsidR="00DE2083" w:rsidRPr="00AA1B5B">
        <w:rPr>
          <w:rFonts w:eastAsia="ArialMT" w:cstheme="minorHAnsi"/>
        </w:rPr>
        <w:t xml:space="preserve"> incluyendo el montaje del coriolis</w:t>
      </w:r>
      <w:r w:rsidR="008E6455" w:rsidRPr="00AA1B5B">
        <w:rPr>
          <w:rFonts w:eastAsia="ArialMT" w:cstheme="minorHAnsi"/>
        </w:rPr>
        <w:t xml:space="preserve"> </w:t>
      </w:r>
      <w:r w:rsidR="0057781C" w:rsidRPr="00AA1B5B">
        <w:rPr>
          <w:rFonts w:eastAsia="ArialMT" w:cstheme="minorHAnsi"/>
        </w:rPr>
        <w:t>y alineación</w:t>
      </w:r>
      <w:r w:rsidR="00DE2083" w:rsidRPr="00AA1B5B">
        <w:rPr>
          <w:rFonts w:eastAsia="ArialMT" w:cstheme="minorHAnsi"/>
        </w:rPr>
        <w:t xml:space="preserve"> del mismo</w:t>
      </w:r>
      <w:r w:rsidR="008E6455" w:rsidRPr="00AA1B5B">
        <w:rPr>
          <w:rFonts w:eastAsia="ArialMT" w:cstheme="minorHAnsi"/>
        </w:rPr>
        <w:t>,</w:t>
      </w:r>
      <w:r w:rsidRPr="00AA1B5B">
        <w:rPr>
          <w:rFonts w:eastAsia="ArialMT" w:cstheme="minorHAnsi"/>
        </w:rPr>
        <w:t xml:space="preserve"> elaborando los </w:t>
      </w:r>
      <w:r w:rsidR="008E6455" w:rsidRPr="00AA1B5B">
        <w:rPr>
          <w:rFonts w:eastAsia="ArialMT" w:cstheme="minorHAnsi"/>
        </w:rPr>
        <w:t>registros</w:t>
      </w:r>
      <w:r w:rsidRPr="00AA1B5B">
        <w:rPr>
          <w:rFonts w:eastAsia="ArialMT" w:cstheme="minorHAnsi"/>
        </w:rPr>
        <w:t xml:space="preserve"> de calidad correspondientes</w:t>
      </w:r>
      <w:r w:rsidR="008E6455" w:rsidRPr="00AA1B5B">
        <w:rPr>
          <w:rFonts w:eastAsia="ArialMT" w:cstheme="minorHAnsi"/>
        </w:rPr>
        <w:t xml:space="preserve">, </w:t>
      </w:r>
      <w:r w:rsidRPr="00AA1B5B">
        <w:rPr>
          <w:rFonts w:eastAsia="ArialMT" w:cstheme="minorHAnsi"/>
        </w:rPr>
        <w:t>antes de la puesta en marcha</w:t>
      </w:r>
      <w:r w:rsidR="00E64E64" w:rsidRPr="00AA1B5B">
        <w:rPr>
          <w:rFonts w:eastAsia="ArialMT" w:cstheme="minorHAnsi"/>
        </w:rPr>
        <w:t>,</w:t>
      </w:r>
      <w:r w:rsidR="008E6455" w:rsidRPr="00AA1B5B">
        <w:rPr>
          <w:rFonts w:eastAsia="ArialMT" w:cstheme="minorHAnsi"/>
        </w:rPr>
        <w:t xml:space="preserve"> además de </w:t>
      </w:r>
      <w:r w:rsidR="00F50EDA" w:rsidRPr="00AA1B5B">
        <w:rPr>
          <w:rFonts w:eastAsia="ArialMT" w:cstheme="minorHAnsi"/>
        </w:rPr>
        <w:t>inspección</w:t>
      </w:r>
      <w:r w:rsidR="00E64E64" w:rsidRPr="00AA1B5B">
        <w:rPr>
          <w:rFonts w:eastAsia="ArialMT" w:cstheme="minorHAnsi"/>
        </w:rPr>
        <w:t xml:space="preserve"> y puesta en marcha de </w:t>
      </w:r>
      <w:r w:rsidR="008E6455" w:rsidRPr="00AA1B5B">
        <w:rPr>
          <w:rFonts w:eastAsia="ArialMT" w:cstheme="minorHAnsi"/>
        </w:rPr>
        <w:t xml:space="preserve">los </w:t>
      </w:r>
      <w:r w:rsidR="0057781C" w:rsidRPr="00AA1B5B">
        <w:rPr>
          <w:rFonts w:eastAsia="ArialMT" w:cstheme="minorHAnsi"/>
        </w:rPr>
        <w:t>instrumentos</w:t>
      </w:r>
      <w:r w:rsidR="008E6455" w:rsidRPr="00AA1B5B">
        <w:rPr>
          <w:rFonts w:eastAsia="ArialMT" w:cstheme="minorHAnsi"/>
        </w:rPr>
        <w:t xml:space="preserve"> que forman parte del Skid</w:t>
      </w:r>
      <w:r w:rsidRPr="00AA1B5B">
        <w:rPr>
          <w:rFonts w:eastAsia="ArialMT" w:cstheme="minorHAnsi"/>
        </w:rPr>
        <w:t>.</w:t>
      </w:r>
    </w:p>
    <w:p w14:paraId="2B74732E" w14:textId="55A5E3DD" w:rsidR="00E400FD" w:rsidRPr="00AA1B5B" w:rsidRDefault="00E64E64"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A</w:t>
      </w:r>
      <w:r w:rsidR="00E400FD" w:rsidRPr="00AA1B5B">
        <w:rPr>
          <w:rFonts w:eastAsia="ArialMT" w:cstheme="minorHAnsi"/>
        </w:rPr>
        <w:t xml:space="preserve">l puente de </w:t>
      </w:r>
      <w:r w:rsidR="008E6455" w:rsidRPr="00AA1B5B">
        <w:rPr>
          <w:rFonts w:eastAsia="ArialMT" w:cstheme="minorHAnsi"/>
        </w:rPr>
        <w:t>medi</w:t>
      </w:r>
      <w:r w:rsidR="00E400FD" w:rsidRPr="00AA1B5B">
        <w:rPr>
          <w:rFonts w:eastAsia="ArialMT" w:cstheme="minorHAnsi"/>
        </w:rPr>
        <w:t xml:space="preserve">ción que </w:t>
      </w:r>
      <w:r w:rsidR="008E6455" w:rsidRPr="00AA1B5B">
        <w:rPr>
          <w:rFonts w:eastAsia="ArialMT" w:cstheme="minorHAnsi"/>
        </w:rPr>
        <w:t>entregará</w:t>
      </w:r>
      <w:r w:rsidR="00E400FD" w:rsidRPr="00AA1B5B">
        <w:rPr>
          <w:rFonts w:eastAsia="ArialMT" w:cstheme="minorHAnsi"/>
        </w:rPr>
        <w:t xml:space="preserve"> YPFB-TR se le debe </w:t>
      </w:r>
      <w:r w:rsidRPr="00AA1B5B">
        <w:rPr>
          <w:rFonts w:eastAsia="ArialMT" w:cstheme="minorHAnsi"/>
        </w:rPr>
        <w:t xml:space="preserve">fabricar </w:t>
      </w:r>
      <w:r w:rsidR="00E400FD" w:rsidRPr="00AA1B5B">
        <w:rPr>
          <w:rFonts w:eastAsia="ArialMT" w:cstheme="minorHAnsi"/>
        </w:rPr>
        <w:t xml:space="preserve">un soporte de aseguramiento </w:t>
      </w:r>
      <w:r w:rsidR="008E6455" w:rsidRPr="00AA1B5B">
        <w:rPr>
          <w:rFonts w:eastAsia="ArialMT" w:cstheme="minorHAnsi"/>
        </w:rPr>
        <w:t xml:space="preserve">al </w:t>
      </w:r>
      <w:r w:rsidR="00E400FD" w:rsidRPr="00AA1B5B">
        <w:rPr>
          <w:rFonts w:eastAsia="ArialMT" w:cstheme="minorHAnsi"/>
        </w:rPr>
        <w:t xml:space="preserve">des aireador, mismo que deberá </w:t>
      </w:r>
      <w:r w:rsidR="00DE2083" w:rsidRPr="00AA1B5B">
        <w:rPr>
          <w:rFonts w:eastAsia="ArialMT" w:cstheme="minorHAnsi"/>
        </w:rPr>
        <w:t xml:space="preserve">ser </w:t>
      </w:r>
      <w:r w:rsidR="008E6455" w:rsidRPr="00AA1B5B">
        <w:rPr>
          <w:rFonts w:eastAsia="ArialMT" w:cstheme="minorHAnsi"/>
        </w:rPr>
        <w:t>fabricado</w:t>
      </w:r>
      <w:r w:rsidR="00DE2083" w:rsidRPr="00AA1B5B">
        <w:rPr>
          <w:rFonts w:eastAsia="ArialMT" w:cstheme="minorHAnsi"/>
        </w:rPr>
        <w:t xml:space="preserve"> adoptando </w:t>
      </w:r>
      <w:r w:rsidR="008E6455" w:rsidRPr="00AA1B5B">
        <w:rPr>
          <w:rFonts w:eastAsia="ArialMT" w:cstheme="minorHAnsi"/>
        </w:rPr>
        <w:t>un modelo</w:t>
      </w:r>
      <w:r w:rsidR="00DE2083" w:rsidRPr="00AA1B5B">
        <w:rPr>
          <w:rFonts w:eastAsia="ArialMT" w:cstheme="minorHAnsi"/>
        </w:rPr>
        <w:t xml:space="preserve"> de fijación de tres </w:t>
      </w:r>
      <w:r w:rsidR="008E6455" w:rsidRPr="00AA1B5B">
        <w:rPr>
          <w:rFonts w:eastAsia="ArialMT" w:cstheme="minorHAnsi"/>
        </w:rPr>
        <w:t>apoyos</w:t>
      </w:r>
      <w:r w:rsidR="00DE2083" w:rsidRPr="00AA1B5B">
        <w:rPr>
          <w:rFonts w:eastAsia="ArialMT" w:cstheme="minorHAnsi"/>
        </w:rPr>
        <w:t xml:space="preserve"> y ajustado entre las bridas de la</w:t>
      </w:r>
      <w:r w:rsidR="008E6455" w:rsidRPr="00AA1B5B">
        <w:rPr>
          <w:rFonts w:eastAsia="ArialMT" w:cstheme="minorHAnsi"/>
        </w:rPr>
        <w:t xml:space="preserve"> </w:t>
      </w:r>
      <w:r w:rsidR="0057781C" w:rsidRPr="00AA1B5B">
        <w:rPr>
          <w:rFonts w:eastAsia="ArialMT" w:cstheme="minorHAnsi"/>
        </w:rPr>
        <w:t>tapa del</w:t>
      </w:r>
      <w:r w:rsidR="008E6455" w:rsidRPr="00AA1B5B">
        <w:rPr>
          <w:rFonts w:eastAsia="ArialMT" w:cstheme="minorHAnsi"/>
        </w:rPr>
        <w:t xml:space="preserve"> filtro con el c</w:t>
      </w:r>
      <w:r w:rsidR="00DE2083" w:rsidRPr="00AA1B5B">
        <w:rPr>
          <w:rFonts w:eastAsia="ArialMT" w:cstheme="minorHAnsi"/>
        </w:rPr>
        <w:t>ue</w:t>
      </w:r>
      <w:r w:rsidR="008E6455" w:rsidRPr="00AA1B5B">
        <w:rPr>
          <w:rFonts w:eastAsia="ArialMT" w:cstheme="minorHAnsi"/>
        </w:rPr>
        <w:t>r</w:t>
      </w:r>
      <w:r w:rsidR="00DE2083" w:rsidRPr="00AA1B5B">
        <w:rPr>
          <w:rFonts w:eastAsia="ArialMT" w:cstheme="minorHAnsi"/>
        </w:rPr>
        <w:t xml:space="preserve">po del </w:t>
      </w:r>
      <w:r w:rsidR="008E6455" w:rsidRPr="00AA1B5B">
        <w:rPr>
          <w:rFonts w:eastAsia="ArialMT" w:cstheme="minorHAnsi"/>
        </w:rPr>
        <w:t>des aireador</w:t>
      </w:r>
      <w:r w:rsidR="00DE2083" w:rsidRPr="00AA1B5B">
        <w:rPr>
          <w:rFonts w:eastAsia="ArialMT" w:cstheme="minorHAnsi"/>
        </w:rPr>
        <w:t xml:space="preserve"> y su</w:t>
      </w:r>
      <w:r w:rsidR="008E6455" w:rsidRPr="00AA1B5B">
        <w:rPr>
          <w:rFonts w:eastAsia="ArialMT" w:cstheme="minorHAnsi"/>
        </w:rPr>
        <w:t>s</w:t>
      </w:r>
      <w:r w:rsidR="00DE2083" w:rsidRPr="00AA1B5B">
        <w:rPr>
          <w:rFonts w:eastAsia="ArialMT" w:cstheme="minorHAnsi"/>
        </w:rPr>
        <w:t xml:space="preserve"> bulones de </w:t>
      </w:r>
      <w:r w:rsidR="008E6455" w:rsidRPr="00AA1B5B">
        <w:rPr>
          <w:rFonts w:eastAsia="ArialMT" w:cstheme="minorHAnsi"/>
        </w:rPr>
        <w:t>ajuste</w:t>
      </w:r>
      <w:r w:rsidR="00467552" w:rsidRPr="00AA1B5B">
        <w:rPr>
          <w:rFonts w:eastAsia="ArialMT" w:cstheme="minorHAnsi"/>
        </w:rPr>
        <w:t>, a fin de evitar la rotura del niple conecta el des aireador y el filtro</w:t>
      </w:r>
      <w:r w:rsidR="00DE2083" w:rsidRPr="00AA1B5B">
        <w:rPr>
          <w:rFonts w:eastAsia="ArialMT" w:cstheme="minorHAnsi"/>
        </w:rPr>
        <w:t>.</w:t>
      </w: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8"/>
        <w:gridCol w:w="8518"/>
      </w:tblGrid>
      <w:tr w:rsidR="00E64E64" w:rsidRPr="00BE02CF" w14:paraId="4E688D60" w14:textId="77777777" w:rsidTr="00035124">
        <w:trPr>
          <w:trHeight w:hRule="exact" w:val="6754"/>
        </w:trPr>
        <w:tc>
          <w:tcPr>
            <w:tcW w:w="708" w:type="dxa"/>
          </w:tcPr>
          <w:p w14:paraId="7C679219" w14:textId="77777777" w:rsidR="00E64E64" w:rsidRPr="00BE02CF" w:rsidRDefault="00E64E64" w:rsidP="00B313A1">
            <w:pPr>
              <w:pStyle w:val="TableParagraph"/>
              <w:spacing w:before="0" w:line="877" w:lineRule="exact"/>
              <w:rPr>
                <w:i/>
                <w:sz w:val="72"/>
                <w:lang w:val="es-BO"/>
              </w:rPr>
            </w:pPr>
          </w:p>
          <w:p w14:paraId="2C5CBCB3" w14:textId="77777777" w:rsidR="00E64E64" w:rsidRPr="00BE02CF" w:rsidRDefault="00E64E64" w:rsidP="00B313A1">
            <w:pPr>
              <w:pStyle w:val="TableParagraph"/>
              <w:spacing w:before="0" w:line="877" w:lineRule="exact"/>
              <w:jc w:val="center"/>
              <w:rPr>
                <w:i/>
                <w:color w:val="FF0000"/>
                <w:sz w:val="72"/>
                <w:lang w:val="es-BO"/>
              </w:rPr>
            </w:pPr>
          </w:p>
          <w:p w14:paraId="7CBFDCFD" w14:textId="77777777" w:rsidR="00E64E64" w:rsidRPr="00BE02CF" w:rsidRDefault="00E64E64" w:rsidP="00B313A1">
            <w:pPr>
              <w:pStyle w:val="TableParagraph"/>
              <w:spacing w:before="0" w:line="877" w:lineRule="exact"/>
              <w:jc w:val="center"/>
              <w:rPr>
                <w:i/>
                <w:sz w:val="72"/>
                <w:lang w:val="es-BO"/>
              </w:rPr>
            </w:pPr>
            <w:r w:rsidRPr="00BE02CF">
              <w:rPr>
                <w:i/>
                <w:color w:val="FF0000"/>
                <w:sz w:val="72"/>
                <w:lang w:val="es-BO"/>
              </w:rPr>
              <w:t>!</w:t>
            </w:r>
          </w:p>
        </w:tc>
        <w:tc>
          <w:tcPr>
            <w:tcW w:w="8518" w:type="dxa"/>
          </w:tcPr>
          <w:p w14:paraId="678DDE6D" w14:textId="4695AFCE" w:rsidR="00E64E64" w:rsidRPr="00125CD5" w:rsidRDefault="00E64E64" w:rsidP="00125CD5">
            <w:pPr>
              <w:widowControl/>
              <w:adjustRightInd w:val="0"/>
              <w:spacing w:line="360" w:lineRule="auto"/>
              <w:jc w:val="both"/>
              <w:rPr>
                <w:b/>
                <w:i/>
                <w:color w:val="FF0000"/>
                <w:u w:val="single"/>
                <w:lang w:val="es-BO"/>
              </w:rPr>
            </w:pPr>
            <w:r w:rsidRPr="00125CD5">
              <w:rPr>
                <w:b/>
                <w:i/>
                <w:color w:val="FF0000"/>
                <w:u w:val="single"/>
                <w:lang w:val="es-BO"/>
              </w:rPr>
              <w:t>NOTA 1</w:t>
            </w:r>
            <w:r w:rsidR="00467552" w:rsidRPr="00125CD5">
              <w:rPr>
                <w:b/>
                <w:i/>
                <w:color w:val="FF0000"/>
                <w:u w:val="single"/>
                <w:lang w:val="es-BO"/>
              </w:rPr>
              <w:t>8</w:t>
            </w:r>
            <w:r w:rsidRPr="00125CD5">
              <w:rPr>
                <w:b/>
                <w:i/>
                <w:color w:val="FF0000"/>
                <w:u w:val="single"/>
                <w:lang w:val="es-BO"/>
              </w:rPr>
              <w:t>:</w:t>
            </w:r>
          </w:p>
          <w:p w14:paraId="489AFA00" w14:textId="77777777" w:rsidR="00E64E64" w:rsidRPr="00125CD5" w:rsidRDefault="00E64E64" w:rsidP="00B313A1">
            <w:pPr>
              <w:spacing w:before="60" w:after="60"/>
              <w:rPr>
                <w:rFonts w:ascii="Calibri" w:hAnsi="Calibri" w:cs="Calibri"/>
                <w:i/>
                <w:sz w:val="20"/>
                <w:szCs w:val="20"/>
                <w:lang w:val="es-BO"/>
              </w:rPr>
            </w:pPr>
            <w:r w:rsidRPr="00125CD5">
              <w:rPr>
                <w:rFonts w:ascii="Calibri" w:hAnsi="Calibri" w:cs="Calibri"/>
                <w:i/>
                <w:sz w:val="20"/>
                <w:szCs w:val="20"/>
                <w:lang w:val="es-BO"/>
              </w:rPr>
              <w:t>El alcance constructivo que deberá considerar la empresa adjudicada al servicio, incluye:</w:t>
            </w:r>
          </w:p>
          <w:p w14:paraId="7C75BC3F" w14:textId="77777777" w:rsidR="00E64E64" w:rsidRPr="00125CD5" w:rsidRDefault="00E64E64" w:rsidP="00B313A1">
            <w:pPr>
              <w:pStyle w:val="Prrafodelista"/>
              <w:numPr>
                <w:ilvl w:val="0"/>
                <w:numId w:val="4"/>
              </w:numPr>
              <w:spacing w:before="60" w:after="60"/>
              <w:ind w:left="452" w:right="302"/>
              <w:jc w:val="both"/>
              <w:rPr>
                <w:rFonts w:ascii="Calibri" w:hAnsi="Calibri" w:cs="Calibri"/>
                <w:i/>
                <w:sz w:val="20"/>
                <w:szCs w:val="20"/>
                <w:lang w:val="es-BO"/>
              </w:rPr>
            </w:pPr>
            <w:r w:rsidRPr="00125CD5">
              <w:rPr>
                <w:rFonts w:ascii="Calibri" w:hAnsi="Calibri" w:cs="Calibri"/>
                <w:i/>
                <w:sz w:val="20"/>
                <w:szCs w:val="20"/>
                <w:lang w:val="es-BO"/>
              </w:rPr>
              <w:t>Retiro y transporte de los materiales mecánicos desde almacén de YPFB TR hasta el lugar de obra.</w:t>
            </w:r>
          </w:p>
          <w:p w14:paraId="4BC3AC74" w14:textId="3EA96796" w:rsidR="00E64E64" w:rsidRPr="00125CD5" w:rsidRDefault="00E64E64" w:rsidP="00B313A1">
            <w:pPr>
              <w:pStyle w:val="Prrafodelista"/>
              <w:numPr>
                <w:ilvl w:val="0"/>
                <w:numId w:val="4"/>
              </w:numPr>
              <w:spacing w:before="60" w:after="60"/>
              <w:ind w:left="452" w:right="302"/>
              <w:jc w:val="both"/>
              <w:rPr>
                <w:rFonts w:ascii="Calibri" w:hAnsi="Calibri" w:cs="Calibri"/>
                <w:i/>
                <w:sz w:val="20"/>
                <w:szCs w:val="20"/>
                <w:lang w:val="es-BO"/>
              </w:rPr>
            </w:pPr>
            <w:r w:rsidRPr="00125CD5">
              <w:rPr>
                <w:rFonts w:ascii="Calibri" w:hAnsi="Calibri" w:cs="Calibri"/>
                <w:i/>
                <w:sz w:val="20"/>
                <w:szCs w:val="20"/>
                <w:lang w:val="es-BO"/>
              </w:rPr>
              <w:t>Pruebas hidrostáticas al piping nuevo que se instalara (a excepción del puente de medición).</w:t>
            </w:r>
          </w:p>
          <w:p w14:paraId="2CBBC9D0" w14:textId="0B1DE82A" w:rsidR="00E64E64" w:rsidRPr="00125CD5" w:rsidRDefault="00E64E64" w:rsidP="00B313A1">
            <w:pPr>
              <w:pStyle w:val="Prrafodelista"/>
              <w:numPr>
                <w:ilvl w:val="0"/>
                <w:numId w:val="4"/>
              </w:numPr>
              <w:spacing w:before="60" w:after="60"/>
              <w:ind w:left="452" w:right="302"/>
              <w:jc w:val="both"/>
              <w:rPr>
                <w:rFonts w:ascii="Calibri" w:hAnsi="Calibri" w:cs="Calibri"/>
                <w:i/>
                <w:sz w:val="20"/>
                <w:szCs w:val="20"/>
                <w:lang w:val="es-BO"/>
              </w:rPr>
            </w:pPr>
            <w:r w:rsidRPr="00125CD5">
              <w:rPr>
                <w:rFonts w:ascii="Calibri" w:hAnsi="Calibri" w:cs="Calibri"/>
                <w:i/>
                <w:sz w:val="20"/>
                <w:szCs w:val="20"/>
                <w:lang w:val="es-BO"/>
              </w:rPr>
              <w:t>Soldadura, ensayos no destructivos al 100% de las juntas, limpieza de superficies de acuerdo ITM.072</w:t>
            </w:r>
            <w:r w:rsidR="009569E7" w:rsidRPr="00125CD5">
              <w:rPr>
                <w:rFonts w:ascii="Calibri" w:hAnsi="Calibri" w:cs="Calibri"/>
                <w:i/>
                <w:sz w:val="20"/>
                <w:szCs w:val="20"/>
                <w:lang w:val="es-BO"/>
              </w:rPr>
              <w:t>,</w:t>
            </w:r>
            <w:r w:rsidRPr="00125CD5">
              <w:rPr>
                <w:rFonts w:ascii="Calibri" w:hAnsi="Calibri" w:cs="Calibri"/>
                <w:i/>
                <w:sz w:val="20"/>
                <w:szCs w:val="20"/>
                <w:lang w:val="es-BO"/>
              </w:rPr>
              <w:t xml:space="preserve"> con un grado de limpieza de SSPC-SP-10 y cumpliendo todo lo requerido en el Instructivo, recubrimiento epóxico y poliuretano a todas las líneas instaladas, de acuerdo a ITM.021</w:t>
            </w:r>
            <w:r w:rsidR="00E733AC" w:rsidRPr="00125CD5">
              <w:rPr>
                <w:rFonts w:ascii="Calibri" w:hAnsi="Calibri" w:cs="Calibri"/>
                <w:i/>
                <w:sz w:val="20"/>
                <w:szCs w:val="20"/>
                <w:lang w:val="es-BO"/>
              </w:rPr>
              <w:t>,</w:t>
            </w:r>
            <w:r w:rsidRPr="00125CD5">
              <w:rPr>
                <w:rFonts w:ascii="Calibri" w:hAnsi="Calibri" w:cs="Calibri"/>
                <w:i/>
                <w:sz w:val="20"/>
                <w:szCs w:val="20"/>
                <w:lang w:val="es-BO"/>
              </w:rPr>
              <w:t xml:space="preserve"> aplicando un 30% más de lo requerido en este Instructivo para cada capa de pintura, incluye informes de calidad de las pruebas de END pruebas de adherencia de pintura, Welding Map y demás documentos que brinden evidencia de buenas prácticas y cumplimiento de las normas de construcción.</w:t>
            </w:r>
          </w:p>
          <w:p w14:paraId="3B3A0B14" w14:textId="59C73481" w:rsidR="00E64E64" w:rsidRPr="00125CD5" w:rsidRDefault="00E64E64" w:rsidP="00B313A1">
            <w:pPr>
              <w:pStyle w:val="Prrafodelista"/>
              <w:numPr>
                <w:ilvl w:val="0"/>
                <w:numId w:val="4"/>
              </w:numPr>
              <w:spacing w:before="60" w:after="60"/>
              <w:ind w:left="452" w:right="302"/>
              <w:jc w:val="both"/>
              <w:rPr>
                <w:rFonts w:ascii="Calibri" w:hAnsi="Calibri" w:cs="Calibri"/>
                <w:i/>
                <w:sz w:val="20"/>
                <w:szCs w:val="20"/>
                <w:lang w:val="es-BO"/>
              </w:rPr>
            </w:pPr>
            <w:r w:rsidRPr="00125CD5">
              <w:rPr>
                <w:rFonts w:ascii="Calibri" w:hAnsi="Calibri" w:cs="Calibri"/>
                <w:i/>
                <w:sz w:val="20"/>
                <w:szCs w:val="20"/>
                <w:lang w:val="es-BO"/>
              </w:rPr>
              <w:t>Pruebas de hermeticidad a todas las válvulas provistas por YPFB TR y provistas por la empresa contratista, además de la pintura para las válvulas.</w:t>
            </w:r>
          </w:p>
          <w:p w14:paraId="4A361E17" w14:textId="74664226" w:rsidR="00666498" w:rsidRPr="00125CD5" w:rsidRDefault="00666498" w:rsidP="00666498">
            <w:pPr>
              <w:pStyle w:val="Prrafodelista"/>
              <w:numPr>
                <w:ilvl w:val="0"/>
                <w:numId w:val="4"/>
              </w:numPr>
              <w:spacing w:before="60" w:after="60"/>
              <w:ind w:left="452" w:right="302"/>
              <w:jc w:val="both"/>
              <w:rPr>
                <w:rFonts w:ascii="Calibri" w:hAnsi="Calibri" w:cs="Calibri"/>
                <w:i/>
                <w:sz w:val="20"/>
                <w:szCs w:val="20"/>
                <w:lang w:val="es-BO"/>
              </w:rPr>
            </w:pPr>
            <w:r w:rsidRPr="00125CD5">
              <w:rPr>
                <w:rFonts w:ascii="Calibri" w:hAnsi="Calibri" w:cs="Calibri"/>
                <w:i/>
                <w:sz w:val="20"/>
                <w:szCs w:val="20"/>
                <w:lang w:val="es-BO"/>
              </w:rPr>
              <w:t xml:space="preserve">Montaje de las válvulas provistas por YPFB-TR y provistas por la contratista. </w:t>
            </w:r>
          </w:p>
          <w:p w14:paraId="3CC7C1ED" w14:textId="77777777" w:rsidR="00E64E64" w:rsidRPr="00125CD5" w:rsidRDefault="00E64E64" w:rsidP="00B313A1">
            <w:pPr>
              <w:pStyle w:val="Prrafodelista"/>
              <w:numPr>
                <w:ilvl w:val="0"/>
                <w:numId w:val="4"/>
              </w:numPr>
              <w:spacing w:before="60" w:after="60"/>
              <w:ind w:left="452" w:right="302"/>
              <w:jc w:val="both"/>
              <w:rPr>
                <w:rFonts w:ascii="Calibri" w:hAnsi="Calibri" w:cs="Calibri"/>
                <w:i/>
                <w:sz w:val="20"/>
                <w:szCs w:val="20"/>
                <w:lang w:val="es-BO"/>
              </w:rPr>
            </w:pPr>
            <w:r w:rsidRPr="00125CD5">
              <w:rPr>
                <w:rFonts w:ascii="Calibri" w:hAnsi="Calibri" w:cs="Calibri"/>
                <w:i/>
                <w:sz w:val="20"/>
                <w:szCs w:val="20"/>
                <w:lang w:val="es-BO"/>
              </w:rPr>
              <w:t>Soportes de concreto y metálicos para las líneas y válvulas montadas.</w:t>
            </w:r>
          </w:p>
          <w:p w14:paraId="56677BC3" w14:textId="77777777" w:rsidR="00E64E64" w:rsidRPr="00125CD5" w:rsidRDefault="00E64E64" w:rsidP="00B313A1">
            <w:pPr>
              <w:pStyle w:val="Prrafodelista"/>
              <w:numPr>
                <w:ilvl w:val="0"/>
                <w:numId w:val="4"/>
              </w:numPr>
              <w:spacing w:before="60" w:after="60"/>
              <w:ind w:left="452" w:right="302"/>
              <w:jc w:val="both"/>
              <w:rPr>
                <w:rFonts w:ascii="Calibri" w:hAnsi="Calibri" w:cs="Calibri"/>
                <w:i/>
                <w:sz w:val="20"/>
                <w:szCs w:val="20"/>
                <w:lang w:val="es-BO"/>
              </w:rPr>
            </w:pPr>
            <w:r w:rsidRPr="00125CD5">
              <w:rPr>
                <w:rFonts w:ascii="Calibri" w:hAnsi="Calibri" w:cs="Calibri"/>
                <w:i/>
                <w:sz w:val="20"/>
                <w:szCs w:val="20"/>
                <w:lang w:val="es-BO"/>
              </w:rPr>
              <w:t>Colocado de TAG´s de información de acuerdo al P&amp;ID para cada válvula.</w:t>
            </w:r>
          </w:p>
          <w:p w14:paraId="5B03B96F" w14:textId="77777777" w:rsidR="00E64E64" w:rsidRPr="00125CD5" w:rsidRDefault="00E64E64" w:rsidP="00B313A1">
            <w:pPr>
              <w:pStyle w:val="Prrafodelista"/>
              <w:numPr>
                <w:ilvl w:val="0"/>
                <w:numId w:val="4"/>
              </w:numPr>
              <w:spacing w:before="60" w:after="60"/>
              <w:ind w:left="452" w:right="302"/>
              <w:jc w:val="both"/>
              <w:rPr>
                <w:rFonts w:ascii="Calibri" w:hAnsi="Calibri" w:cs="Calibri"/>
                <w:i/>
                <w:sz w:val="20"/>
                <w:szCs w:val="20"/>
                <w:lang w:val="es-BO"/>
              </w:rPr>
            </w:pPr>
            <w:r w:rsidRPr="00125CD5">
              <w:rPr>
                <w:rFonts w:ascii="Calibri" w:hAnsi="Calibri" w:cs="Calibri"/>
                <w:i/>
                <w:sz w:val="20"/>
                <w:szCs w:val="20"/>
                <w:lang w:val="es-BO"/>
              </w:rPr>
              <w:t>Traslado a almacén de YPFB-TR de todo el piping, válvulas y accesorios retirados.</w:t>
            </w:r>
          </w:p>
          <w:p w14:paraId="38EDD01C" w14:textId="709EC05A" w:rsidR="00E64E64" w:rsidRPr="00125CD5" w:rsidRDefault="00E64E64" w:rsidP="00B313A1">
            <w:pPr>
              <w:pStyle w:val="Prrafodelista"/>
              <w:numPr>
                <w:ilvl w:val="0"/>
                <w:numId w:val="4"/>
              </w:numPr>
              <w:spacing w:before="60" w:after="60"/>
              <w:ind w:left="452" w:right="302"/>
              <w:jc w:val="both"/>
              <w:rPr>
                <w:rFonts w:ascii="Calibri" w:hAnsi="Calibri" w:cs="Calibri"/>
                <w:i/>
                <w:sz w:val="20"/>
                <w:szCs w:val="20"/>
                <w:lang w:val="es-BO"/>
              </w:rPr>
            </w:pPr>
            <w:r w:rsidRPr="00125CD5">
              <w:rPr>
                <w:rFonts w:ascii="Calibri" w:hAnsi="Calibri" w:cs="Calibri"/>
                <w:i/>
                <w:sz w:val="20"/>
                <w:szCs w:val="20"/>
                <w:lang w:val="es-BO"/>
              </w:rPr>
              <w:t xml:space="preserve">Señalización e identificación para cada tubería, biñeteado con pintura </w:t>
            </w:r>
            <w:r w:rsidR="008B1CB2" w:rsidRPr="00125CD5">
              <w:rPr>
                <w:rFonts w:ascii="Calibri" w:hAnsi="Calibri" w:cs="Calibri"/>
                <w:i/>
                <w:sz w:val="20"/>
                <w:szCs w:val="20"/>
                <w:lang w:val="es-BO"/>
              </w:rPr>
              <w:t>reflectiva</w:t>
            </w:r>
            <w:r w:rsidRPr="00125CD5">
              <w:rPr>
                <w:rFonts w:ascii="Calibri" w:hAnsi="Calibri" w:cs="Calibri"/>
                <w:i/>
                <w:sz w:val="20"/>
                <w:szCs w:val="20"/>
                <w:lang w:val="es-BO"/>
              </w:rPr>
              <w:t>, colocando la dirección de flujo cada 5 metros y/o cada cambio de dirección de la línea de proceso, además del biñeteado con la indicación de la función de la línea cada 10 metros e inmediato a al recipiente a presión o válvula de bloqueo.</w:t>
            </w:r>
          </w:p>
          <w:p w14:paraId="16559485" w14:textId="69A286FA" w:rsidR="00E64E64" w:rsidRPr="00125CD5" w:rsidRDefault="00E64E64" w:rsidP="00B313A1">
            <w:pPr>
              <w:pStyle w:val="Prrafodelista"/>
              <w:numPr>
                <w:ilvl w:val="0"/>
                <w:numId w:val="4"/>
              </w:numPr>
              <w:spacing w:before="60" w:after="60"/>
              <w:ind w:left="452" w:right="302"/>
              <w:jc w:val="both"/>
              <w:rPr>
                <w:rFonts w:ascii="Calibri" w:hAnsi="Calibri" w:cs="Calibri"/>
                <w:i/>
                <w:sz w:val="20"/>
                <w:szCs w:val="20"/>
                <w:lang w:val="es-BO"/>
              </w:rPr>
            </w:pPr>
            <w:r w:rsidRPr="00125CD5">
              <w:rPr>
                <w:rFonts w:ascii="Calibri" w:hAnsi="Calibri" w:cs="Calibri"/>
                <w:i/>
                <w:sz w:val="20"/>
                <w:szCs w:val="20"/>
                <w:lang w:val="es-BO"/>
              </w:rPr>
              <w:t xml:space="preserve">Colocado de cinta de protección </w:t>
            </w:r>
            <w:r w:rsidR="00E733AC" w:rsidRPr="00125CD5">
              <w:rPr>
                <w:rFonts w:ascii="Calibri" w:hAnsi="Calibri" w:cs="Calibri"/>
                <w:i/>
                <w:sz w:val="20"/>
                <w:szCs w:val="20"/>
                <w:lang w:val="es-BO"/>
              </w:rPr>
              <w:t xml:space="preserve">anticorrosiva de revestimiento, </w:t>
            </w:r>
            <w:r w:rsidRPr="00125CD5">
              <w:rPr>
                <w:rFonts w:ascii="Calibri" w:hAnsi="Calibri" w:cs="Calibri"/>
                <w:i/>
                <w:sz w:val="20"/>
                <w:szCs w:val="20"/>
                <w:lang w:val="es-BO"/>
              </w:rPr>
              <w:t>a la cañería enterrada de acuerdo a instructivo de YPFB Transporte S.A, ejecución de pruebas de aislamiento mediante HoliDay Detector.</w:t>
            </w:r>
          </w:p>
          <w:p w14:paraId="57FFEB23" w14:textId="26A20596" w:rsidR="00E64E64" w:rsidRPr="00125CD5" w:rsidRDefault="009569E7" w:rsidP="00B313A1">
            <w:pPr>
              <w:pStyle w:val="Prrafodelista"/>
              <w:numPr>
                <w:ilvl w:val="0"/>
                <w:numId w:val="4"/>
              </w:numPr>
              <w:spacing w:before="60" w:after="60"/>
              <w:ind w:left="452" w:right="302"/>
              <w:jc w:val="both"/>
              <w:rPr>
                <w:rFonts w:ascii="Calibri" w:hAnsi="Calibri" w:cs="Calibri"/>
                <w:i/>
                <w:sz w:val="20"/>
                <w:szCs w:val="20"/>
                <w:lang w:val="es-BO"/>
              </w:rPr>
            </w:pPr>
            <w:r w:rsidRPr="00125CD5">
              <w:rPr>
                <w:rFonts w:ascii="Calibri" w:hAnsi="Calibri" w:cs="Calibri"/>
                <w:i/>
                <w:sz w:val="20"/>
                <w:szCs w:val="20"/>
                <w:lang w:val="es-BO"/>
              </w:rPr>
              <w:t>Interconexión</w:t>
            </w:r>
            <w:r w:rsidR="00E64E64" w:rsidRPr="00125CD5">
              <w:rPr>
                <w:rFonts w:ascii="Calibri" w:hAnsi="Calibri" w:cs="Calibri"/>
                <w:i/>
                <w:sz w:val="20"/>
                <w:szCs w:val="20"/>
                <w:lang w:val="es-BO"/>
              </w:rPr>
              <w:t xml:space="preserve"> de </w:t>
            </w:r>
            <w:r w:rsidR="00E733AC" w:rsidRPr="00125CD5">
              <w:rPr>
                <w:rFonts w:ascii="Calibri" w:hAnsi="Calibri" w:cs="Calibri"/>
                <w:i/>
                <w:sz w:val="20"/>
                <w:szCs w:val="20"/>
                <w:lang w:val="es-BO"/>
              </w:rPr>
              <w:t>líneas</w:t>
            </w:r>
            <w:r w:rsidR="00E64E64" w:rsidRPr="00125CD5">
              <w:rPr>
                <w:rFonts w:ascii="Calibri" w:hAnsi="Calibri" w:cs="Calibri"/>
                <w:i/>
                <w:sz w:val="20"/>
                <w:szCs w:val="20"/>
                <w:lang w:val="es-BO"/>
              </w:rPr>
              <w:t xml:space="preserve"> de drenaje del puente de medición a pozo Slop y KOD</w:t>
            </w:r>
            <w:r w:rsidR="00657353" w:rsidRPr="00125CD5">
              <w:rPr>
                <w:rFonts w:ascii="Calibri" w:hAnsi="Calibri" w:cs="Calibri"/>
                <w:i/>
                <w:sz w:val="20"/>
                <w:szCs w:val="20"/>
                <w:lang w:val="es-BO"/>
              </w:rPr>
              <w:t>.</w:t>
            </w:r>
          </w:p>
          <w:p w14:paraId="30BCFFF1" w14:textId="004D2372" w:rsidR="00657353" w:rsidRPr="00125CD5" w:rsidRDefault="00657353" w:rsidP="00B313A1">
            <w:pPr>
              <w:pStyle w:val="Prrafodelista"/>
              <w:numPr>
                <w:ilvl w:val="0"/>
                <w:numId w:val="4"/>
              </w:numPr>
              <w:spacing w:before="60" w:after="60"/>
              <w:ind w:left="452" w:right="302"/>
              <w:jc w:val="both"/>
              <w:rPr>
                <w:rFonts w:ascii="Calibri" w:hAnsi="Calibri" w:cs="Calibri"/>
                <w:i/>
                <w:sz w:val="20"/>
                <w:szCs w:val="20"/>
                <w:lang w:val="es-BO"/>
              </w:rPr>
            </w:pPr>
            <w:r w:rsidRPr="00125CD5">
              <w:rPr>
                <w:rFonts w:ascii="Calibri" w:hAnsi="Calibri" w:cs="Calibri"/>
                <w:i/>
                <w:sz w:val="20"/>
                <w:szCs w:val="20"/>
                <w:lang w:val="es-BO"/>
              </w:rPr>
              <w:t>Apoyo a la contrastación durante la puesta en marcha del Puente de Medición</w:t>
            </w:r>
          </w:p>
          <w:p w14:paraId="6C2F7DB1" w14:textId="77777777" w:rsidR="00E64E64" w:rsidRPr="00BE02CF" w:rsidRDefault="00E64E64" w:rsidP="00B313A1">
            <w:pPr>
              <w:pStyle w:val="Prrafodelista"/>
              <w:spacing w:before="60" w:after="60"/>
              <w:ind w:left="452" w:right="302"/>
              <w:jc w:val="both"/>
              <w:rPr>
                <w:rFonts w:cs="Arial"/>
                <w:lang w:val="es-BO"/>
              </w:rPr>
            </w:pPr>
          </w:p>
          <w:p w14:paraId="74F5E529" w14:textId="77777777" w:rsidR="00E64E64" w:rsidRPr="00BE02CF" w:rsidRDefault="00E64E64" w:rsidP="00B313A1">
            <w:pPr>
              <w:pStyle w:val="Prrafodelista"/>
              <w:spacing w:before="60" w:after="60"/>
              <w:ind w:left="452"/>
              <w:jc w:val="both"/>
              <w:rPr>
                <w:rFonts w:cs="Arial"/>
                <w:lang w:val="es-BO"/>
              </w:rPr>
            </w:pPr>
          </w:p>
          <w:p w14:paraId="18654B76" w14:textId="77777777" w:rsidR="00E64E64" w:rsidRPr="00BE02CF" w:rsidRDefault="00E64E64" w:rsidP="00B313A1">
            <w:pPr>
              <w:spacing w:before="60" w:after="60"/>
              <w:rPr>
                <w:rFonts w:cs="Arial"/>
                <w:lang w:val="es-BO"/>
              </w:rPr>
            </w:pPr>
          </w:p>
          <w:p w14:paraId="010CA132" w14:textId="77777777" w:rsidR="00E64E64" w:rsidRPr="00BE02CF" w:rsidRDefault="00E64E64" w:rsidP="00B313A1">
            <w:pPr>
              <w:spacing w:before="60" w:after="60"/>
              <w:rPr>
                <w:rFonts w:cs="Arial"/>
                <w:lang w:val="es-BO"/>
              </w:rPr>
            </w:pPr>
          </w:p>
          <w:p w14:paraId="5C90BEE6" w14:textId="77777777" w:rsidR="00E64E64" w:rsidRPr="00BE02CF" w:rsidRDefault="00E64E64" w:rsidP="00B313A1">
            <w:pPr>
              <w:spacing w:before="60" w:after="60"/>
              <w:rPr>
                <w:rFonts w:cs="Arial"/>
                <w:lang w:val="es-BO"/>
              </w:rPr>
            </w:pPr>
          </w:p>
          <w:p w14:paraId="37F85F30" w14:textId="77777777" w:rsidR="00E64E64" w:rsidRPr="00BE02CF" w:rsidRDefault="00E64E64" w:rsidP="00B313A1">
            <w:pPr>
              <w:spacing w:before="60" w:after="60"/>
              <w:rPr>
                <w:i/>
                <w:sz w:val="20"/>
                <w:lang w:val="es-BO"/>
              </w:rPr>
            </w:pPr>
            <w:r w:rsidRPr="00BE02CF">
              <w:rPr>
                <w:rFonts w:cs="Arial"/>
                <w:lang w:val="es-BO"/>
              </w:rPr>
              <w:t xml:space="preserve">  </w:t>
            </w:r>
          </w:p>
        </w:tc>
      </w:tr>
    </w:tbl>
    <w:p w14:paraId="46346C44" w14:textId="0163DAB6" w:rsidR="00FC488D" w:rsidRPr="00BE02CF" w:rsidRDefault="00FC488D" w:rsidP="0070642F">
      <w:pPr>
        <w:spacing w:before="60" w:after="60"/>
        <w:ind w:right="-568"/>
        <w:rPr>
          <w:rFonts w:cstheme="minorHAnsi"/>
        </w:rPr>
      </w:pPr>
    </w:p>
    <w:p w14:paraId="57BF8648" w14:textId="36E853EB" w:rsidR="00FC488D" w:rsidRPr="00AA1B5B" w:rsidRDefault="00FC488D"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Durante la etapa de revisión y validación </w:t>
      </w:r>
      <w:r w:rsidR="0057781C" w:rsidRPr="00AA1B5B">
        <w:rPr>
          <w:rFonts w:eastAsia="ArialMT" w:cstheme="minorHAnsi"/>
        </w:rPr>
        <w:t>d</w:t>
      </w:r>
      <w:r w:rsidRPr="00AA1B5B">
        <w:rPr>
          <w:rFonts w:eastAsia="ArialMT" w:cstheme="minorHAnsi"/>
        </w:rPr>
        <w:t>e</w:t>
      </w:r>
      <w:r w:rsidR="0057781C" w:rsidRPr="00AA1B5B">
        <w:rPr>
          <w:rFonts w:eastAsia="ArialMT" w:cstheme="minorHAnsi"/>
        </w:rPr>
        <w:t xml:space="preserve"> </w:t>
      </w:r>
      <w:r w:rsidRPr="00AA1B5B">
        <w:rPr>
          <w:rFonts w:eastAsia="ArialMT" w:cstheme="minorHAnsi"/>
        </w:rPr>
        <w:t xml:space="preserve">la </w:t>
      </w:r>
      <w:r w:rsidR="0057781C" w:rsidRPr="00AA1B5B">
        <w:rPr>
          <w:rFonts w:eastAsia="ArialMT" w:cstheme="minorHAnsi"/>
        </w:rPr>
        <w:t>ingeniería</w:t>
      </w:r>
      <w:r w:rsidRPr="00AA1B5B">
        <w:rPr>
          <w:rFonts w:eastAsia="ArialMT" w:cstheme="minorHAnsi"/>
        </w:rPr>
        <w:t xml:space="preserve">, se debe tomar en cuenta la posición de las </w:t>
      </w:r>
      <w:r w:rsidR="0057781C" w:rsidRPr="00AA1B5B">
        <w:rPr>
          <w:rFonts w:eastAsia="ArialMT" w:cstheme="minorHAnsi"/>
        </w:rPr>
        <w:t>líneas</w:t>
      </w:r>
      <w:r w:rsidRPr="00AA1B5B">
        <w:rPr>
          <w:rFonts w:eastAsia="ArialMT" w:cstheme="minorHAnsi"/>
        </w:rPr>
        <w:t xml:space="preserve"> de </w:t>
      </w:r>
      <w:r w:rsidR="0057781C" w:rsidRPr="00AA1B5B">
        <w:rPr>
          <w:rFonts w:eastAsia="ArialMT" w:cstheme="minorHAnsi"/>
        </w:rPr>
        <w:t>conexión</w:t>
      </w:r>
      <w:r w:rsidRPr="00AA1B5B">
        <w:rPr>
          <w:rFonts w:eastAsia="ArialMT" w:cstheme="minorHAnsi"/>
        </w:rPr>
        <w:t xml:space="preserve"> al Proover</w:t>
      </w:r>
      <w:r w:rsidR="00E733AC" w:rsidRPr="00AA1B5B">
        <w:rPr>
          <w:rFonts w:eastAsia="ArialMT" w:cstheme="minorHAnsi"/>
        </w:rPr>
        <w:t>,</w:t>
      </w:r>
      <w:r w:rsidRPr="00AA1B5B">
        <w:rPr>
          <w:rFonts w:eastAsia="ArialMT" w:cstheme="minorHAnsi"/>
        </w:rPr>
        <w:t xml:space="preserve"> mismas que no deberán demandar posiciones de </w:t>
      </w:r>
      <w:r w:rsidR="0057781C" w:rsidRPr="00AA1B5B">
        <w:rPr>
          <w:rFonts w:eastAsia="ArialMT" w:cstheme="minorHAnsi"/>
        </w:rPr>
        <w:t>maniobra</w:t>
      </w:r>
      <w:r w:rsidRPr="00AA1B5B">
        <w:rPr>
          <w:rFonts w:eastAsia="ArialMT" w:cstheme="minorHAnsi"/>
        </w:rPr>
        <w:t xml:space="preserve"> que compliquen la ubicación del camión Proover, ya que este por su </w:t>
      </w:r>
      <w:r w:rsidR="0057781C" w:rsidRPr="00AA1B5B">
        <w:rPr>
          <w:rFonts w:eastAsia="ArialMT" w:cstheme="minorHAnsi"/>
        </w:rPr>
        <w:t>envergadura</w:t>
      </w:r>
      <w:r w:rsidRPr="00AA1B5B">
        <w:rPr>
          <w:rFonts w:eastAsia="ArialMT" w:cstheme="minorHAnsi"/>
        </w:rPr>
        <w:t xml:space="preserve"> debe ubicarse en un lugar plano y sin </w:t>
      </w:r>
      <w:r w:rsidR="0057781C" w:rsidRPr="00AA1B5B">
        <w:rPr>
          <w:rFonts w:eastAsia="ArialMT" w:cstheme="minorHAnsi"/>
        </w:rPr>
        <w:t>pendientes, situación que deberá prever la empresa adjudicada al servicio de construcción , adecuando y nivelando el área predestinada al estacionamiento del camión Proveer durante el periodo de contratación en campo.</w:t>
      </w:r>
    </w:p>
    <w:p w14:paraId="152DDAFD" w14:textId="6EA6460E" w:rsidR="00070079" w:rsidRPr="00AA1B5B" w:rsidRDefault="0057781C"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Durante la etapa de revisión y validación de la ingeniería, también se debe tomar en cuenta que la ubicación del puente de medición debe brindar una condición de entrada los </w:t>
      </w:r>
      <w:r w:rsidR="00070079" w:rsidRPr="00AA1B5B">
        <w:rPr>
          <w:rFonts w:eastAsia="ArialMT" w:cstheme="minorHAnsi"/>
        </w:rPr>
        <w:t>más</w:t>
      </w:r>
      <w:r w:rsidRPr="00AA1B5B">
        <w:rPr>
          <w:rFonts w:eastAsia="ArialMT" w:cstheme="minorHAnsi"/>
        </w:rPr>
        <w:t xml:space="preserve"> recto posible en la línea de ingreso al puente de </w:t>
      </w:r>
      <w:r w:rsidR="00070079" w:rsidRPr="00AA1B5B">
        <w:rPr>
          <w:rFonts w:eastAsia="ArialMT" w:cstheme="minorHAnsi"/>
        </w:rPr>
        <w:t>medición</w:t>
      </w:r>
      <w:r w:rsidR="00E64E64" w:rsidRPr="00AA1B5B">
        <w:rPr>
          <w:rFonts w:eastAsia="ArialMT" w:cstheme="minorHAnsi"/>
        </w:rPr>
        <w:t>,</w:t>
      </w:r>
      <w:r w:rsidR="00070079" w:rsidRPr="00AA1B5B">
        <w:rPr>
          <w:rFonts w:eastAsia="ArialMT" w:cstheme="minorHAnsi"/>
        </w:rPr>
        <w:t xml:space="preserve"> ya</w:t>
      </w:r>
      <w:r w:rsidRPr="00AA1B5B">
        <w:rPr>
          <w:rFonts w:eastAsia="ArialMT" w:cstheme="minorHAnsi"/>
        </w:rPr>
        <w:t xml:space="preserve"> que curvas muy pronunciadas podrían ocasiona</w:t>
      </w:r>
      <w:r w:rsidR="00B74BE5" w:rsidRPr="00AA1B5B">
        <w:rPr>
          <w:rFonts w:eastAsia="ArialMT" w:cstheme="minorHAnsi"/>
        </w:rPr>
        <w:t>r interferencias en la medición</w:t>
      </w:r>
      <w:r w:rsidR="009E6D2B" w:rsidRPr="00AA1B5B">
        <w:rPr>
          <w:rFonts w:eastAsia="ArialMT" w:cstheme="minorHAnsi"/>
        </w:rPr>
        <w:t>.</w:t>
      </w: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7"/>
        <w:gridCol w:w="8529"/>
      </w:tblGrid>
      <w:tr w:rsidR="00E64E64" w:rsidRPr="00BE02CF" w14:paraId="481CF77A" w14:textId="77777777" w:rsidTr="00035124">
        <w:trPr>
          <w:trHeight w:hRule="exact" w:val="6470"/>
        </w:trPr>
        <w:tc>
          <w:tcPr>
            <w:tcW w:w="697" w:type="dxa"/>
          </w:tcPr>
          <w:p w14:paraId="5D3D49DB" w14:textId="77777777" w:rsidR="00E64E64" w:rsidRPr="00BE02CF" w:rsidRDefault="00E64E64" w:rsidP="00B313A1">
            <w:pPr>
              <w:pStyle w:val="TableParagraph"/>
              <w:spacing w:before="0" w:line="877" w:lineRule="exact"/>
              <w:rPr>
                <w:i/>
                <w:sz w:val="72"/>
                <w:lang w:val="es-BO"/>
              </w:rPr>
            </w:pPr>
          </w:p>
          <w:p w14:paraId="13473545" w14:textId="77777777" w:rsidR="00E64E64" w:rsidRPr="003E053E" w:rsidRDefault="00E64E64" w:rsidP="00B313A1">
            <w:pPr>
              <w:pStyle w:val="TableParagraph"/>
              <w:spacing w:before="0" w:line="877" w:lineRule="exact"/>
              <w:jc w:val="center"/>
              <w:rPr>
                <w:i/>
                <w:sz w:val="96"/>
                <w:szCs w:val="96"/>
                <w:lang w:val="es-BO"/>
              </w:rPr>
            </w:pPr>
            <w:r w:rsidRPr="003E053E">
              <w:rPr>
                <w:i/>
                <w:color w:val="FF0000"/>
                <w:sz w:val="96"/>
                <w:szCs w:val="96"/>
                <w:lang w:val="es-BO"/>
              </w:rPr>
              <w:t>!</w:t>
            </w:r>
          </w:p>
        </w:tc>
        <w:tc>
          <w:tcPr>
            <w:tcW w:w="8529" w:type="dxa"/>
          </w:tcPr>
          <w:p w14:paraId="2DD36252" w14:textId="6F055D57" w:rsidR="00E64E64" w:rsidRPr="003E053E" w:rsidRDefault="003E053E" w:rsidP="003E053E">
            <w:pPr>
              <w:widowControl/>
              <w:adjustRightInd w:val="0"/>
              <w:spacing w:line="360" w:lineRule="auto"/>
              <w:jc w:val="both"/>
              <w:rPr>
                <w:b/>
                <w:i/>
                <w:color w:val="FF0000"/>
                <w:u w:val="single"/>
                <w:lang w:val="es-BO"/>
              </w:rPr>
            </w:pPr>
            <w:r>
              <w:rPr>
                <w:b/>
                <w:i/>
                <w:color w:val="FF0000"/>
                <w:u w:val="single"/>
                <w:lang w:val="es-BO"/>
              </w:rPr>
              <w:t xml:space="preserve">  </w:t>
            </w:r>
            <w:r w:rsidR="00E64E64" w:rsidRPr="003E053E">
              <w:rPr>
                <w:b/>
                <w:i/>
                <w:color w:val="FF0000"/>
                <w:u w:val="single"/>
                <w:lang w:val="es-BO"/>
              </w:rPr>
              <w:t>NOTA 1</w:t>
            </w:r>
            <w:r w:rsidR="00467552" w:rsidRPr="003E053E">
              <w:rPr>
                <w:b/>
                <w:i/>
                <w:color w:val="FF0000"/>
                <w:u w:val="single"/>
                <w:lang w:val="es-BO"/>
              </w:rPr>
              <w:t>9</w:t>
            </w:r>
            <w:r w:rsidR="00E64E64" w:rsidRPr="003E053E">
              <w:rPr>
                <w:b/>
                <w:i/>
                <w:color w:val="FF0000"/>
                <w:u w:val="single"/>
                <w:lang w:val="es-BO"/>
              </w:rPr>
              <w:t>:</w:t>
            </w:r>
          </w:p>
          <w:p w14:paraId="216FBDDB" w14:textId="77777777" w:rsidR="00E64E64" w:rsidRPr="00BE02CF" w:rsidRDefault="00E64E64" w:rsidP="00B313A1">
            <w:pPr>
              <w:pStyle w:val="TableParagraph"/>
              <w:spacing w:before="1"/>
              <w:ind w:left="100"/>
              <w:jc w:val="both"/>
              <w:rPr>
                <w:b/>
                <w:sz w:val="20"/>
                <w:u w:val="single"/>
                <w:lang w:val="es-BO"/>
              </w:rPr>
            </w:pPr>
          </w:p>
          <w:p w14:paraId="56D33AC5" w14:textId="77777777" w:rsidR="00E64E64" w:rsidRPr="003E053E" w:rsidRDefault="00E64E64" w:rsidP="00B313A1">
            <w:pPr>
              <w:pStyle w:val="TableParagraph"/>
              <w:spacing w:before="1"/>
              <w:ind w:left="100"/>
              <w:jc w:val="both"/>
              <w:rPr>
                <w:b/>
                <w:i/>
                <w:sz w:val="20"/>
                <w:lang w:val="es-BO"/>
              </w:rPr>
            </w:pPr>
            <w:r w:rsidRPr="003E053E">
              <w:rPr>
                <w:b/>
                <w:i/>
                <w:sz w:val="20"/>
                <w:lang w:val="es-BO"/>
              </w:rPr>
              <w:t>Para la efectiva ejecución constructiva a cargo de la empresa adjudicada al servicio, en este punto se detalla los equipos y materiales que YPFB TRANSPORTE S.A. proporcionará:</w:t>
            </w:r>
          </w:p>
          <w:p w14:paraId="00828AF6" w14:textId="6EBDF248" w:rsidR="00E64E64" w:rsidRPr="003E053E" w:rsidRDefault="00E64E64" w:rsidP="00E64E64">
            <w:pPr>
              <w:pStyle w:val="TableParagraph"/>
              <w:numPr>
                <w:ilvl w:val="0"/>
                <w:numId w:val="4"/>
              </w:numPr>
              <w:spacing w:before="1"/>
              <w:ind w:left="599"/>
              <w:jc w:val="both"/>
              <w:rPr>
                <w:i/>
                <w:sz w:val="20"/>
                <w:lang w:val="es-BO"/>
              </w:rPr>
            </w:pPr>
            <w:r w:rsidRPr="003E053E">
              <w:rPr>
                <w:i/>
                <w:sz w:val="20"/>
                <w:lang w:val="es-BO"/>
              </w:rPr>
              <w:t>Puente de medición sobre Skid.</w:t>
            </w:r>
          </w:p>
          <w:p w14:paraId="2B19A85B" w14:textId="77777777" w:rsidR="00E64E64" w:rsidRPr="003E053E" w:rsidRDefault="00E64E64" w:rsidP="00B313A1">
            <w:pPr>
              <w:pStyle w:val="TableParagraph"/>
              <w:numPr>
                <w:ilvl w:val="0"/>
                <w:numId w:val="4"/>
              </w:numPr>
              <w:spacing w:before="1"/>
              <w:ind w:left="592"/>
              <w:jc w:val="both"/>
              <w:rPr>
                <w:i/>
                <w:color w:val="FF0000"/>
                <w:sz w:val="20"/>
                <w:lang w:val="es-BO"/>
              </w:rPr>
            </w:pPr>
            <w:r w:rsidRPr="003E053E">
              <w:rPr>
                <w:i/>
                <w:sz w:val="20"/>
                <w:lang w:val="es-BO"/>
              </w:rPr>
              <w:t xml:space="preserve">Materiales mecánicos como ser Bridas, Cañería, codos, Tees normales, válvulas, en diámetros </w:t>
            </w:r>
            <w:r w:rsidRPr="003E053E">
              <w:rPr>
                <w:i/>
                <w:color w:val="FF0000"/>
                <w:sz w:val="20"/>
                <w:lang w:val="es-BO"/>
              </w:rPr>
              <w:t>mayores o iguales a 2 Pulgadas.</w:t>
            </w:r>
          </w:p>
          <w:p w14:paraId="125C6C40" w14:textId="77777777" w:rsidR="00E64E64" w:rsidRPr="003E053E" w:rsidRDefault="00E64E64" w:rsidP="00B313A1">
            <w:pPr>
              <w:pStyle w:val="TableParagraph"/>
              <w:spacing w:before="1"/>
              <w:ind w:left="592"/>
              <w:jc w:val="both"/>
              <w:rPr>
                <w:i/>
                <w:sz w:val="20"/>
                <w:lang w:val="es-BO"/>
              </w:rPr>
            </w:pPr>
            <w:r w:rsidRPr="003E053E">
              <w:rPr>
                <w:i/>
                <w:sz w:val="20"/>
                <w:lang w:val="es-BO"/>
              </w:rPr>
              <w:t xml:space="preserve">Para el caso de Tees reductoras, reductores concéntricos y excéntricos, los mismos serán provistos por YPFB-TR siempre y cuando sus diámetros o derivaciones sean </w:t>
            </w:r>
            <w:r w:rsidRPr="003E053E">
              <w:rPr>
                <w:i/>
                <w:color w:val="FF0000"/>
                <w:sz w:val="20"/>
                <w:lang w:val="es-BO"/>
              </w:rPr>
              <w:t>mayores</w:t>
            </w:r>
            <w:r w:rsidRPr="003E053E">
              <w:rPr>
                <w:i/>
                <w:sz w:val="20"/>
                <w:lang w:val="es-BO"/>
              </w:rPr>
              <w:t xml:space="preserve"> a 2”, por ejemplo, si se tuviese un Reductor excéntrico ó TEE reductora de 2”x 4”, el encargado de proveer el accesorio mecánico es la contratista, si el accesorio fuera de 3”x4” el encargado de la provisión será YPFB-TR.</w:t>
            </w:r>
          </w:p>
          <w:p w14:paraId="7EB19346" w14:textId="77777777" w:rsidR="00E64E64" w:rsidRPr="003E053E" w:rsidRDefault="00E64E64" w:rsidP="00B313A1">
            <w:pPr>
              <w:pStyle w:val="TableParagraph"/>
              <w:spacing w:before="1"/>
              <w:ind w:left="100"/>
              <w:jc w:val="both"/>
              <w:rPr>
                <w:b/>
                <w:i/>
                <w:sz w:val="20"/>
                <w:lang w:val="es-BO"/>
              </w:rPr>
            </w:pPr>
            <w:r w:rsidRPr="003E053E">
              <w:rPr>
                <w:b/>
                <w:i/>
                <w:sz w:val="20"/>
                <w:lang w:val="es-BO"/>
              </w:rPr>
              <w:t xml:space="preserve">La empresa adjudicada al servicio de construcción deberá proveer a la obra como parte de su alcance: </w:t>
            </w:r>
          </w:p>
          <w:p w14:paraId="7D6BD994" w14:textId="77777777" w:rsidR="00E64E64" w:rsidRPr="003E053E" w:rsidRDefault="00E64E64" w:rsidP="00B313A1">
            <w:pPr>
              <w:pStyle w:val="TableParagraph"/>
              <w:numPr>
                <w:ilvl w:val="0"/>
                <w:numId w:val="4"/>
              </w:numPr>
              <w:spacing w:before="1"/>
              <w:ind w:left="592"/>
              <w:jc w:val="both"/>
              <w:rPr>
                <w:i/>
                <w:sz w:val="20"/>
                <w:lang w:val="es-BO"/>
              </w:rPr>
            </w:pPr>
            <w:r w:rsidRPr="003E053E">
              <w:rPr>
                <w:i/>
                <w:sz w:val="20"/>
                <w:lang w:val="es-BO"/>
              </w:rPr>
              <w:t>Todos los materiales como ser: Válvulas tipo bola, globo, codos, reductores concéntricos/excéntricos Tees reductoras (</w:t>
            </w:r>
            <w:r w:rsidRPr="003E053E">
              <w:rPr>
                <w:b/>
                <w:i/>
                <w:sz w:val="20"/>
                <w:lang w:val="es-BO"/>
              </w:rPr>
              <w:t>de acuerdo a nota líneas abajo</w:t>
            </w:r>
            <w:r w:rsidRPr="003E053E">
              <w:rPr>
                <w:i/>
                <w:sz w:val="20"/>
                <w:lang w:val="es-BO"/>
              </w:rPr>
              <w:t xml:space="preserve">), cañería, uniones patentes, bridas, válvulas aguja, manómetros con glicerina interna, tubing para instrumentación, que tengan diámetros </w:t>
            </w:r>
            <w:r w:rsidRPr="003E053E">
              <w:rPr>
                <w:i/>
                <w:color w:val="FF0000"/>
                <w:sz w:val="20"/>
                <w:lang w:val="es-BO"/>
              </w:rPr>
              <w:t>menores a 2 Pulgadas.</w:t>
            </w:r>
          </w:p>
          <w:p w14:paraId="2D86EFA3" w14:textId="77777777" w:rsidR="00E64E64" w:rsidRPr="003E053E" w:rsidRDefault="00E64E64" w:rsidP="00B313A1">
            <w:pPr>
              <w:pStyle w:val="TableParagraph"/>
              <w:numPr>
                <w:ilvl w:val="0"/>
                <w:numId w:val="4"/>
              </w:numPr>
              <w:spacing w:before="1"/>
              <w:ind w:left="592"/>
              <w:jc w:val="both"/>
              <w:rPr>
                <w:i/>
                <w:sz w:val="20"/>
                <w:lang w:val="es-BO"/>
              </w:rPr>
            </w:pPr>
            <w:r w:rsidRPr="003E053E">
              <w:rPr>
                <w:i/>
                <w:sz w:val="20"/>
                <w:lang w:val="es-BO"/>
              </w:rPr>
              <w:t xml:space="preserve">Para el caso de reductores concéntricos/excéntricos, Tees reductoras, cuando la reducción defina en alguno de sus extremos, diámetros menores o iguales a 2 pulgadas también será de provisión de contratista. </w:t>
            </w:r>
          </w:p>
          <w:p w14:paraId="2CA41735" w14:textId="77777777" w:rsidR="00E64E64" w:rsidRPr="003E053E" w:rsidRDefault="00E64E64" w:rsidP="00B313A1">
            <w:pPr>
              <w:pStyle w:val="TableParagraph"/>
              <w:numPr>
                <w:ilvl w:val="0"/>
                <w:numId w:val="4"/>
              </w:numPr>
              <w:spacing w:before="1"/>
              <w:ind w:left="592"/>
              <w:jc w:val="both"/>
              <w:rPr>
                <w:i/>
                <w:sz w:val="20"/>
                <w:lang w:val="es-BO"/>
              </w:rPr>
            </w:pPr>
            <w:r w:rsidRPr="003E053E">
              <w:rPr>
                <w:i/>
                <w:sz w:val="20"/>
                <w:lang w:val="es-BO"/>
              </w:rPr>
              <w:t>Para el caso de los bulones y empaquetaduras que sean usados para asegurar bridas y válvulas menores e iguales a 2” la provisión será realizada por la empresa adjudicada al servicio de construcción.</w:t>
            </w:r>
          </w:p>
          <w:p w14:paraId="2E1B21AC" w14:textId="77777777" w:rsidR="00E64E64" w:rsidRPr="003E053E" w:rsidRDefault="00E64E64" w:rsidP="00B313A1">
            <w:pPr>
              <w:pStyle w:val="TableParagraph"/>
              <w:numPr>
                <w:ilvl w:val="0"/>
                <w:numId w:val="4"/>
              </w:numPr>
              <w:spacing w:before="1"/>
              <w:ind w:left="592"/>
              <w:jc w:val="both"/>
              <w:rPr>
                <w:i/>
                <w:sz w:val="20"/>
                <w:lang w:val="es-BO"/>
              </w:rPr>
            </w:pPr>
            <w:r w:rsidRPr="003E053E">
              <w:rPr>
                <w:i/>
                <w:sz w:val="20"/>
                <w:lang w:val="es-BO"/>
              </w:rPr>
              <w:t>Todos los accesorios como ser Thredolets, Weldolets, Sockolets (todos los Olets) sin importar el diámetro deberán ser provisión de la empresa adjudicada al servicio de construcción.</w:t>
            </w:r>
          </w:p>
          <w:p w14:paraId="61E7A005" w14:textId="77777777" w:rsidR="00E64E64" w:rsidRPr="00BE02CF" w:rsidRDefault="00E64E64" w:rsidP="00B313A1">
            <w:pPr>
              <w:pStyle w:val="Prrafodelista"/>
              <w:spacing w:before="60" w:after="60"/>
              <w:ind w:left="452"/>
              <w:jc w:val="both"/>
              <w:rPr>
                <w:rFonts w:cs="Arial"/>
                <w:lang w:val="es-BO"/>
              </w:rPr>
            </w:pPr>
          </w:p>
          <w:p w14:paraId="0DF2C62C" w14:textId="77777777" w:rsidR="00E64E64" w:rsidRPr="00BE02CF" w:rsidRDefault="00E64E64" w:rsidP="00B313A1">
            <w:pPr>
              <w:spacing w:before="60" w:after="60"/>
              <w:rPr>
                <w:rFonts w:cs="Arial"/>
                <w:lang w:val="es-BO"/>
              </w:rPr>
            </w:pPr>
          </w:p>
          <w:p w14:paraId="35A93E1B" w14:textId="77777777" w:rsidR="00E64E64" w:rsidRPr="00BE02CF" w:rsidRDefault="00E64E64" w:rsidP="00B313A1">
            <w:pPr>
              <w:spacing w:before="60" w:after="60"/>
              <w:rPr>
                <w:rFonts w:cs="Arial"/>
                <w:lang w:val="es-BO"/>
              </w:rPr>
            </w:pPr>
          </w:p>
          <w:p w14:paraId="38C06D86" w14:textId="77777777" w:rsidR="00E64E64" w:rsidRPr="00BE02CF" w:rsidRDefault="00E64E64" w:rsidP="00B313A1">
            <w:pPr>
              <w:spacing w:before="60" w:after="60"/>
              <w:rPr>
                <w:rFonts w:cs="Arial"/>
                <w:lang w:val="es-BO"/>
              </w:rPr>
            </w:pPr>
          </w:p>
          <w:p w14:paraId="49366DBE" w14:textId="77777777" w:rsidR="00E64E64" w:rsidRPr="00BE02CF" w:rsidRDefault="00E64E64" w:rsidP="00B313A1">
            <w:pPr>
              <w:spacing w:before="60" w:after="60"/>
              <w:rPr>
                <w:i/>
                <w:sz w:val="20"/>
                <w:lang w:val="es-BO"/>
              </w:rPr>
            </w:pPr>
            <w:r w:rsidRPr="00BE02CF">
              <w:rPr>
                <w:rFonts w:cs="Arial"/>
                <w:lang w:val="es-BO"/>
              </w:rPr>
              <w:t xml:space="preserve">  </w:t>
            </w:r>
          </w:p>
        </w:tc>
      </w:tr>
    </w:tbl>
    <w:p w14:paraId="7BDA7647" w14:textId="77777777" w:rsidR="00E64E64" w:rsidRPr="00BE02CF" w:rsidRDefault="00E64E64" w:rsidP="009E6D2B">
      <w:pPr>
        <w:spacing w:before="60" w:after="60"/>
        <w:ind w:left="567" w:right="-568"/>
        <w:rPr>
          <w:rFonts w:cstheme="minorHAnsi"/>
        </w:rPr>
      </w:pPr>
    </w:p>
    <w:p w14:paraId="33248A81" w14:textId="5529B4B0" w:rsidR="009E6D2B" w:rsidRPr="00BE02CF" w:rsidRDefault="00467552" w:rsidP="009E6D2B">
      <w:pPr>
        <w:spacing w:before="60" w:after="60"/>
        <w:ind w:left="567" w:right="-568"/>
        <w:rPr>
          <w:rFonts w:cstheme="minorHAnsi"/>
        </w:rPr>
      </w:pPr>
      <w:r>
        <w:rPr>
          <w:noProof/>
          <w:lang w:eastAsia="es-BO"/>
        </w:rPr>
        <w:drawing>
          <wp:inline distT="0" distB="0" distL="0" distR="0" wp14:anchorId="74069EE6" wp14:editId="3D0ADCA2">
            <wp:extent cx="5400040" cy="274955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400040" cy="2749550"/>
                    </a:xfrm>
                    <a:prstGeom prst="rect">
                      <a:avLst/>
                    </a:prstGeom>
                  </pic:spPr>
                </pic:pic>
              </a:graphicData>
            </a:graphic>
          </wp:inline>
        </w:drawing>
      </w:r>
    </w:p>
    <w:p w14:paraId="10748FCA" w14:textId="77777777" w:rsidR="009E6D2B" w:rsidRPr="00BE02CF" w:rsidRDefault="009E6D2B" w:rsidP="00CE5525">
      <w:pPr>
        <w:pStyle w:val="Prrafodelista"/>
        <w:spacing w:before="60" w:after="60"/>
        <w:ind w:left="142" w:right="-568"/>
        <w:jc w:val="center"/>
        <w:rPr>
          <w:rFonts w:cstheme="minorHAnsi"/>
          <w:b/>
        </w:rPr>
      </w:pPr>
    </w:p>
    <w:p w14:paraId="7CBA9383" w14:textId="6901E34B" w:rsidR="00B74BE5" w:rsidRPr="00424B65" w:rsidRDefault="00B74BE5" w:rsidP="00CE5525">
      <w:pPr>
        <w:pStyle w:val="Prrafodelista"/>
        <w:spacing w:before="60" w:after="60"/>
        <w:ind w:left="142" w:right="-568"/>
        <w:jc w:val="center"/>
        <w:rPr>
          <w:rFonts w:cstheme="minorHAnsi"/>
          <w:i/>
        </w:rPr>
      </w:pPr>
      <w:r w:rsidRPr="00424B65">
        <w:rPr>
          <w:rFonts w:cstheme="minorHAnsi"/>
          <w:b/>
          <w:i/>
        </w:rPr>
        <w:t>Figura 2</w:t>
      </w:r>
      <w:r w:rsidR="00C535A0" w:rsidRPr="00424B65">
        <w:rPr>
          <w:rFonts w:cstheme="minorHAnsi"/>
          <w:b/>
          <w:i/>
        </w:rPr>
        <w:t>3</w:t>
      </w:r>
      <w:r w:rsidR="007E2004" w:rsidRPr="00424B65">
        <w:rPr>
          <w:rFonts w:cstheme="minorHAnsi"/>
          <w:b/>
          <w:i/>
        </w:rPr>
        <w:t>.</w:t>
      </w:r>
      <w:r w:rsidRPr="00424B65">
        <w:rPr>
          <w:rFonts w:cstheme="minorHAnsi"/>
          <w:i/>
        </w:rPr>
        <w:t xml:space="preserve"> Puente de </w:t>
      </w:r>
      <w:r w:rsidR="003C1E4A" w:rsidRPr="00424B65">
        <w:rPr>
          <w:rFonts w:cstheme="minorHAnsi"/>
          <w:i/>
        </w:rPr>
        <w:t>medición</w:t>
      </w:r>
      <w:r w:rsidRPr="00424B65">
        <w:rPr>
          <w:rFonts w:cstheme="minorHAnsi"/>
          <w:i/>
        </w:rPr>
        <w:t>.</w:t>
      </w:r>
    </w:p>
    <w:p w14:paraId="3C1F6FE0" w14:textId="6D6C6DE9" w:rsidR="00B74BE5" w:rsidRPr="00BE02CF" w:rsidRDefault="00B74BE5" w:rsidP="00B74BE5">
      <w:pPr>
        <w:pStyle w:val="Prrafodelista"/>
        <w:keepNext/>
        <w:widowControl w:val="0"/>
        <w:kinsoku w:val="0"/>
        <w:spacing w:before="240" w:after="60" w:line="240" w:lineRule="auto"/>
        <w:ind w:left="502" w:right="-568"/>
        <w:jc w:val="both"/>
        <w:outlineLvl w:val="1"/>
        <w:rPr>
          <w:rFonts w:cs="Arial"/>
        </w:rPr>
      </w:pPr>
    </w:p>
    <w:p w14:paraId="24B86670" w14:textId="7CDC554F" w:rsidR="00070079" w:rsidRPr="00BE02CF" w:rsidRDefault="007B29BA" w:rsidP="00070079">
      <w:pPr>
        <w:pStyle w:val="Prrafodelista"/>
        <w:keepNext/>
        <w:widowControl w:val="0"/>
        <w:numPr>
          <w:ilvl w:val="1"/>
          <w:numId w:val="5"/>
        </w:numPr>
        <w:kinsoku w:val="0"/>
        <w:spacing w:before="240" w:after="60" w:line="240" w:lineRule="auto"/>
        <w:ind w:right="-568"/>
        <w:jc w:val="both"/>
        <w:outlineLvl w:val="1"/>
        <w:rPr>
          <w:rFonts w:cs="Arial"/>
          <w:b/>
        </w:rPr>
      </w:pPr>
      <w:bookmarkStart w:id="18" w:name="_Toc163488748"/>
      <w:r w:rsidRPr="00BE02CF">
        <w:rPr>
          <w:rFonts w:cs="Arial"/>
          <w:b/>
        </w:rPr>
        <w:t>CONSTRUCCIÓN DEL MANIFOLD DE REGULACIÓN AGUAS ABAJO DEL PUENTE DE MEDICIÓN.</w:t>
      </w:r>
      <w:bookmarkEnd w:id="18"/>
    </w:p>
    <w:p w14:paraId="60C79167" w14:textId="70116689" w:rsidR="009F2203" w:rsidRDefault="00070079"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Dentro del alcancen del servicio</w:t>
      </w:r>
      <w:r w:rsidR="00E733AC" w:rsidRPr="00AA1B5B">
        <w:rPr>
          <w:rFonts w:eastAsia="ArialMT" w:cstheme="minorHAnsi"/>
        </w:rPr>
        <w:t>,</w:t>
      </w:r>
      <w:r w:rsidRPr="00AA1B5B">
        <w:rPr>
          <w:rFonts w:eastAsia="ArialMT" w:cstheme="minorHAnsi"/>
        </w:rPr>
        <w:t xml:space="preserve"> se encuentra la construcción del manifold de regulación aguas abajo del puente de medición, este manifold debe ser construido e instalado con el fin de que la </w:t>
      </w:r>
      <w:r w:rsidRPr="00AA1B5B">
        <w:rPr>
          <w:rFonts w:eastAsia="ArialMT" w:cstheme="minorHAnsi"/>
        </w:rPr>
        <w:lastRenderedPageBreak/>
        <w:t xml:space="preserve">válvula de control </w:t>
      </w:r>
      <w:r w:rsidR="007B29BA" w:rsidRPr="00AA1B5B">
        <w:rPr>
          <w:rFonts w:eastAsia="ArialMT" w:cstheme="minorHAnsi"/>
        </w:rPr>
        <w:t xml:space="preserve">PCV-0200 </w:t>
      </w:r>
      <w:r w:rsidRPr="00AA1B5B">
        <w:rPr>
          <w:rFonts w:eastAsia="ArialMT" w:cstheme="minorHAnsi"/>
        </w:rPr>
        <w:t>mantenga las condiciones de presión en el puente de medición</w:t>
      </w:r>
      <w:r w:rsidR="001B2585" w:rsidRPr="00AA1B5B">
        <w:rPr>
          <w:rFonts w:eastAsia="ArialMT" w:cstheme="minorHAnsi"/>
        </w:rPr>
        <w:t xml:space="preserve"> y </w:t>
      </w:r>
      <w:r w:rsidR="00E733AC" w:rsidRPr="00AA1B5B">
        <w:rPr>
          <w:rFonts w:eastAsia="ArialMT" w:cstheme="minorHAnsi"/>
        </w:rPr>
        <w:t>así</w:t>
      </w:r>
      <w:r w:rsidR="00B313A1" w:rsidRPr="00AA1B5B">
        <w:rPr>
          <w:rFonts w:eastAsia="ArialMT" w:cstheme="minorHAnsi"/>
        </w:rPr>
        <w:t xml:space="preserve"> lograr</w:t>
      </w:r>
      <w:r w:rsidRPr="00AA1B5B">
        <w:rPr>
          <w:rFonts w:eastAsia="ArialMT" w:cstheme="minorHAnsi"/>
        </w:rPr>
        <w:t xml:space="preserve"> una presión mayor </w:t>
      </w:r>
      <w:r w:rsidR="007E2004" w:rsidRPr="00AA1B5B">
        <w:rPr>
          <w:rFonts w:eastAsia="ArialMT" w:cstheme="minorHAnsi"/>
        </w:rPr>
        <w:t>a</w:t>
      </w:r>
      <w:r w:rsidR="007B29BA" w:rsidRPr="00AA1B5B">
        <w:rPr>
          <w:rFonts w:eastAsia="ArialMT" w:cstheme="minorHAnsi"/>
        </w:rPr>
        <w:t xml:space="preserve"> la</w:t>
      </w:r>
      <w:r w:rsidRPr="00AA1B5B">
        <w:rPr>
          <w:rFonts w:eastAsia="ArialMT" w:cstheme="minorHAnsi"/>
        </w:rPr>
        <w:t xml:space="preserve"> </w:t>
      </w:r>
      <w:r w:rsidR="007B29BA" w:rsidRPr="00AA1B5B">
        <w:rPr>
          <w:rFonts w:eastAsia="ArialMT" w:cstheme="minorHAnsi"/>
        </w:rPr>
        <w:t>presión</w:t>
      </w:r>
      <w:r w:rsidRPr="00AA1B5B">
        <w:rPr>
          <w:rFonts w:eastAsia="ArialMT" w:cstheme="minorHAnsi"/>
        </w:rPr>
        <w:t xml:space="preserve"> de vapor</w:t>
      </w:r>
      <w:r w:rsidR="007B29BA" w:rsidRPr="00AA1B5B">
        <w:rPr>
          <w:rFonts w:eastAsia="ArialMT" w:cstheme="minorHAnsi"/>
        </w:rPr>
        <w:t xml:space="preserve"> </w:t>
      </w:r>
      <w:r w:rsidR="007E2004" w:rsidRPr="00AA1B5B">
        <w:rPr>
          <w:rFonts w:eastAsia="ArialMT" w:cstheme="minorHAnsi"/>
        </w:rPr>
        <w:t xml:space="preserve">del hidrocarburo </w:t>
      </w:r>
      <w:r w:rsidR="007B29BA" w:rsidRPr="00AA1B5B">
        <w:rPr>
          <w:rFonts w:eastAsia="ArialMT" w:cstheme="minorHAnsi"/>
        </w:rPr>
        <w:t xml:space="preserve">que fluirá por el puente de medición. Se aclara que si bien en el P&amp;ID solo figura una </w:t>
      </w:r>
      <w:r w:rsidR="004757AB" w:rsidRPr="00AA1B5B">
        <w:rPr>
          <w:rFonts w:eastAsia="ArialMT" w:cstheme="minorHAnsi"/>
        </w:rPr>
        <w:t>válvula</w:t>
      </w:r>
      <w:r w:rsidR="007B29BA" w:rsidRPr="00AA1B5B">
        <w:rPr>
          <w:rFonts w:eastAsia="ArialMT" w:cstheme="minorHAnsi"/>
        </w:rPr>
        <w:t xml:space="preserve"> Globo de 2” </w:t>
      </w:r>
      <w:r w:rsidR="004757AB" w:rsidRPr="00AA1B5B">
        <w:rPr>
          <w:rFonts w:eastAsia="ArialMT" w:cstheme="minorHAnsi"/>
        </w:rPr>
        <w:t>en el By Pass del manifold de regulación, en el mismo</w:t>
      </w:r>
      <w:r w:rsidR="007B29BA" w:rsidRPr="00AA1B5B">
        <w:rPr>
          <w:rFonts w:eastAsia="ArialMT" w:cstheme="minorHAnsi"/>
        </w:rPr>
        <w:t xml:space="preserve"> se debe contar </w:t>
      </w:r>
      <w:r w:rsidR="004757AB" w:rsidRPr="00AA1B5B">
        <w:rPr>
          <w:rFonts w:eastAsia="ArialMT" w:cstheme="minorHAnsi"/>
        </w:rPr>
        <w:t xml:space="preserve">también </w:t>
      </w:r>
      <w:r w:rsidR="007B29BA" w:rsidRPr="00AA1B5B">
        <w:rPr>
          <w:rFonts w:eastAsia="ArialMT" w:cstheme="minorHAnsi"/>
        </w:rPr>
        <w:t xml:space="preserve">con una </w:t>
      </w:r>
      <w:r w:rsidR="004757AB" w:rsidRPr="00AA1B5B">
        <w:rPr>
          <w:rFonts w:eastAsia="ArialMT" w:cstheme="minorHAnsi"/>
        </w:rPr>
        <w:t>válvula</w:t>
      </w:r>
      <w:r w:rsidR="007B29BA" w:rsidRPr="00AA1B5B">
        <w:rPr>
          <w:rFonts w:eastAsia="ArialMT" w:cstheme="minorHAnsi"/>
        </w:rPr>
        <w:t xml:space="preserve"> de bloque</w:t>
      </w:r>
      <w:r w:rsidR="004757AB" w:rsidRPr="00AA1B5B">
        <w:rPr>
          <w:rFonts w:eastAsia="ArialMT" w:cstheme="minorHAnsi"/>
        </w:rPr>
        <w:t>o</w:t>
      </w:r>
      <w:r w:rsidR="007B29BA" w:rsidRPr="00AA1B5B">
        <w:rPr>
          <w:rFonts w:eastAsia="ArialMT" w:cstheme="minorHAnsi"/>
        </w:rPr>
        <w:t xml:space="preserve"> tipo bola de 2” ANSI 300 RF</w:t>
      </w:r>
      <w:r w:rsidR="004757AB" w:rsidRPr="00AA1B5B">
        <w:rPr>
          <w:rFonts w:eastAsia="ArialMT" w:cstheme="minorHAnsi"/>
        </w:rPr>
        <w:t>,</w:t>
      </w:r>
      <w:r w:rsidR="007B29BA" w:rsidRPr="00AA1B5B">
        <w:rPr>
          <w:rFonts w:eastAsia="ArialMT" w:cstheme="minorHAnsi"/>
        </w:rPr>
        <w:t xml:space="preserve"> que servirá como </w:t>
      </w:r>
      <w:r w:rsidR="007E2004" w:rsidRPr="00AA1B5B">
        <w:rPr>
          <w:rFonts w:eastAsia="ArialMT" w:cstheme="minorHAnsi"/>
        </w:rPr>
        <w:t>válvula</w:t>
      </w:r>
      <w:r w:rsidR="007B29BA" w:rsidRPr="00AA1B5B">
        <w:rPr>
          <w:rFonts w:eastAsia="ArialMT" w:cstheme="minorHAnsi"/>
        </w:rPr>
        <w:t xml:space="preserve"> de bloqueo </w:t>
      </w:r>
      <w:r w:rsidR="007E2004" w:rsidRPr="00AA1B5B">
        <w:rPr>
          <w:rFonts w:eastAsia="ArialMT" w:cstheme="minorHAnsi"/>
        </w:rPr>
        <w:t>para</w:t>
      </w:r>
      <w:r w:rsidR="007B29BA" w:rsidRPr="00AA1B5B">
        <w:rPr>
          <w:rFonts w:eastAsia="ArialMT" w:cstheme="minorHAnsi"/>
        </w:rPr>
        <w:t xml:space="preserve"> asegurar la hermeticidad por el By Pass</w:t>
      </w:r>
      <w:r w:rsidR="004757AB" w:rsidRPr="00AA1B5B">
        <w:rPr>
          <w:rFonts w:eastAsia="ArialMT" w:cstheme="minorHAnsi"/>
        </w:rPr>
        <w:t>. Ver Figura 2</w:t>
      </w:r>
      <w:r w:rsidR="001B2585" w:rsidRPr="00AA1B5B">
        <w:rPr>
          <w:rFonts w:eastAsia="ArialMT" w:cstheme="minorHAnsi"/>
        </w:rPr>
        <w:t>4</w:t>
      </w:r>
      <w:r w:rsidR="00CE5525" w:rsidRPr="00AA1B5B">
        <w:rPr>
          <w:rFonts w:eastAsia="ArialMT" w:cstheme="minorHAnsi"/>
        </w:rPr>
        <w:t>.</w:t>
      </w:r>
    </w:p>
    <w:p w14:paraId="669798BE" w14:textId="77777777" w:rsidR="0066775F" w:rsidRPr="00AA1B5B" w:rsidRDefault="0066775F" w:rsidP="00AA1B5B">
      <w:pPr>
        <w:autoSpaceDE w:val="0"/>
        <w:autoSpaceDN w:val="0"/>
        <w:adjustRightInd w:val="0"/>
        <w:spacing w:after="0" w:line="240" w:lineRule="auto"/>
        <w:ind w:left="207" w:right="-568"/>
        <w:jc w:val="both"/>
        <w:rPr>
          <w:rFonts w:eastAsia="ArialMT" w:cstheme="minorHAnsi"/>
        </w:rPr>
      </w:pP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6"/>
        <w:gridCol w:w="8520"/>
      </w:tblGrid>
      <w:tr w:rsidR="001B2585" w:rsidRPr="00BE02CF" w14:paraId="351C4E43" w14:textId="77777777" w:rsidTr="00B062EB">
        <w:trPr>
          <w:trHeight w:hRule="exact" w:val="5716"/>
        </w:trPr>
        <w:tc>
          <w:tcPr>
            <w:tcW w:w="706" w:type="dxa"/>
          </w:tcPr>
          <w:p w14:paraId="5AA17AF0" w14:textId="77777777" w:rsidR="001B2585" w:rsidRPr="0066775F" w:rsidRDefault="001B2585" w:rsidP="00B313A1">
            <w:pPr>
              <w:pStyle w:val="TableParagraph"/>
              <w:spacing w:before="0" w:line="877" w:lineRule="exact"/>
              <w:rPr>
                <w:sz w:val="72"/>
                <w:lang w:val="es-BO"/>
              </w:rPr>
            </w:pPr>
          </w:p>
          <w:p w14:paraId="7FF62DD0" w14:textId="77777777" w:rsidR="001B2585" w:rsidRPr="0066775F" w:rsidRDefault="001B2585" w:rsidP="00B313A1">
            <w:pPr>
              <w:pStyle w:val="TableParagraph"/>
              <w:spacing w:before="0" w:line="877" w:lineRule="exact"/>
              <w:jc w:val="center"/>
              <w:rPr>
                <w:color w:val="FF0000"/>
                <w:sz w:val="72"/>
                <w:lang w:val="es-BO"/>
              </w:rPr>
            </w:pPr>
          </w:p>
          <w:p w14:paraId="22488298" w14:textId="77777777" w:rsidR="001B2585" w:rsidRPr="0066775F" w:rsidRDefault="001B2585" w:rsidP="00B313A1">
            <w:pPr>
              <w:pStyle w:val="TableParagraph"/>
              <w:spacing w:before="0" w:line="877" w:lineRule="exact"/>
              <w:jc w:val="center"/>
              <w:rPr>
                <w:i/>
                <w:sz w:val="72"/>
                <w:lang w:val="es-BO"/>
              </w:rPr>
            </w:pPr>
            <w:r w:rsidRPr="0066775F">
              <w:rPr>
                <w:i/>
                <w:color w:val="FF0000"/>
                <w:sz w:val="72"/>
                <w:lang w:val="es-BO"/>
              </w:rPr>
              <w:t>!</w:t>
            </w:r>
          </w:p>
        </w:tc>
        <w:tc>
          <w:tcPr>
            <w:tcW w:w="8520" w:type="dxa"/>
          </w:tcPr>
          <w:p w14:paraId="52C6C8C6" w14:textId="47F1543C" w:rsidR="001B2585" w:rsidRPr="0066775F" w:rsidRDefault="00467552" w:rsidP="0066775F">
            <w:pPr>
              <w:adjustRightInd w:val="0"/>
              <w:spacing w:line="360" w:lineRule="auto"/>
              <w:jc w:val="both"/>
              <w:rPr>
                <w:b/>
                <w:i/>
                <w:color w:val="FF0000"/>
                <w:u w:val="single"/>
                <w:lang w:val="es-BO"/>
              </w:rPr>
            </w:pPr>
            <w:r w:rsidRPr="0066775F">
              <w:rPr>
                <w:b/>
                <w:i/>
                <w:color w:val="FF0000"/>
                <w:u w:val="single"/>
                <w:lang w:val="es-BO"/>
              </w:rPr>
              <w:t>NOTA 20</w:t>
            </w:r>
            <w:r w:rsidR="001B2585" w:rsidRPr="0066775F">
              <w:rPr>
                <w:b/>
                <w:i/>
                <w:color w:val="FF0000"/>
                <w:u w:val="single"/>
                <w:lang w:val="es-BO"/>
              </w:rPr>
              <w:t>:</w:t>
            </w:r>
          </w:p>
          <w:p w14:paraId="2F113FAE" w14:textId="77777777" w:rsidR="001B2585" w:rsidRPr="0066775F" w:rsidRDefault="001B2585" w:rsidP="00B313A1">
            <w:pPr>
              <w:spacing w:before="60" w:after="60"/>
              <w:rPr>
                <w:rFonts w:ascii="Calibri" w:hAnsi="Calibri" w:cs="Calibri"/>
                <w:i/>
                <w:sz w:val="20"/>
                <w:szCs w:val="20"/>
                <w:lang w:val="es-BO"/>
              </w:rPr>
            </w:pPr>
            <w:r w:rsidRPr="0066775F">
              <w:rPr>
                <w:rFonts w:ascii="Calibri" w:hAnsi="Calibri" w:cs="Calibri"/>
                <w:i/>
                <w:sz w:val="20"/>
                <w:szCs w:val="20"/>
                <w:lang w:val="es-BO"/>
              </w:rPr>
              <w:t>El alcance constructivo que deberá considerar la empresa adjudicada al servicio, incluye:</w:t>
            </w:r>
          </w:p>
          <w:p w14:paraId="43C4B154" w14:textId="77777777" w:rsidR="001B2585" w:rsidRPr="0066775F" w:rsidRDefault="001B2585" w:rsidP="00B313A1">
            <w:pPr>
              <w:pStyle w:val="Prrafodelista"/>
              <w:numPr>
                <w:ilvl w:val="0"/>
                <w:numId w:val="4"/>
              </w:numPr>
              <w:spacing w:before="60" w:after="60"/>
              <w:ind w:left="452" w:right="302"/>
              <w:jc w:val="both"/>
              <w:rPr>
                <w:rFonts w:ascii="Calibri" w:hAnsi="Calibri" w:cs="Calibri"/>
                <w:i/>
                <w:sz w:val="20"/>
                <w:szCs w:val="20"/>
                <w:lang w:val="es-BO"/>
              </w:rPr>
            </w:pPr>
            <w:r w:rsidRPr="0066775F">
              <w:rPr>
                <w:rFonts w:ascii="Calibri" w:hAnsi="Calibri" w:cs="Calibri"/>
                <w:i/>
                <w:sz w:val="20"/>
                <w:szCs w:val="20"/>
                <w:lang w:val="es-BO"/>
              </w:rPr>
              <w:t>Retiro y transporte de los materiales mecánicos desde almacén de YPFB TR hasta el lugar de obra.</w:t>
            </w:r>
          </w:p>
          <w:p w14:paraId="6BD3C96A" w14:textId="77777777" w:rsidR="001B2585" w:rsidRPr="0066775F" w:rsidRDefault="001B2585" w:rsidP="00B313A1">
            <w:pPr>
              <w:pStyle w:val="Prrafodelista"/>
              <w:numPr>
                <w:ilvl w:val="0"/>
                <w:numId w:val="4"/>
              </w:numPr>
              <w:spacing w:before="60" w:after="60"/>
              <w:ind w:left="452" w:right="302"/>
              <w:jc w:val="both"/>
              <w:rPr>
                <w:rFonts w:ascii="Calibri" w:hAnsi="Calibri" w:cs="Calibri"/>
                <w:i/>
                <w:sz w:val="20"/>
                <w:szCs w:val="20"/>
                <w:lang w:val="es-BO"/>
              </w:rPr>
            </w:pPr>
            <w:r w:rsidRPr="0066775F">
              <w:rPr>
                <w:rFonts w:ascii="Calibri" w:hAnsi="Calibri" w:cs="Calibri"/>
                <w:i/>
                <w:sz w:val="20"/>
                <w:szCs w:val="20"/>
                <w:lang w:val="es-BO"/>
              </w:rPr>
              <w:t>Pruebas hidrostáticas al piping nuevo que se instalara (a excepción del puente de medición).</w:t>
            </w:r>
          </w:p>
          <w:p w14:paraId="36E2E8E9" w14:textId="3AFB8DD9" w:rsidR="001B2585" w:rsidRPr="0066775F" w:rsidRDefault="001B2585" w:rsidP="00B313A1">
            <w:pPr>
              <w:pStyle w:val="Prrafodelista"/>
              <w:numPr>
                <w:ilvl w:val="0"/>
                <w:numId w:val="4"/>
              </w:numPr>
              <w:spacing w:before="60" w:after="60"/>
              <w:ind w:left="452" w:right="302"/>
              <w:jc w:val="both"/>
              <w:rPr>
                <w:rFonts w:ascii="Calibri" w:hAnsi="Calibri" w:cs="Calibri"/>
                <w:i/>
                <w:sz w:val="20"/>
                <w:szCs w:val="20"/>
                <w:lang w:val="es-BO"/>
              </w:rPr>
            </w:pPr>
            <w:r w:rsidRPr="0066775F">
              <w:rPr>
                <w:rFonts w:ascii="Calibri" w:hAnsi="Calibri" w:cs="Calibri"/>
                <w:i/>
                <w:sz w:val="20"/>
                <w:szCs w:val="20"/>
                <w:lang w:val="es-BO"/>
              </w:rPr>
              <w:t>Soldadura, ensayos no destructivos al 100% de las juntas, limpieza de superficies de acuerdo ITM.072</w:t>
            </w:r>
            <w:r w:rsidR="00E733AC" w:rsidRPr="0066775F">
              <w:rPr>
                <w:rFonts w:ascii="Calibri" w:hAnsi="Calibri" w:cs="Calibri"/>
                <w:i/>
                <w:sz w:val="20"/>
                <w:szCs w:val="20"/>
                <w:lang w:val="es-BO"/>
              </w:rPr>
              <w:t>,</w:t>
            </w:r>
            <w:r w:rsidRPr="0066775F">
              <w:rPr>
                <w:rFonts w:ascii="Calibri" w:hAnsi="Calibri" w:cs="Calibri"/>
                <w:i/>
                <w:sz w:val="20"/>
                <w:szCs w:val="20"/>
                <w:lang w:val="es-BO"/>
              </w:rPr>
              <w:t xml:space="preserve"> con un grado de limpieza de SSPC-SP-10 y cumpliendo todo lo requerido en el Instructivo, recubrimiento epóxico y poliuretano a todas las líneas instaladas, de acuerdo a ITM.021</w:t>
            </w:r>
            <w:r w:rsidR="00E733AC" w:rsidRPr="0066775F">
              <w:rPr>
                <w:rFonts w:ascii="Calibri" w:hAnsi="Calibri" w:cs="Calibri"/>
                <w:i/>
                <w:sz w:val="20"/>
                <w:szCs w:val="20"/>
                <w:lang w:val="es-BO"/>
              </w:rPr>
              <w:t>,</w:t>
            </w:r>
            <w:r w:rsidRPr="0066775F">
              <w:rPr>
                <w:rFonts w:ascii="Calibri" w:hAnsi="Calibri" w:cs="Calibri"/>
                <w:i/>
                <w:sz w:val="20"/>
                <w:szCs w:val="20"/>
                <w:lang w:val="es-BO"/>
              </w:rPr>
              <w:t xml:space="preserve"> aplicando un 30% más de lo requerido en este Instructivo para cada capa de pintura, incluye informes de calidad de las pruebas de END pruebas de adherencia de pintura, Welding Map y demás documentos que brinden evidencia de buenas prácticas y cumplimiento de las normas de construcción.</w:t>
            </w:r>
          </w:p>
          <w:p w14:paraId="3A0E00CC" w14:textId="023DE096" w:rsidR="001B2585" w:rsidRPr="0066775F" w:rsidRDefault="001B2585" w:rsidP="00B313A1">
            <w:pPr>
              <w:pStyle w:val="Prrafodelista"/>
              <w:numPr>
                <w:ilvl w:val="0"/>
                <w:numId w:val="4"/>
              </w:numPr>
              <w:spacing w:before="60" w:after="60"/>
              <w:ind w:left="452" w:right="302"/>
              <w:jc w:val="both"/>
              <w:rPr>
                <w:rFonts w:ascii="Calibri" w:hAnsi="Calibri" w:cs="Calibri"/>
                <w:i/>
                <w:sz w:val="20"/>
                <w:szCs w:val="20"/>
                <w:lang w:val="es-BO"/>
              </w:rPr>
            </w:pPr>
            <w:r w:rsidRPr="0066775F">
              <w:rPr>
                <w:rFonts w:ascii="Calibri" w:hAnsi="Calibri" w:cs="Calibri"/>
                <w:i/>
                <w:sz w:val="20"/>
                <w:szCs w:val="20"/>
                <w:lang w:val="es-BO"/>
              </w:rPr>
              <w:t>Pruebas de hermeticidad a todas las válvulas provistas por YPFB TR y provistas por la empresa contratista, además de la pintura para las válvulas.</w:t>
            </w:r>
          </w:p>
          <w:p w14:paraId="1ADD96F6" w14:textId="3C6E68B7" w:rsidR="00666498" w:rsidRPr="0066775F" w:rsidRDefault="00666498" w:rsidP="00666498">
            <w:pPr>
              <w:pStyle w:val="Prrafodelista"/>
              <w:numPr>
                <w:ilvl w:val="0"/>
                <w:numId w:val="4"/>
              </w:numPr>
              <w:spacing w:before="60" w:after="60"/>
              <w:ind w:left="452" w:right="302"/>
              <w:jc w:val="both"/>
              <w:rPr>
                <w:rFonts w:ascii="Calibri" w:hAnsi="Calibri" w:cs="Calibri"/>
                <w:i/>
                <w:sz w:val="20"/>
                <w:szCs w:val="20"/>
                <w:lang w:val="es-BO"/>
              </w:rPr>
            </w:pPr>
            <w:r w:rsidRPr="0066775F">
              <w:rPr>
                <w:rFonts w:ascii="Calibri" w:hAnsi="Calibri" w:cs="Calibri"/>
                <w:i/>
                <w:sz w:val="20"/>
                <w:szCs w:val="20"/>
                <w:lang w:val="es-BO"/>
              </w:rPr>
              <w:t xml:space="preserve">Montaje de las válvulas provistas por YPFB-TR y provistas por la contratista. </w:t>
            </w:r>
          </w:p>
          <w:p w14:paraId="464156E5" w14:textId="77777777" w:rsidR="001B2585" w:rsidRPr="0066775F" w:rsidRDefault="001B2585" w:rsidP="00B313A1">
            <w:pPr>
              <w:pStyle w:val="Prrafodelista"/>
              <w:numPr>
                <w:ilvl w:val="0"/>
                <w:numId w:val="4"/>
              </w:numPr>
              <w:spacing w:before="60" w:after="60"/>
              <w:ind w:left="452" w:right="302"/>
              <w:jc w:val="both"/>
              <w:rPr>
                <w:rFonts w:ascii="Calibri" w:hAnsi="Calibri" w:cs="Calibri"/>
                <w:i/>
                <w:sz w:val="20"/>
                <w:szCs w:val="20"/>
                <w:lang w:val="es-BO"/>
              </w:rPr>
            </w:pPr>
            <w:r w:rsidRPr="0066775F">
              <w:rPr>
                <w:rFonts w:ascii="Calibri" w:hAnsi="Calibri" w:cs="Calibri"/>
                <w:i/>
                <w:sz w:val="20"/>
                <w:szCs w:val="20"/>
                <w:lang w:val="es-BO"/>
              </w:rPr>
              <w:t>Soportes de concreto y metálicos para las líneas y válvulas montadas.</w:t>
            </w:r>
          </w:p>
          <w:p w14:paraId="53AF5F4A" w14:textId="77777777" w:rsidR="001B2585" w:rsidRPr="0066775F" w:rsidRDefault="001B2585" w:rsidP="00B313A1">
            <w:pPr>
              <w:pStyle w:val="Prrafodelista"/>
              <w:numPr>
                <w:ilvl w:val="0"/>
                <w:numId w:val="4"/>
              </w:numPr>
              <w:spacing w:before="60" w:after="60"/>
              <w:ind w:left="452" w:right="302"/>
              <w:jc w:val="both"/>
              <w:rPr>
                <w:rFonts w:ascii="Calibri" w:hAnsi="Calibri" w:cs="Calibri"/>
                <w:i/>
                <w:sz w:val="20"/>
                <w:szCs w:val="20"/>
                <w:lang w:val="es-BO"/>
              </w:rPr>
            </w:pPr>
            <w:r w:rsidRPr="0066775F">
              <w:rPr>
                <w:rFonts w:ascii="Calibri" w:hAnsi="Calibri" w:cs="Calibri"/>
                <w:i/>
                <w:sz w:val="20"/>
                <w:szCs w:val="20"/>
                <w:lang w:val="es-BO"/>
              </w:rPr>
              <w:t>Colocado de TAG´s de información de acuerdo al P&amp;ID para cada válvula.</w:t>
            </w:r>
          </w:p>
          <w:p w14:paraId="09E77A65" w14:textId="77777777" w:rsidR="001B2585" w:rsidRPr="0066775F" w:rsidRDefault="001B2585" w:rsidP="00B313A1">
            <w:pPr>
              <w:pStyle w:val="Prrafodelista"/>
              <w:numPr>
                <w:ilvl w:val="0"/>
                <w:numId w:val="4"/>
              </w:numPr>
              <w:spacing w:before="60" w:after="60"/>
              <w:ind w:left="452" w:right="302"/>
              <w:jc w:val="both"/>
              <w:rPr>
                <w:rFonts w:ascii="Calibri" w:hAnsi="Calibri" w:cs="Calibri"/>
                <w:i/>
                <w:sz w:val="20"/>
                <w:szCs w:val="20"/>
                <w:lang w:val="es-BO"/>
              </w:rPr>
            </w:pPr>
            <w:r w:rsidRPr="0066775F">
              <w:rPr>
                <w:rFonts w:ascii="Calibri" w:hAnsi="Calibri" w:cs="Calibri"/>
                <w:i/>
                <w:sz w:val="20"/>
                <w:szCs w:val="20"/>
                <w:lang w:val="es-BO"/>
              </w:rPr>
              <w:t>Traslado a almacén de YPFB-TR de todo el piping, válvulas y accesorios retirados.</w:t>
            </w:r>
          </w:p>
          <w:p w14:paraId="104F265F" w14:textId="3F55D117" w:rsidR="001B2585" w:rsidRPr="0066775F" w:rsidRDefault="001B2585" w:rsidP="00B313A1">
            <w:pPr>
              <w:pStyle w:val="Prrafodelista"/>
              <w:numPr>
                <w:ilvl w:val="0"/>
                <w:numId w:val="4"/>
              </w:numPr>
              <w:spacing w:before="60" w:after="60"/>
              <w:ind w:left="452" w:right="302"/>
              <w:jc w:val="both"/>
              <w:rPr>
                <w:rFonts w:ascii="Calibri" w:hAnsi="Calibri" w:cs="Calibri"/>
                <w:i/>
                <w:sz w:val="20"/>
                <w:szCs w:val="20"/>
                <w:lang w:val="es-BO"/>
              </w:rPr>
            </w:pPr>
            <w:r w:rsidRPr="0066775F">
              <w:rPr>
                <w:rFonts w:ascii="Calibri" w:hAnsi="Calibri" w:cs="Calibri"/>
                <w:i/>
                <w:sz w:val="20"/>
                <w:szCs w:val="20"/>
                <w:lang w:val="es-BO"/>
              </w:rPr>
              <w:t xml:space="preserve">Señalización e identificación para cada tubería, biñeteado con pintura </w:t>
            </w:r>
            <w:r w:rsidR="008B1CB2" w:rsidRPr="0066775F">
              <w:rPr>
                <w:rFonts w:ascii="Calibri" w:hAnsi="Calibri" w:cs="Calibri"/>
                <w:i/>
                <w:sz w:val="20"/>
                <w:szCs w:val="20"/>
                <w:lang w:val="es-BO"/>
              </w:rPr>
              <w:t>reflectiva</w:t>
            </w:r>
            <w:r w:rsidRPr="0066775F">
              <w:rPr>
                <w:rFonts w:ascii="Calibri" w:hAnsi="Calibri" w:cs="Calibri"/>
                <w:i/>
                <w:sz w:val="20"/>
                <w:szCs w:val="20"/>
                <w:lang w:val="es-BO"/>
              </w:rPr>
              <w:t>, colocando la dirección de flujo cada 5 metros y/o cada cambio de dirección de la línea de proceso, además del biñeteado con la indicación de la función de la líne</w:t>
            </w:r>
            <w:r w:rsidR="008B1CB2" w:rsidRPr="0066775F">
              <w:rPr>
                <w:rFonts w:ascii="Calibri" w:hAnsi="Calibri" w:cs="Calibri"/>
                <w:i/>
                <w:sz w:val="20"/>
                <w:szCs w:val="20"/>
                <w:lang w:val="es-BO"/>
              </w:rPr>
              <w:t>a cada 10 metros e inmediato</w:t>
            </w:r>
            <w:r w:rsidRPr="0066775F">
              <w:rPr>
                <w:rFonts w:ascii="Calibri" w:hAnsi="Calibri" w:cs="Calibri"/>
                <w:i/>
                <w:sz w:val="20"/>
                <w:szCs w:val="20"/>
                <w:lang w:val="es-BO"/>
              </w:rPr>
              <w:t xml:space="preserve"> al recipiente a presión o válvula de bloqueo.</w:t>
            </w:r>
          </w:p>
          <w:p w14:paraId="4F641793" w14:textId="77777777" w:rsidR="001B2585" w:rsidRPr="0066775F" w:rsidRDefault="001B2585" w:rsidP="00B313A1">
            <w:pPr>
              <w:pStyle w:val="Prrafodelista"/>
              <w:spacing w:before="60" w:after="60"/>
              <w:ind w:left="452" w:right="302"/>
              <w:jc w:val="both"/>
              <w:rPr>
                <w:rFonts w:cs="Arial"/>
                <w:lang w:val="es-BO"/>
              </w:rPr>
            </w:pPr>
          </w:p>
          <w:p w14:paraId="4DE935F2" w14:textId="77777777" w:rsidR="001B2585" w:rsidRPr="0066775F" w:rsidRDefault="001B2585" w:rsidP="00B313A1">
            <w:pPr>
              <w:pStyle w:val="Prrafodelista"/>
              <w:spacing w:before="60" w:after="60"/>
              <w:ind w:left="452"/>
              <w:jc w:val="both"/>
              <w:rPr>
                <w:rFonts w:cs="Arial"/>
                <w:lang w:val="es-BO"/>
              </w:rPr>
            </w:pPr>
          </w:p>
          <w:p w14:paraId="06C77310" w14:textId="77777777" w:rsidR="001B2585" w:rsidRPr="0066775F" w:rsidRDefault="001B2585" w:rsidP="00B313A1">
            <w:pPr>
              <w:spacing w:before="60" w:after="60"/>
              <w:rPr>
                <w:rFonts w:cs="Arial"/>
                <w:lang w:val="es-BO"/>
              </w:rPr>
            </w:pPr>
          </w:p>
          <w:p w14:paraId="2C95E0BD" w14:textId="77777777" w:rsidR="001B2585" w:rsidRPr="0066775F" w:rsidRDefault="001B2585" w:rsidP="00B313A1">
            <w:pPr>
              <w:spacing w:before="60" w:after="60"/>
              <w:rPr>
                <w:rFonts w:cs="Arial"/>
                <w:lang w:val="es-BO"/>
              </w:rPr>
            </w:pPr>
          </w:p>
          <w:p w14:paraId="0CDB87C8" w14:textId="77777777" w:rsidR="001B2585" w:rsidRPr="0066775F" w:rsidRDefault="001B2585" w:rsidP="00B313A1">
            <w:pPr>
              <w:spacing w:before="60" w:after="60"/>
              <w:rPr>
                <w:rFonts w:cs="Arial"/>
                <w:lang w:val="es-BO"/>
              </w:rPr>
            </w:pPr>
          </w:p>
          <w:p w14:paraId="5CF4C451" w14:textId="77777777" w:rsidR="001B2585" w:rsidRPr="0066775F" w:rsidRDefault="001B2585" w:rsidP="00B313A1">
            <w:pPr>
              <w:spacing w:before="60" w:after="60"/>
              <w:rPr>
                <w:sz w:val="20"/>
                <w:lang w:val="es-BO"/>
              </w:rPr>
            </w:pPr>
            <w:r w:rsidRPr="0066775F">
              <w:rPr>
                <w:rFonts w:cs="Arial"/>
                <w:lang w:val="es-BO"/>
              </w:rPr>
              <w:t xml:space="preserve">  </w:t>
            </w:r>
          </w:p>
        </w:tc>
      </w:tr>
    </w:tbl>
    <w:p w14:paraId="057969E8" w14:textId="77777777" w:rsidR="001B2585" w:rsidRPr="00BE02CF" w:rsidRDefault="001B2585" w:rsidP="009E6D2B">
      <w:pPr>
        <w:spacing w:before="60" w:after="60"/>
        <w:ind w:left="567" w:right="-568"/>
        <w:rPr>
          <w:rFonts w:cstheme="minorHAnsi"/>
        </w:rPr>
      </w:pPr>
    </w:p>
    <w:p w14:paraId="2DB9FCB4" w14:textId="67109758" w:rsidR="009E6D2B" w:rsidRPr="00BE02CF" w:rsidRDefault="001B2585" w:rsidP="001B2585">
      <w:pPr>
        <w:spacing w:before="60" w:after="60"/>
        <w:ind w:right="-568"/>
        <w:rPr>
          <w:rFonts w:cstheme="minorHAnsi"/>
        </w:rPr>
      </w:pPr>
      <w:r w:rsidRPr="00BE02CF">
        <w:rPr>
          <w:rFonts w:cstheme="minorHAnsi"/>
          <w:noProof/>
          <w:lang w:eastAsia="es-BO"/>
        </w:rPr>
        <w:drawing>
          <wp:inline distT="0" distB="0" distL="0" distR="0" wp14:anchorId="3E81AB6B" wp14:editId="329229C0">
            <wp:extent cx="5750159" cy="2255520"/>
            <wp:effectExtent l="0" t="0" r="317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4373" cy="2257173"/>
                    </a:xfrm>
                    <a:prstGeom prst="rect">
                      <a:avLst/>
                    </a:prstGeom>
                    <a:noFill/>
                  </pic:spPr>
                </pic:pic>
              </a:graphicData>
            </a:graphic>
          </wp:inline>
        </w:drawing>
      </w:r>
    </w:p>
    <w:p w14:paraId="1CA9CF05" w14:textId="1ACC3BAC" w:rsidR="009E6D2B" w:rsidRPr="00424B65" w:rsidRDefault="004757AB" w:rsidP="00050627">
      <w:pPr>
        <w:spacing w:before="60" w:after="60"/>
        <w:ind w:left="567" w:right="-568"/>
        <w:jc w:val="center"/>
        <w:rPr>
          <w:rFonts w:cs="Arial"/>
          <w:i/>
        </w:rPr>
      </w:pPr>
      <w:r w:rsidRPr="00424B65">
        <w:rPr>
          <w:rFonts w:cs="Arial"/>
          <w:b/>
          <w:i/>
        </w:rPr>
        <w:t>Figura 2</w:t>
      </w:r>
      <w:r w:rsidR="001B2585" w:rsidRPr="00424B65">
        <w:rPr>
          <w:rFonts w:cs="Arial"/>
          <w:b/>
          <w:i/>
        </w:rPr>
        <w:t>4</w:t>
      </w:r>
      <w:r w:rsidRPr="00424B65">
        <w:rPr>
          <w:rFonts w:cs="Arial"/>
          <w:b/>
          <w:i/>
        </w:rPr>
        <w:t xml:space="preserve">. </w:t>
      </w:r>
      <w:r w:rsidRPr="00424B65">
        <w:rPr>
          <w:rFonts w:cs="Arial"/>
          <w:i/>
        </w:rPr>
        <w:t>Manifold de regulación</w:t>
      </w: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1"/>
        <w:gridCol w:w="8535"/>
      </w:tblGrid>
      <w:tr w:rsidR="001B2585" w:rsidRPr="00BE02CF" w14:paraId="60B98FE1" w14:textId="77777777" w:rsidTr="00B062EB">
        <w:trPr>
          <w:trHeight w:hRule="exact" w:val="6470"/>
        </w:trPr>
        <w:tc>
          <w:tcPr>
            <w:tcW w:w="691" w:type="dxa"/>
          </w:tcPr>
          <w:p w14:paraId="62BFDAD4" w14:textId="77777777" w:rsidR="001B2585" w:rsidRPr="00BE02CF" w:rsidRDefault="001B2585" w:rsidP="00B313A1">
            <w:pPr>
              <w:pStyle w:val="TableParagraph"/>
              <w:spacing w:before="0" w:line="877" w:lineRule="exact"/>
              <w:rPr>
                <w:i/>
                <w:sz w:val="72"/>
                <w:lang w:val="es-BO"/>
              </w:rPr>
            </w:pPr>
          </w:p>
          <w:p w14:paraId="753AE59B" w14:textId="77777777" w:rsidR="001B2585" w:rsidRPr="00BE02CF" w:rsidRDefault="001B2585" w:rsidP="00B313A1">
            <w:pPr>
              <w:pStyle w:val="TableParagraph"/>
              <w:spacing w:before="0" w:line="877" w:lineRule="exact"/>
              <w:jc w:val="center"/>
              <w:rPr>
                <w:i/>
                <w:sz w:val="72"/>
                <w:lang w:val="es-BO"/>
              </w:rPr>
            </w:pPr>
            <w:r w:rsidRPr="00BE02CF">
              <w:rPr>
                <w:i/>
                <w:color w:val="FF0000"/>
                <w:sz w:val="72"/>
                <w:lang w:val="es-BO"/>
              </w:rPr>
              <w:t>!</w:t>
            </w:r>
          </w:p>
        </w:tc>
        <w:tc>
          <w:tcPr>
            <w:tcW w:w="8535" w:type="dxa"/>
          </w:tcPr>
          <w:p w14:paraId="6F876F68" w14:textId="2E6C43AF" w:rsidR="001B2585" w:rsidRPr="00D03536" w:rsidRDefault="00D03536" w:rsidP="00D03536">
            <w:pPr>
              <w:widowControl/>
              <w:adjustRightInd w:val="0"/>
              <w:spacing w:line="360" w:lineRule="auto"/>
              <w:jc w:val="both"/>
              <w:rPr>
                <w:b/>
                <w:i/>
                <w:color w:val="FF0000"/>
                <w:u w:val="single"/>
                <w:lang w:val="es-BO"/>
              </w:rPr>
            </w:pPr>
            <w:r>
              <w:rPr>
                <w:b/>
                <w:i/>
                <w:color w:val="FF0000"/>
                <w:u w:val="single"/>
                <w:lang w:val="es-BO"/>
              </w:rPr>
              <w:t xml:space="preserve">  </w:t>
            </w:r>
            <w:r w:rsidR="001B2585" w:rsidRPr="00D03536">
              <w:rPr>
                <w:b/>
                <w:i/>
                <w:color w:val="FF0000"/>
                <w:u w:val="single"/>
                <w:lang w:val="es-BO"/>
              </w:rPr>
              <w:t>NOTA 2</w:t>
            </w:r>
            <w:r w:rsidR="00467552" w:rsidRPr="00D03536">
              <w:rPr>
                <w:b/>
                <w:i/>
                <w:color w:val="FF0000"/>
                <w:u w:val="single"/>
                <w:lang w:val="es-BO"/>
              </w:rPr>
              <w:t>1</w:t>
            </w:r>
            <w:r w:rsidR="001B2585" w:rsidRPr="00D03536">
              <w:rPr>
                <w:b/>
                <w:i/>
                <w:color w:val="FF0000"/>
                <w:u w:val="single"/>
                <w:lang w:val="es-BO"/>
              </w:rPr>
              <w:t>:</w:t>
            </w:r>
          </w:p>
          <w:p w14:paraId="39C9CB9D" w14:textId="77777777" w:rsidR="001B2585" w:rsidRPr="00BE02CF" w:rsidRDefault="001B2585" w:rsidP="00B313A1">
            <w:pPr>
              <w:pStyle w:val="TableParagraph"/>
              <w:spacing w:before="1"/>
              <w:ind w:left="100"/>
              <w:jc w:val="both"/>
              <w:rPr>
                <w:b/>
                <w:sz w:val="20"/>
                <w:u w:val="single"/>
                <w:lang w:val="es-BO"/>
              </w:rPr>
            </w:pPr>
          </w:p>
          <w:p w14:paraId="0D950FFE" w14:textId="77777777" w:rsidR="001B2585" w:rsidRPr="00D03536" w:rsidRDefault="001B2585" w:rsidP="00B313A1">
            <w:pPr>
              <w:pStyle w:val="TableParagraph"/>
              <w:spacing w:before="1"/>
              <w:ind w:left="100"/>
              <w:jc w:val="both"/>
              <w:rPr>
                <w:b/>
                <w:i/>
                <w:sz w:val="20"/>
                <w:lang w:val="es-BO"/>
              </w:rPr>
            </w:pPr>
            <w:r w:rsidRPr="00D03536">
              <w:rPr>
                <w:b/>
                <w:i/>
                <w:sz w:val="20"/>
                <w:lang w:val="es-BO"/>
              </w:rPr>
              <w:t>Para la efectiva ejecución constructiva a cargo de la empresa adjudicada al servicio, en este punto se detalla los equipos y materiales que YPFB TRANSPORTE S.A. proporcionará:</w:t>
            </w:r>
          </w:p>
          <w:p w14:paraId="2A934177" w14:textId="14C25AE2" w:rsidR="001B2585" w:rsidRPr="00D03536" w:rsidRDefault="00F73E29" w:rsidP="00B313A1">
            <w:pPr>
              <w:pStyle w:val="TableParagraph"/>
              <w:numPr>
                <w:ilvl w:val="0"/>
                <w:numId w:val="4"/>
              </w:numPr>
              <w:spacing w:before="1"/>
              <w:ind w:left="599"/>
              <w:jc w:val="both"/>
              <w:rPr>
                <w:i/>
                <w:sz w:val="20"/>
                <w:lang w:val="es-BO"/>
              </w:rPr>
            </w:pPr>
            <w:r w:rsidRPr="00D03536">
              <w:rPr>
                <w:i/>
                <w:sz w:val="20"/>
                <w:lang w:val="es-BO"/>
              </w:rPr>
              <w:t>Válvula</w:t>
            </w:r>
            <w:r w:rsidR="001B2585" w:rsidRPr="00D03536">
              <w:rPr>
                <w:i/>
                <w:sz w:val="20"/>
                <w:lang w:val="es-BO"/>
              </w:rPr>
              <w:t xml:space="preserve"> de control PCV-0200</w:t>
            </w:r>
          </w:p>
          <w:p w14:paraId="6E4342ED" w14:textId="77777777" w:rsidR="001B2585" w:rsidRPr="00D03536" w:rsidRDefault="001B2585" w:rsidP="00B313A1">
            <w:pPr>
              <w:pStyle w:val="TableParagraph"/>
              <w:numPr>
                <w:ilvl w:val="0"/>
                <w:numId w:val="4"/>
              </w:numPr>
              <w:spacing w:before="1"/>
              <w:ind w:left="592"/>
              <w:jc w:val="both"/>
              <w:rPr>
                <w:i/>
                <w:color w:val="FF0000"/>
                <w:sz w:val="20"/>
                <w:lang w:val="es-BO"/>
              </w:rPr>
            </w:pPr>
            <w:r w:rsidRPr="00D03536">
              <w:rPr>
                <w:i/>
                <w:sz w:val="20"/>
                <w:lang w:val="es-BO"/>
              </w:rPr>
              <w:t xml:space="preserve">Materiales mecánicos como ser Bridas, Cañería, codos, Tees normales, válvulas, en diámetros </w:t>
            </w:r>
            <w:r w:rsidRPr="00D03536">
              <w:rPr>
                <w:i/>
                <w:color w:val="FF0000"/>
                <w:sz w:val="20"/>
                <w:lang w:val="es-BO"/>
              </w:rPr>
              <w:t>mayores o iguales a 2 Pulgadas.</w:t>
            </w:r>
          </w:p>
          <w:p w14:paraId="256B6FFE" w14:textId="77777777" w:rsidR="001B2585" w:rsidRPr="00D03536" w:rsidRDefault="001B2585" w:rsidP="00B313A1">
            <w:pPr>
              <w:pStyle w:val="TableParagraph"/>
              <w:spacing w:before="1"/>
              <w:ind w:left="592"/>
              <w:jc w:val="both"/>
              <w:rPr>
                <w:i/>
                <w:sz w:val="20"/>
                <w:lang w:val="es-BO"/>
              </w:rPr>
            </w:pPr>
            <w:r w:rsidRPr="00D03536">
              <w:rPr>
                <w:i/>
                <w:sz w:val="20"/>
                <w:lang w:val="es-BO"/>
              </w:rPr>
              <w:t xml:space="preserve">Para el caso de Tees reductoras, reductores concéntricos y excéntricos, los mismos serán provistos por YPFB-TR siempre y cuando sus diámetros o derivaciones sean </w:t>
            </w:r>
            <w:r w:rsidRPr="00D03536">
              <w:rPr>
                <w:i/>
                <w:color w:val="FF0000"/>
                <w:sz w:val="20"/>
                <w:lang w:val="es-BO"/>
              </w:rPr>
              <w:t>mayores</w:t>
            </w:r>
            <w:r w:rsidRPr="00D03536">
              <w:rPr>
                <w:i/>
                <w:sz w:val="20"/>
                <w:lang w:val="es-BO"/>
              </w:rPr>
              <w:t xml:space="preserve"> a 2”, por ejemplo, si se tuviese un Reductor excéntrico ó TEE reductora de 2”x 4”, el encargado de proveer el accesorio mecánico es la contratista, si el accesorio fuera de 3”x4” el encargado de la provisión será YPFB-TR.</w:t>
            </w:r>
          </w:p>
          <w:p w14:paraId="25B41A59" w14:textId="77777777" w:rsidR="001B2585" w:rsidRPr="00D03536" w:rsidRDefault="001B2585" w:rsidP="00B313A1">
            <w:pPr>
              <w:pStyle w:val="TableParagraph"/>
              <w:spacing w:before="1"/>
              <w:ind w:left="100"/>
              <w:jc w:val="both"/>
              <w:rPr>
                <w:b/>
                <w:i/>
                <w:sz w:val="20"/>
                <w:lang w:val="es-BO"/>
              </w:rPr>
            </w:pPr>
            <w:r w:rsidRPr="00D03536">
              <w:rPr>
                <w:b/>
                <w:i/>
                <w:sz w:val="20"/>
                <w:lang w:val="es-BO"/>
              </w:rPr>
              <w:t xml:space="preserve">La empresa adjudicada al servicio de construcción deberá proveer a la obra como parte de su alcance: </w:t>
            </w:r>
          </w:p>
          <w:p w14:paraId="09638F38" w14:textId="77777777" w:rsidR="001B2585" w:rsidRPr="00D03536" w:rsidRDefault="001B2585" w:rsidP="00B313A1">
            <w:pPr>
              <w:pStyle w:val="TableParagraph"/>
              <w:numPr>
                <w:ilvl w:val="0"/>
                <w:numId w:val="4"/>
              </w:numPr>
              <w:spacing w:before="1"/>
              <w:ind w:left="592"/>
              <w:jc w:val="both"/>
              <w:rPr>
                <w:i/>
                <w:sz w:val="20"/>
                <w:lang w:val="es-BO"/>
              </w:rPr>
            </w:pPr>
            <w:r w:rsidRPr="00D03536">
              <w:rPr>
                <w:i/>
                <w:sz w:val="20"/>
                <w:lang w:val="es-BO"/>
              </w:rPr>
              <w:t>Todos los materiales como ser: Válvulas tipo bola, globo, codos, reductores concéntricos/excéntricos Tees reductoras (</w:t>
            </w:r>
            <w:r w:rsidRPr="00D03536">
              <w:rPr>
                <w:b/>
                <w:i/>
                <w:sz w:val="20"/>
                <w:lang w:val="es-BO"/>
              </w:rPr>
              <w:t>de acuerdo a nota líneas abajo</w:t>
            </w:r>
            <w:r w:rsidRPr="00D03536">
              <w:rPr>
                <w:i/>
                <w:sz w:val="20"/>
                <w:lang w:val="es-BO"/>
              </w:rPr>
              <w:t xml:space="preserve">), cañería, uniones patentes, bridas, válvulas aguja, manómetros con glicerina interna, tubing para instrumentación, que tengan diámetros </w:t>
            </w:r>
            <w:r w:rsidRPr="00D03536">
              <w:rPr>
                <w:i/>
                <w:color w:val="FF0000"/>
                <w:sz w:val="20"/>
                <w:lang w:val="es-BO"/>
              </w:rPr>
              <w:t>menores a 2 Pulgadas.</w:t>
            </w:r>
          </w:p>
          <w:p w14:paraId="4B7A0460" w14:textId="77777777" w:rsidR="001B2585" w:rsidRPr="00D03536" w:rsidRDefault="001B2585" w:rsidP="00B313A1">
            <w:pPr>
              <w:pStyle w:val="TableParagraph"/>
              <w:numPr>
                <w:ilvl w:val="0"/>
                <w:numId w:val="4"/>
              </w:numPr>
              <w:spacing w:before="1"/>
              <w:ind w:left="592"/>
              <w:jc w:val="both"/>
              <w:rPr>
                <w:i/>
                <w:sz w:val="20"/>
                <w:lang w:val="es-BO"/>
              </w:rPr>
            </w:pPr>
            <w:r w:rsidRPr="00D03536">
              <w:rPr>
                <w:i/>
                <w:sz w:val="20"/>
                <w:lang w:val="es-BO"/>
              </w:rPr>
              <w:t xml:space="preserve">Para el caso de reductores concéntricos/excéntricos, Tees reductoras, cuando la reducción defina en alguno de sus extremos, diámetros menores o iguales a 2 pulgadas también será de provisión de contratista. </w:t>
            </w:r>
          </w:p>
          <w:p w14:paraId="2306B716" w14:textId="77777777" w:rsidR="001B2585" w:rsidRPr="00D03536" w:rsidRDefault="001B2585" w:rsidP="00B313A1">
            <w:pPr>
              <w:pStyle w:val="TableParagraph"/>
              <w:numPr>
                <w:ilvl w:val="0"/>
                <w:numId w:val="4"/>
              </w:numPr>
              <w:spacing w:before="1"/>
              <w:ind w:left="592"/>
              <w:jc w:val="both"/>
              <w:rPr>
                <w:i/>
                <w:sz w:val="20"/>
                <w:lang w:val="es-BO"/>
              </w:rPr>
            </w:pPr>
            <w:r w:rsidRPr="00D03536">
              <w:rPr>
                <w:i/>
                <w:sz w:val="20"/>
                <w:lang w:val="es-BO"/>
              </w:rPr>
              <w:t>Para el caso de los bulones y empaquetaduras que sean usados para asegurar bridas y válvulas menores e iguales a 2” la provisión será realizada por la empresa adjudicada al servicio de construcción.</w:t>
            </w:r>
          </w:p>
          <w:p w14:paraId="53AA8329" w14:textId="77777777" w:rsidR="001B2585" w:rsidRPr="00D03536" w:rsidRDefault="001B2585" w:rsidP="00B313A1">
            <w:pPr>
              <w:pStyle w:val="TableParagraph"/>
              <w:numPr>
                <w:ilvl w:val="0"/>
                <w:numId w:val="4"/>
              </w:numPr>
              <w:spacing w:before="1"/>
              <w:ind w:left="592"/>
              <w:jc w:val="both"/>
              <w:rPr>
                <w:i/>
                <w:sz w:val="20"/>
                <w:lang w:val="es-BO"/>
              </w:rPr>
            </w:pPr>
            <w:r w:rsidRPr="00D03536">
              <w:rPr>
                <w:i/>
                <w:sz w:val="20"/>
                <w:lang w:val="es-BO"/>
              </w:rPr>
              <w:t>Todos los accesorios como ser Thredolets, Weldolets, Sockolets (todos los Olets) sin importar el diámetro deberán ser provisión de la empresa adjudicada al servicio de construcción.</w:t>
            </w:r>
          </w:p>
          <w:p w14:paraId="4F769043" w14:textId="77777777" w:rsidR="001B2585" w:rsidRPr="00BE02CF" w:rsidRDefault="001B2585" w:rsidP="00B313A1">
            <w:pPr>
              <w:pStyle w:val="Prrafodelista"/>
              <w:spacing w:before="60" w:after="60"/>
              <w:ind w:left="452"/>
              <w:jc w:val="both"/>
              <w:rPr>
                <w:rFonts w:cs="Arial"/>
                <w:lang w:val="es-BO"/>
              </w:rPr>
            </w:pPr>
          </w:p>
          <w:p w14:paraId="1289486A" w14:textId="77777777" w:rsidR="001B2585" w:rsidRPr="00BE02CF" w:rsidRDefault="001B2585" w:rsidP="00B313A1">
            <w:pPr>
              <w:spacing w:before="60" w:after="60"/>
              <w:rPr>
                <w:rFonts w:cs="Arial"/>
                <w:lang w:val="es-BO"/>
              </w:rPr>
            </w:pPr>
          </w:p>
          <w:p w14:paraId="37ABB777" w14:textId="77777777" w:rsidR="001B2585" w:rsidRPr="00BE02CF" w:rsidRDefault="001B2585" w:rsidP="00B313A1">
            <w:pPr>
              <w:spacing w:before="60" w:after="60"/>
              <w:rPr>
                <w:rFonts w:cs="Arial"/>
                <w:lang w:val="es-BO"/>
              </w:rPr>
            </w:pPr>
          </w:p>
          <w:p w14:paraId="51AA2978" w14:textId="77777777" w:rsidR="001B2585" w:rsidRPr="00BE02CF" w:rsidRDefault="001B2585" w:rsidP="00B313A1">
            <w:pPr>
              <w:spacing w:before="60" w:after="60"/>
              <w:rPr>
                <w:rFonts w:cs="Arial"/>
                <w:lang w:val="es-BO"/>
              </w:rPr>
            </w:pPr>
          </w:p>
          <w:p w14:paraId="0805C740" w14:textId="77777777" w:rsidR="001B2585" w:rsidRPr="00BE02CF" w:rsidRDefault="001B2585" w:rsidP="00B313A1">
            <w:pPr>
              <w:spacing w:before="60" w:after="60"/>
              <w:rPr>
                <w:i/>
                <w:sz w:val="20"/>
                <w:lang w:val="es-BO"/>
              </w:rPr>
            </w:pPr>
            <w:r w:rsidRPr="00BE02CF">
              <w:rPr>
                <w:rFonts w:cs="Arial"/>
                <w:lang w:val="es-BO"/>
              </w:rPr>
              <w:t xml:space="preserve">  </w:t>
            </w:r>
          </w:p>
        </w:tc>
      </w:tr>
    </w:tbl>
    <w:p w14:paraId="5E8D4E5F" w14:textId="77777777" w:rsidR="001B2585" w:rsidRPr="00BE02CF" w:rsidRDefault="001B2585" w:rsidP="00050627">
      <w:pPr>
        <w:spacing w:before="60" w:after="60"/>
        <w:ind w:left="567" w:right="-568"/>
        <w:jc w:val="center"/>
        <w:rPr>
          <w:rFonts w:cstheme="minorHAnsi"/>
        </w:rPr>
      </w:pPr>
    </w:p>
    <w:p w14:paraId="5C13CEA1" w14:textId="6D444A17" w:rsidR="00CE5525" w:rsidRPr="00BE02CF" w:rsidRDefault="00CE5525" w:rsidP="00CE5525">
      <w:pPr>
        <w:pStyle w:val="Prrafodelista"/>
        <w:keepNext/>
        <w:widowControl w:val="0"/>
        <w:numPr>
          <w:ilvl w:val="1"/>
          <w:numId w:val="5"/>
        </w:numPr>
        <w:kinsoku w:val="0"/>
        <w:spacing w:before="240" w:after="60" w:line="240" w:lineRule="auto"/>
        <w:ind w:right="-568"/>
        <w:jc w:val="both"/>
        <w:outlineLvl w:val="1"/>
        <w:rPr>
          <w:rFonts w:cs="Arial"/>
          <w:b/>
        </w:rPr>
      </w:pPr>
      <w:bookmarkStart w:id="19" w:name="_Toc163488749"/>
      <w:r w:rsidRPr="00BE02CF">
        <w:rPr>
          <w:rFonts w:cs="Arial"/>
          <w:b/>
        </w:rPr>
        <w:t>CONSTRUCCIÓN DEL CABEZAL DE SUCCIÓN Y DESCARGA DE UNIDADES DE BOMBEO.</w:t>
      </w:r>
      <w:bookmarkEnd w:id="19"/>
    </w:p>
    <w:p w14:paraId="0427722B" w14:textId="61A37819" w:rsidR="00CE5525" w:rsidRPr="00AA1B5B" w:rsidRDefault="00CE5525"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La empresa adjudicada al servicio de construcción debe considerar dentro del alcance, el cambio de los cabezales de succión y descarga que se interconectan a las Unidades de Bombeo Principales UBP´s” 1, 3 y 4. Todo el cambio debe estar orientado a la habilitación del sistema PVT-1, dejando sin efecto los cabezales de </w:t>
      </w:r>
      <w:r w:rsidR="00050627" w:rsidRPr="00AA1B5B">
        <w:rPr>
          <w:rFonts w:eastAsia="ArialMT" w:cstheme="minorHAnsi"/>
        </w:rPr>
        <w:t>succión</w:t>
      </w:r>
      <w:r w:rsidRPr="00AA1B5B">
        <w:rPr>
          <w:rFonts w:eastAsia="ArialMT" w:cstheme="minorHAnsi"/>
        </w:rPr>
        <w:t xml:space="preserve"> y descarga del sistema PVT-2</w:t>
      </w:r>
      <w:r w:rsidR="00B313A1" w:rsidRPr="00AA1B5B">
        <w:rPr>
          <w:rFonts w:eastAsia="ArialMT" w:cstheme="minorHAnsi"/>
        </w:rPr>
        <w:t>, de acuerdo a lo plasmado en el P&amp;ID</w:t>
      </w:r>
      <w:r w:rsidR="005E4573" w:rsidRPr="00AA1B5B">
        <w:rPr>
          <w:rFonts w:eastAsia="ArialMT" w:cstheme="minorHAnsi"/>
        </w:rPr>
        <w:t>.</w:t>
      </w:r>
    </w:p>
    <w:p w14:paraId="199B328F" w14:textId="7CC98558" w:rsidR="0093470C" w:rsidRPr="00AA1B5B" w:rsidRDefault="0093470C"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Una vez medido el volumen </w:t>
      </w:r>
      <w:r w:rsidR="00B313A1" w:rsidRPr="00AA1B5B">
        <w:rPr>
          <w:rFonts w:eastAsia="ArialMT" w:cstheme="minorHAnsi"/>
        </w:rPr>
        <w:t xml:space="preserve">de hidrocabruros </w:t>
      </w:r>
      <w:r w:rsidRPr="00AA1B5B">
        <w:rPr>
          <w:rFonts w:eastAsia="ArialMT" w:cstheme="minorHAnsi"/>
        </w:rPr>
        <w:t>que ha pasado por el puente de medición y pasado por el manifold de regulación</w:t>
      </w:r>
      <w:r w:rsidR="00A960C8" w:rsidRPr="00AA1B5B">
        <w:rPr>
          <w:rFonts w:eastAsia="ArialMT" w:cstheme="minorHAnsi"/>
        </w:rPr>
        <w:t>,</w:t>
      </w:r>
      <w:r w:rsidRPr="00AA1B5B">
        <w:rPr>
          <w:rFonts w:eastAsia="ArialMT" w:cstheme="minorHAnsi"/>
        </w:rPr>
        <w:t xml:space="preserve"> el carburante debe tener </w:t>
      </w:r>
      <w:r w:rsidR="00A960C8" w:rsidRPr="00AA1B5B">
        <w:rPr>
          <w:rFonts w:eastAsia="ArialMT" w:cstheme="minorHAnsi"/>
        </w:rPr>
        <w:t>la posibilidad</w:t>
      </w:r>
      <w:r w:rsidRPr="00AA1B5B">
        <w:rPr>
          <w:rFonts w:eastAsia="ArialMT" w:cstheme="minorHAnsi"/>
        </w:rPr>
        <w:t xml:space="preserve"> de ingresar a la </w:t>
      </w:r>
      <w:r w:rsidR="00A960C8" w:rsidRPr="00AA1B5B">
        <w:rPr>
          <w:rFonts w:eastAsia="ArialMT" w:cstheme="minorHAnsi"/>
        </w:rPr>
        <w:t>succión</w:t>
      </w:r>
      <w:r w:rsidRPr="00AA1B5B">
        <w:rPr>
          <w:rFonts w:eastAsia="ArialMT" w:cstheme="minorHAnsi"/>
        </w:rPr>
        <w:t xml:space="preserve"> de </w:t>
      </w:r>
      <w:r w:rsidR="00B97E8E" w:rsidRPr="00AA1B5B">
        <w:rPr>
          <w:rFonts w:eastAsia="ArialMT" w:cstheme="minorHAnsi"/>
        </w:rPr>
        <w:t>cualquiera</w:t>
      </w:r>
      <w:r w:rsidRPr="00AA1B5B">
        <w:rPr>
          <w:rFonts w:eastAsia="ArialMT" w:cstheme="minorHAnsi"/>
        </w:rPr>
        <w:t xml:space="preserve"> de las Unidades de Bombeo Principales, para este cometido debe construirse un cabezal de </w:t>
      </w:r>
      <w:r w:rsidR="00A960C8" w:rsidRPr="00AA1B5B">
        <w:rPr>
          <w:rFonts w:eastAsia="ArialMT" w:cstheme="minorHAnsi"/>
        </w:rPr>
        <w:t>succión</w:t>
      </w:r>
      <w:r w:rsidRPr="00AA1B5B">
        <w:rPr>
          <w:rFonts w:eastAsia="ArialMT" w:cstheme="minorHAnsi"/>
        </w:rPr>
        <w:t xml:space="preserve"> de 6” de diámetro</w:t>
      </w:r>
      <w:r w:rsidR="00A960C8" w:rsidRPr="00AA1B5B">
        <w:rPr>
          <w:rFonts w:eastAsia="ArialMT" w:cstheme="minorHAnsi"/>
        </w:rPr>
        <w:t>,</w:t>
      </w:r>
      <w:r w:rsidRPr="00AA1B5B">
        <w:rPr>
          <w:rFonts w:eastAsia="ArialMT" w:cstheme="minorHAnsi"/>
        </w:rPr>
        <w:t xml:space="preserve"> desde donde deberán distribuirse a cualquiera de las unidades de bombeo</w:t>
      </w:r>
      <w:r w:rsidR="00A960C8" w:rsidRPr="00AA1B5B">
        <w:rPr>
          <w:rFonts w:eastAsia="ArialMT" w:cstheme="minorHAnsi"/>
        </w:rPr>
        <w:t xml:space="preserve"> las ramificaciones correspondientes</w:t>
      </w:r>
      <w:r w:rsidRPr="00AA1B5B">
        <w:rPr>
          <w:rFonts w:eastAsia="ArialMT" w:cstheme="minorHAnsi"/>
        </w:rPr>
        <w:t xml:space="preserve">, dicho cabezal de 6” deberá estar configurado de acuerdo al descrito en el P&amp;ID, tomando en </w:t>
      </w:r>
      <w:r w:rsidR="00A960C8" w:rsidRPr="00AA1B5B">
        <w:rPr>
          <w:rFonts w:eastAsia="ArialMT" w:cstheme="minorHAnsi"/>
        </w:rPr>
        <w:t>cuenta</w:t>
      </w:r>
      <w:r w:rsidRPr="00AA1B5B">
        <w:rPr>
          <w:rFonts w:eastAsia="ArialMT" w:cstheme="minorHAnsi"/>
        </w:rPr>
        <w:t xml:space="preserve"> las </w:t>
      </w:r>
      <w:r w:rsidR="00A960C8" w:rsidRPr="00AA1B5B">
        <w:rPr>
          <w:rFonts w:eastAsia="ArialMT" w:cstheme="minorHAnsi"/>
        </w:rPr>
        <w:t>líneas</w:t>
      </w:r>
      <w:r w:rsidRPr="00AA1B5B">
        <w:rPr>
          <w:rFonts w:eastAsia="ArialMT" w:cstheme="minorHAnsi"/>
        </w:rPr>
        <w:t xml:space="preserve"> correspondientes a drenaje</w:t>
      </w:r>
      <w:r w:rsidR="00A960C8" w:rsidRPr="00AA1B5B">
        <w:rPr>
          <w:rFonts w:eastAsia="ArialMT" w:cstheme="minorHAnsi"/>
        </w:rPr>
        <w:t>s</w:t>
      </w:r>
      <w:r w:rsidRPr="00AA1B5B">
        <w:rPr>
          <w:rFonts w:eastAsia="ArialMT" w:cstheme="minorHAnsi"/>
        </w:rPr>
        <w:t xml:space="preserve"> y purga</w:t>
      </w:r>
      <w:r w:rsidR="00A960C8" w:rsidRPr="00AA1B5B">
        <w:rPr>
          <w:rFonts w:eastAsia="ArialMT" w:cstheme="minorHAnsi"/>
        </w:rPr>
        <w:t>s</w:t>
      </w:r>
      <w:r w:rsidRPr="00AA1B5B">
        <w:rPr>
          <w:rFonts w:eastAsia="ArialMT" w:cstheme="minorHAnsi"/>
        </w:rPr>
        <w:t xml:space="preserve"> tanto para GLP</w:t>
      </w:r>
      <w:r w:rsidR="00935A6A" w:rsidRPr="00AA1B5B">
        <w:rPr>
          <w:rFonts w:eastAsia="ArialMT" w:cstheme="minorHAnsi"/>
        </w:rPr>
        <w:t>,</w:t>
      </w:r>
      <w:r w:rsidRPr="00AA1B5B">
        <w:rPr>
          <w:rFonts w:eastAsia="ArialMT" w:cstheme="minorHAnsi"/>
        </w:rPr>
        <w:t xml:space="preserve"> como para Gasolina, Diese</w:t>
      </w:r>
      <w:r w:rsidR="00A960C8" w:rsidRPr="00AA1B5B">
        <w:rPr>
          <w:rFonts w:eastAsia="ArialMT" w:cstheme="minorHAnsi"/>
        </w:rPr>
        <w:t>l y Kerosene. E</w:t>
      </w:r>
      <w:r w:rsidRPr="00AA1B5B">
        <w:rPr>
          <w:rFonts w:eastAsia="ArialMT" w:cstheme="minorHAnsi"/>
        </w:rPr>
        <w:t xml:space="preserve">l criterio de direccionamiento </w:t>
      </w:r>
      <w:r w:rsidR="00305D15" w:rsidRPr="00AA1B5B">
        <w:rPr>
          <w:rFonts w:eastAsia="ArialMT" w:cstheme="minorHAnsi"/>
        </w:rPr>
        <w:t>de los drenajes</w:t>
      </w:r>
      <w:r w:rsidR="00884546" w:rsidRPr="00AA1B5B">
        <w:rPr>
          <w:rFonts w:eastAsia="ArialMT" w:cstheme="minorHAnsi"/>
        </w:rPr>
        <w:t>, alivios</w:t>
      </w:r>
      <w:r w:rsidR="00305D15" w:rsidRPr="00AA1B5B">
        <w:rPr>
          <w:rFonts w:eastAsia="ArialMT" w:cstheme="minorHAnsi"/>
        </w:rPr>
        <w:t xml:space="preserve"> y purgas </w:t>
      </w:r>
      <w:r w:rsidRPr="00AA1B5B">
        <w:rPr>
          <w:rFonts w:eastAsia="ArialMT" w:cstheme="minorHAnsi"/>
        </w:rPr>
        <w:t>debe estar de acuerdo a</w:t>
      </w:r>
      <w:r w:rsidR="00884546" w:rsidRPr="00AA1B5B">
        <w:rPr>
          <w:rFonts w:eastAsia="ArialMT" w:cstheme="minorHAnsi"/>
        </w:rPr>
        <w:t xml:space="preserve"> </w:t>
      </w:r>
      <w:r w:rsidRPr="00AA1B5B">
        <w:rPr>
          <w:rFonts w:eastAsia="ArialMT" w:cstheme="minorHAnsi"/>
        </w:rPr>
        <w:t>l</w:t>
      </w:r>
      <w:r w:rsidR="00884546" w:rsidRPr="00AA1B5B">
        <w:rPr>
          <w:rFonts w:eastAsia="ArialMT" w:cstheme="minorHAnsi"/>
        </w:rPr>
        <w:t>o</w:t>
      </w:r>
      <w:r w:rsidRPr="00AA1B5B">
        <w:rPr>
          <w:rFonts w:eastAsia="ArialMT" w:cstheme="minorHAnsi"/>
        </w:rPr>
        <w:t xml:space="preserve"> descrito en los anteriores </w:t>
      </w:r>
      <w:r w:rsidR="00B97E8E" w:rsidRPr="00AA1B5B">
        <w:rPr>
          <w:rFonts w:eastAsia="ArialMT" w:cstheme="minorHAnsi"/>
        </w:rPr>
        <w:t>subtítulos</w:t>
      </w:r>
      <w:r w:rsidRPr="00AA1B5B">
        <w:rPr>
          <w:rFonts w:eastAsia="ArialMT" w:cstheme="minorHAnsi"/>
        </w:rPr>
        <w:t>, el GLP direccionado a la línea hacia el KOD y la</w:t>
      </w:r>
      <w:r w:rsidR="00A960C8" w:rsidRPr="00AA1B5B">
        <w:rPr>
          <w:rFonts w:eastAsia="ArialMT" w:cstheme="minorHAnsi"/>
        </w:rPr>
        <w:t xml:space="preserve"> Gaolina, Diesel y Kerosene al pozo </w:t>
      </w:r>
      <w:r w:rsidR="00E2293F" w:rsidRPr="00AA1B5B">
        <w:rPr>
          <w:rFonts w:eastAsia="ArialMT" w:cstheme="minorHAnsi"/>
        </w:rPr>
        <w:t>Slop</w:t>
      </w:r>
      <w:r w:rsidR="00A960C8" w:rsidRPr="00AA1B5B">
        <w:rPr>
          <w:rFonts w:eastAsia="ArialMT" w:cstheme="minorHAnsi"/>
        </w:rPr>
        <w:t>.</w:t>
      </w:r>
    </w:p>
    <w:p w14:paraId="5D24ADBC" w14:textId="7F0DF4D9" w:rsidR="001260AF" w:rsidRPr="00AA1B5B" w:rsidRDefault="00A960C8"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Para el caso de</w:t>
      </w:r>
      <w:r w:rsidR="00D95D73" w:rsidRPr="00AA1B5B">
        <w:rPr>
          <w:rFonts w:eastAsia="ArialMT" w:cstheme="minorHAnsi"/>
        </w:rPr>
        <w:t xml:space="preserve"> la</w:t>
      </w:r>
      <w:r w:rsidRPr="00AA1B5B">
        <w:rPr>
          <w:rFonts w:eastAsia="ArialMT" w:cstheme="minorHAnsi"/>
        </w:rPr>
        <w:t xml:space="preserve"> válvula de alivio</w:t>
      </w:r>
      <w:r w:rsidR="001260AF" w:rsidRPr="00AA1B5B">
        <w:rPr>
          <w:rFonts w:eastAsia="ArialMT" w:cstheme="minorHAnsi"/>
        </w:rPr>
        <w:t xml:space="preserve"> PSV-1312</w:t>
      </w:r>
      <w:r w:rsidR="002F3180" w:rsidRPr="00AA1B5B">
        <w:rPr>
          <w:rFonts w:eastAsia="ArialMT" w:cstheme="minorHAnsi"/>
        </w:rPr>
        <w:t xml:space="preserve"> Ver Figura 25</w:t>
      </w:r>
      <w:r w:rsidR="00D95D73" w:rsidRPr="00AA1B5B">
        <w:rPr>
          <w:rFonts w:eastAsia="ArialMT" w:cstheme="minorHAnsi"/>
        </w:rPr>
        <w:t>, se debe instalar al igual que las líneas de drenaje y purga</w:t>
      </w:r>
      <w:r w:rsidR="001260AF" w:rsidRPr="00AA1B5B">
        <w:rPr>
          <w:rFonts w:eastAsia="ArialMT" w:cstheme="minorHAnsi"/>
        </w:rPr>
        <w:t>,</w:t>
      </w:r>
      <w:r w:rsidR="00D95D73" w:rsidRPr="00AA1B5B">
        <w:rPr>
          <w:rFonts w:eastAsia="ArialMT" w:cstheme="minorHAnsi"/>
        </w:rPr>
        <w:t xml:space="preserve"> un juego de válvulas que</w:t>
      </w:r>
      <w:r w:rsidR="00305D15" w:rsidRPr="00AA1B5B">
        <w:rPr>
          <w:rFonts w:eastAsia="ArialMT" w:cstheme="minorHAnsi"/>
        </w:rPr>
        <w:t xml:space="preserve"> tenga la opción de direccionar</w:t>
      </w:r>
      <w:r w:rsidR="00D95D73" w:rsidRPr="00AA1B5B">
        <w:rPr>
          <w:rFonts w:eastAsia="ArialMT" w:cstheme="minorHAnsi"/>
        </w:rPr>
        <w:t xml:space="preserve"> la descarga de la válvula de alivio</w:t>
      </w:r>
      <w:r w:rsidR="001260AF" w:rsidRPr="00AA1B5B">
        <w:rPr>
          <w:rFonts w:eastAsia="ArialMT" w:cstheme="minorHAnsi"/>
        </w:rPr>
        <w:t>,</w:t>
      </w:r>
      <w:r w:rsidR="00D95D73" w:rsidRPr="00AA1B5B">
        <w:rPr>
          <w:rFonts w:eastAsia="ArialMT" w:cstheme="minorHAnsi"/>
        </w:rPr>
        <w:t xml:space="preserve"> al Pozo </w:t>
      </w:r>
      <w:r w:rsidR="00E2293F" w:rsidRPr="00AA1B5B">
        <w:rPr>
          <w:rFonts w:eastAsia="ArialMT" w:cstheme="minorHAnsi"/>
        </w:rPr>
        <w:t>Slop</w:t>
      </w:r>
      <w:r w:rsidR="00305D15" w:rsidRPr="00AA1B5B">
        <w:rPr>
          <w:rFonts w:eastAsia="ArialMT" w:cstheme="minorHAnsi"/>
        </w:rPr>
        <w:t>,</w:t>
      </w:r>
      <w:r w:rsidR="00D95D73" w:rsidRPr="00AA1B5B">
        <w:rPr>
          <w:rFonts w:eastAsia="ArialMT" w:cstheme="minorHAnsi"/>
        </w:rPr>
        <w:t xml:space="preserve"> ya </w:t>
      </w:r>
      <w:r w:rsidR="001260AF" w:rsidRPr="00AA1B5B">
        <w:rPr>
          <w:rFonts w:eastAsia="ArialMT" w:cstheme="minorHAnsi"/>
        </w:rPr>
        <w:t xml:space="preserve">que en el P&amp;ID figura únicamente el </w:t>
      </w:r>
      <w:r w:rsidR="00B97E8E" w:rsidRPr="00AA1B5B">
        <w:rPr>
          <w:rFonts w:eastAsia="ArialMT" w:cstheme="minorHAnsi"/>
        </w:rPr>
        <w:t>direccionamiento</w:t>
      </w:r>
      <w:r w:rsidR="001260AF" w:rsidRPr="00AA1B5B">
        <w:rPr>
          <w:rFonts w:eastAsia="ArialMT" w:cstheme="minorHAnsi"/>
        </w:rPr>
        <w:t xml:space="preserve"> de la descarga de la </w:t>
      </w:r>
      <w:r w:rsidR="00B97E8E" w:rsidRPr="00AA1B5B">
        <w:rPr>
          <w:rFonts w:eastAsia="ArialMT" w:cstheme="minorHAnsi"/>
        </w:rPr>
        <w:t>válvula</w:t>
      </w:r>
      <w:r w:rsidR="001260AF" w:rsidRPr="00AA1B5B">
        <w:rPr>
          <w:rFonts w:eastAsia="ArialMT" w:cstheme="minorHAnsi"/>
        </w:rPr>
        <w:t xml:space="preserve"> PSV-1312 hacia la </w:t>
      </w:r>
      <w:r w:rsidR="00B97E8E" w:rsidRPr="00AA1B5B">
        <w:rPr>
          <w:rFonts w:eastAsia="ArialMT" w:cstheme="minorHAnsi"/>
        </w:rPr>
        <w:t>línea</w:t>
      </w:r>
      <w:r w:rsidR="001260AF" w:rsidRPr="00AA1B5B">
        <w:rPr>
          <w:rFonts w:eastAsia="ArialMT" w:cstheme="minorHAnsi"/>
        </w:rPr>
        <w:t xml:space="preserve"> del KOD</w:t>
      </w:r>
      <w:r w:rsidR="00D95D73" w:rsidRPr="00AA1B5B">
        <w:rPr>
          <w:rFonts w:eastAsia="ArialMT" w:cstheme="minorHAnsi"/>
        </w:rPr>
        <w:t xml:space="preserve">, esta línea de conexión a la línea que conecta con el pozo </w:t>
      </w:r>
      <w:r w:rsidR="00E2293F" w:rsidRPr="00AA1B5B">
        <w:rPr>
          <w:rFonts w:eastAsia="ArialMT" w:cstheme="minorHAnsi"/>
        </w:rPr>
        <w:t>Slop</w:t>
      </w:r>
      <w:r w:rsidR="00D95D73" w:rsidRPr="00AA1B5B">
        <w:rPr>
          <w:rFonts w:eastAsia="ArialMT" w:cstheme="minorHAnsi"/>
        </w:rPr>
        <w:t xml:space="preserve"> deberá ubicarse entre la descarga de la </w:t>
      </w:r>
      <w:r w:rsidR="009741EE" w:rsidRPr="00AA1B5B">
        <w:rPr>
          <w:rFonts w:eastAsia="ArialMT" w:cstheme="minorHAnsi"/>
        </w:rPr>
        <w:t>válvula</w:t>
      </w:r>
      <w:r w:rsidR="00D95D73" w:rsidRPr="00AA1B5B">
        <w:rPr>
          <w:rFonts w:eastAsia="ArialMT" w:cstheme="minorHAnsi"/>
        </w:rPr>
        <w:t xml:space="preserve"> de alivio PSV-1312 y la válvula de bloqueo VVE-1628 y deberá contar con una </w:t>
      </w:r>
      <w:r w:rsidR="00B97E8E" w:rsidRPr="00AA1B5B">
        <w:rPr>
          <w:rFonts w:eastAsia="ArialMT" w:cstheme="minorHAnsi"/>
        </w:rPr>
        <w:t>válvula</w:t>
      </w:r>
      <w:r w:rsidR="00D95D73" w:rsidRPr="00AA1B5B">
        <w:rPr>
          <w:rFonts w:eastAsia="ArialMT" w:cstheme="minorHAnsi"/>
        </w:rPr>
        <w:t xml:space="preserve"> de bloqueo tipo bola de tres cuerpos</w:t>
      </w:r>
      <w:r w:rsidR="00B97E8E" w:rsidRPr="00AA1B5B">
        <w:rPr>
          <w:rFonts w:eastAsia="ArialMT" w:cstheme="minorHAnsi"/>
        </w:rPr>
        <w:t>, provisión también de la empresa adjudicada al servicio de construcción</w:t>
      </w:r>
      <w:r w:rsidR="00D95D73" w:rsidRPr="00AA1B5B">
        <w:rPr>
          <w:rFonts w:eastAsia="ArialMT" w:cstheme="minorHAnsi"/>
        </w:rPr>
        <w:t xml:space="preserve">. </w:t>
      </w:r>
    </w:p>
    <w:p w14:paraId="64EF0CF4" w14:textId="665B9C93" w:rsidR="00A960C8" w:rsidRPr="00AA1B5B" w:rsidRDefault="00D95D73"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lastRenderedPageBreak/>
        <w:t xml:space="preserve">En el cabezal de succión de 6” se aclara que queda sin efecto la </w:t>
      </w:r>
      <w:r w:rsidR="009741EE" w:rsidRPr="00AA1B5B">
        <w:rPr>
          <w:rFonts w:eastAsia="ArialMT" w:cstheme="minorHAnsi"/>
        </w:rPr>
        <w:t>construcción</w:t>
      </w:r>
      <w:r w:rsidRPr="00AA1B5B">
        <w:rPr>
          <w:rFonts w:eastAsia="ArialMT" w:cstheme="minorHAnsi"/>
        </w:rPr>
        <w:t xml:space="preserve"> e interconexión </w:t>
      </w:r>
      <w:r w:rsidR="00BA48D0" w:rsidRPr="00AA1B5B">
        <w:rPr>
          <w:rFonts w:eastAsia="ArialMT" w:cstheme="minorHAnsi"/>
        </w:rPr>
        <w:t xml:space="preserve">de </w:t>
      </w:r>
      <w:r w:rsidR="0038593F" w:rsidRPr="00AA1B5B">
        <w:rPr>
          <w:rFonts w:eastAsia="ArialMT" w:cstheme="minorHAnsi"/>
        </w:rPr>
        <w:t>la línea de descarga de lo bomba del</w:t>
      </w:r>
      <w:r w:rsidRPr="00AA1B5B">
        <w:rPr>
          <w:rFonts w:eastAsia="ArialMT" w:cstheme="minorHAnsi"/>
        </w:rPr>
        <w:t xml:space="preserve"> </w:t>
      </w:r>
      <w:r w:rsidR="009741EE" w:rsidRPr="00AA1B5B">
        <w:rPr>
          <w:rFonts w:eastAsia="ArialMT" w:cstheme="minorHAnsi"/>
        </w:rPr>
        <w:t>p</w:t>
      </w:r>
      <w:r w:rsidRPr="00AA1B5B">
        <w:rPr>
          <w:rFonts w:eastAsia="ArialMT" w:cstheme="minorHAnsi"/>
        </w:rPr>
        <w:t xml:space="preserve">ozo </w:t>
      </w:r>
      <w:r w:rsidR="00E2293F" w:rsidRPr="00AA1B5B">
        <w:rPr>
          <w:rFonts w:eastAsia="ArialMT" w:cstheme="minorHAnsi"/>
        </w:rPr>
        <w:t>Slop</w:t>
      </w:r>
      <w:r w:rsidR="00BA48D0" w:rsidRPr="00AA1B5B">
        <w:rPr>
          <w:rFonts w:eastAsia="ArialMT" w:cstheme="minorHAnsi"/>
        </w:rPr>
        <w:t>,</w:t>
      </w:r>
      <w:r w:rsidRPr="00AA1B5B">
        <w:rPr>
          <w:rFonts w:eastAsia="ArialMT" w:cstheme="minorHAnsi"/>
        </w:rPr>
        <w:t xml:space="preserve"> debiendo la misma </w:t>
      </w:r>
      <w:r w:rsidR="009741EE" w:rsidRPr="00AA1B5B">
        <w:rPr>
          <w:rFonts w:eastAsia="ArialMT" w:cstheme="minorHAnsi"/>
        </w:rPr>
        <w:t>conectarse a la succión de las bombas Bosster antiguas y nuevas como se ha indicado líneas arriba.</w:t>
      </w:r>
    </w:p>
    <w:p w14:paraId="5F2C442A" w14:textId="4BA98938" w:rsidR="00A87DD5" w:rsidRPr="00AA1B5B" w:rsidRDefault="00A87DD5"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Al manifold de succión de 6” también debe conectarse la línea de succión de la UBP#4, dejando habilitadas todas las facilidades actualmente instaladas y en operación</w:t>
      </w:r>
      <w:r w:rsidR="007F6C07" w:rsidRPr="00AA1B5B">
        <w:rPr>
          <w:rFonts w:eastAsia="ArialMT" w:cstheme="minorHAnsi"/>
        </w:rPr>
        <w:t xml:space="preserve">, como ser drenajes, purga y válvula de alivio, tomando en cuenta el mismo criterio descrito </w:t>
      </w:r>
      <w:r w:rsidR="00B97E8E" w:rsidRPr="00AA1B5B">
        <w:rPr>
          <w:rFonts w:eastAsia="ArialMT" w:cstheme="minorHAnsi"/>
        </w:rPr>
        <w:t>líneas</w:t>
      </w:r>
      <w:r w:rsidR="007F6C07" w:rsidRPr="00AA1B5B">
        <w:rPr>
          <w:rFonts w:eastAsia="ArialMT" w:cstheme="minorHAnsi"/>
        </w:rPr>
        <w:t xml:space="preserve"> arriba, referido al direccionamiento del producto de acuerdo al lugar final de disposición  (GLP al KOD, Gasolina, </w:t>
      </w:r>
      <w:r w:rsidR="00700452" w:rsidRPr="00AA1B5B">
        <w:rPr>
          <w:rFonts w:eastAsia="ArialMT" w:cstheme="minorHAnsi"/>
        </w:rPr>
        <w:t>Diésel</w:t>
      </w:r>
      <w:r w:rsidR="007F6C07" w:rsidRPr="00AA1B5B">
        <w:rPr>
          <w:rFonts w:eastAsia="ArialMT" w:cstheme="minorHAnsi"/>
        </w:rPr>
        <w:t xml:space="preserve"> </w:t>
      </w:r>
      <w:r w:rsidR="00700452" w:rsidRPr="00AA1B5B">
        <w:rPr>
          <w:rFonts w:eastAsia="ArialMT" w:cstheme="minorHAnsi"/>
        </w:rPr>
        <w:t>Oíl</w:t>
      </w:r>
      <w:r w:rsidR="007F6C07" w:rsidRPr="00AA1B5B">
        <w:rPr>
          <w:rFonts w:eastAsia="ArialMT" w:cstheme="minorHAnsi"/>
        </w:rPr>
        <w:t xml:space="preserve"> y Kerosene al pozo </w:t>
      </w:r>
      <w:r w:rsidR="00E2293F" w:rsidRPr="00AA1B5B">
        <w:rPr>
          <w:rFonts w:eastAsia="ArialMT" w:cstheme="minorHAnsi"/>
        </w:rPr>
        <w:t>Slop</w:t>
      </w:r>
      <w:r w:rsidR="007F6C07" w:rsidRPr="00AA1B5B">
        <w:rPr>
          <w:rFonts w:eastAsia="ArialMT" w:cstheme="minorHAnsi"/>
        </w:rPr>
        <w:t>)</w:t>
      </w:r>
      <w:r w:rsidRPr="00AA1B5B">
        <w:rPr>
          <w:rFonts w:eastAsia="ArialMT" w:cstheme="minorHAnsi"/>
        </w:rPr>
        <w:t xml:space="preserve">, </w:t>
      </w:r>
      <w:r w:rsidR="007F6C07" w:rsidRPr="00AA1B5B">
        <w:rPr>
          <w:rFonts w:eastAsia="ArialMT" w:cstheme="minorHAnsi"/>
        </w:rPr>
        <w:t>para este caso</w:t>
      </w:r>
      <w:r w:rsidR="0053552D" w:rsidRPr="00AA1B5B">
        <w:rPr>
          <w:rFonts w:eastAsia="ArialMT" w:cstheme="minorHAnsi"/>
        </w:rPr>
        <w:t>,</w:t>
      </w:r>
      <w:r w:rsidR="007F6C07" w:rsidRPr="00AA1B5B">
        <w:rPr>
          <w:rFonts w:eastAsia="ArialMT" w:cstheme="minorHAnsi"/>
        </w:rPr>
        <w:t xml:space="preserve"> la empresa adjudicada al servicio de construcción  deberá fabricar las derivaciones para cada producto</w:t>
      </w:r>
      <w:r w:rsidR="00177BF0" w:rsidRPr="00AA1B5B">
        <w:rPr>
          <w:rFonts w:eastAsia="ArialMT" w:cstheme="minorHAnsi"/>
        </w:rPr>
        <w:t xml:space="preserve"> a ser drenado, purgado y aliviado correspondiente a la UBP#4</w:t>
      </w:r>
      <w:r w:rsidR="00B97E8E" w:rsidRPr="00AA1B5B">
        <w:rPr>
          <w:rFonts w:eastAsia="ArialMT" w:cstheme="minorHAnsi"/>
        </w:rPr>
        <w:t xml:space="preserve">, tomar en cuenta que deben conectarse todas las </w:t>
      </w:r>
      <w:r w:rsidR="00666498" w:rsidRPr="00AA1B5B">
        <w:rPr>
          <w:rFonts w:eastAsia="ArialMT" w:cstheme="minorHAnsi"/>
        </w:rPr>
        <w:t>líneas</w:t>
      </w:r>
      <w:r w:rsidR="00B97E8E" w:rsidRPr="00AA1B5B">
        <w:rPr>
          <w:rFonts w:eastAsia="ArialMT" w:cstheme="minorHAnsi"/>
        </w:rPr>
        <w:t xml:space="preserve"> de drenaje de la UBP</w:t>
      </w:r>
      <w:r w:rsidR="00783354" w:rsidRPr="00AA1B5B">
        <w:rPr>
          <w:rFonts w:eastAsia="ArialMT" w:cstheme="minorHAnsi"/>
        </w:rPr>
        <w:t>´s</w:t>
      </w:r>
      <w:r w:rsidR="00B97E8E" w:rsidRPr="00AA1B5B">
        <w:rPr>
          <w:rFonts w:eastAsia="ArialMT" w:cstheme="minorHAnsi"/>
        </w:rPr>
        <w:t xml:space="preserve">#4 </w:t>
      </w:r>
      <w:r w:rsidR="00783354" w:rsidRPr="00AA1B5B">
        <w:rPr>
          <w:rFonts w:eastAsia="ArialMT" w:cstheme="minorHAnsi"/>
        </w:rPr>
        <w:t xml:space="preserve">3 y 1 </w:t>
      </w:r>
      <w:r w:rsidR="00B97E8E" w:rsidRPr="00AA1B5B">
        <w:rPr>
          <w:rFonts w:eastAsia="ArialMT" w:cstheme="minorHAnsi"/>
        </w:rPr>
        <w:t xml:space="preserve">que se encuentra sobre el </w:t>
      </w:r>
      <w:r w:rsidR="00666498" w:rsidRPr="00AA1B5B">
        <w:rPr>
          <w:rFonts w:eastAsia="ArialMT" w:cstheme="minorHAnsi"/>
        </w:rPr>
        <w:t>patín</w:t>
      </w:r>
      <w:r w:rsidR="00783354" w:rsidRPr="00AA1B5B">
        <w:rPr>
          <w:rFonts w:eastAsia="ArialMT" w:cstheme="minorHAnsi"/>
        </w:rPr>
        <w:t xml:space="preserve"> de los</w:t>
      </w:r>
      <w:r w:rsidR="00B97E8E" w:rsidRPr="00AA1B5B">
        <w:rPr>
          <w:rFonts w:eastAsia="ArialMT" w:cstheme="minorHAnsi"/>
        </w:rPr>
        <w:t xml:space="preserve"> equipo</w:t>
      </w:r>
      <w:r w:rsidR="00783354" w:rsidRPr="00AA1B5B">
        <w:rPr>
          <w:rFonts w:eastAsia="ArialMT" w:cstheme="minorHAnsi"/>
        </w:rPr>
        <w:t>s</w:t>
      </w:r>
      <w:r w:rsidR="007F6C07" w:rsidRPr="00AA1B5B">
        <w:rPr>
          <w:rFonts w:eastAsia="ArialMT" w:cstheme="minorHAnsi"/>
        </w:rPr>
        <w:t>.</w:t>
      </w:r>
    </w:p>
    <w:p w14:paraId="7C81DA1F" w14:textId="755DA94A" w:rsidR="00700452" w:rsidRPr="00AA1B5B" w:rsidRDefault="00700452"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El nuevo cabezal de </w:t>
      </w:r>
      <w:r w:rsidR="00385128" w:rsidRPr="00AA1B5B">
        <w:rPr>
          <w:rFonts w:eastAsia="ArialMT" w:cstheme="minorHAnsi"/>
        </w:rPr>
        <w:t>succión</w:t>
      </w:r>
      <w:r w:rsidRPr="00AA1B5B">
        <w:rPr>
          <w:rFonts w:eastAsia="ArialMT" w:cstheme="minorHAnsi"/>
        </w:rPr>
        <w:t xml:space="preserve"> de 6” debe ser aéreo debiendo descansar en soportes metálicos debidamente asegurados </w:t>
      </w:r>
      <w:r w:rsidR="00177BF0" w:rsidRPr="00AA1B5B">
        <w:rPr>
          <w:rFonts w:eastAsia="ArialMT" w:cstheme="minorHAnsi"/>
        </w:rPr>
        <w:t xml:space="preserve">y embebidos </w:t>
      </w:r>
      <w:r w:rsidRPr="00AA1B5B">
        <w:rPr>
          <w:rFonts w:eastAsia="ArialMT" w:cstheme="minorHAnsi"/>
        </w:rPr>
        <w:t>e</w:t>
      </w:r>
      <w:r w:rsidR="003035B6" w:rsidRPr="00AA1B5B">
        <w:rPr>
          <w:rFonts w:eastAsia="ArialMT" w:cstheme="minorHAnsi"/>
        </w:rPr>
        <w:t>n la base cementada, asegurando</w:t>
      </w:r>
      <w:r w:rsidRPr="00AA1B5B">
        <w:rPr>
          <w:rFonts w:eastAsia="ArialMT" w:cstheme="minorHAnsi"/>
        </w:rPr>
        <w:t xml:space="preserve"> la tubería de manera firme</w:t>
      </w:r>
      <w:r w:rsidR="0053552D" w:rsidRPr="00AA1B5B">
        <w:rPr>
          <w:rFonts w:eastAsia="ArialMT" w:cstheme="minorHAnsi"/>
        </w:rPr>
        <w:t>,</w:t>
      </w:r>
      <w:r w:rsidRPr="00AA1B5B">
        <w:rPr>
          <w:rFonts w:eastAsia="ArialMT" w:cstheme="minorHAnsi"/>
        </w:rPr>
        <w:t xml:space="preserve"> mediante abrazaderas </w:t>
      </w:r>
      <w:r w:rsidR="00385128" w:rsidRPr="00AA1B5B">
        <w:rPr>
          <w:rFonts w:eastAsia="ArialMT" w:cstheme="minorHAnsi"/>
        </w:rPr>
        <w:t>metálicas</w:t>
      </w:r>
      <w:r w:rsidRPr="00AA1B5B">
        <w:rPr>
          <w:rFonts w:eastAsia="ArialMT" w:cstheme="minorHAnsi"/>
        </w:rPr>
        <w:t xml:space="preserve"> y desmontables, además de </w:t>
      </w:r>
      <w:r w:rsidR="00385128" w:rsidRPr="00AA1B5B">
        <w:rPr>
          <w:rFonts w:eastAsia="ArialMT" w:cstheme="minorHAnsi"/>
        </w:rPr>
        <w:t>poseer</w:t>
      </w:r>
      <w:r w:rsidRPr="00AA1B5B">
        <w:rPr>
          <w:rFonts w:eastAsia="ArialMT" w:cstheme="minorHAnsi"/>
        </w:rPr>
        <w:t xml:space="preserve"> una </w:t>
      </w:r>
      <w:r w:rsidR="00385128" w:rsidRPr="00AA1B5B">
        <w:rPr>
          <w:rFonts w:eastAsia="ArialMT" w:cstheme="minorHAnsi"/>
        </w:rPr>
        <w:t xml:space="preserve">lámina </w:t>
      </w:r>
      <w:r w:rsidRPr="00AA1B5B">
        <w:rPr>
          <w:rFonts w:eastAsia="ArialMT" w:cstheme="minorHAnsi"/>
        </w:rPr>
        <w:t>de neopreno en todo el perímetro de la tubería</w:t>
      </w:r>
      <w:r w:rsidR="00177BF0" w:rsidRPr="00AA1B5B">
        <w:rPr>
          <w:rFonts w:eastAsia="ArialMT" w:cstheme="minorHAnsi"/>
        </w:rPr>
        <w:t xml:space="preserve">, </w:t>
      </w:r>
      <w:r w:rsidRPr="00AA1B5B">
        <w:rPr>
          <w:rFonts w:eastAsia="ArialMT" w:cstheme="minorHAnsi"/>
        </w:rPr>
        <w:t>evitando el contacto con el soporte</w:t>
      </w:r>
      <w:r w:rsidR="00385128" w:rsidRPr="00AA1B5B">
        <w:rPr>
          <w:rFonts w:eastAsia="ArialMT" w:cstheme="minorHAnsi"/>
        </w:rPr>
        <w:t xml:space="preserve"> y abrazadera</w:t>
      </w:r>
      <w:r w:rsidRPr="00AA1B5B">
        <w:rPr>
          <w:rFonts w:eastAsia="ArialMT" w:cstheme="minorHAnsi"/>
        </w:rPr>
        <w:t>, este criterio debe ser aplicado a todos los niveles</w:t>
      </w:r>
      <w:r w:rsidR="00935A6A" w:rsidRPr="00AA1B5B">
        <w:rPr>
          <w:rFonts w:eastAsia="ArialMT" w:cstheme="minorHAnsi"/>
        </w:rPr>
        <w:t>,</w:t>
      </w:r>
      <w:r w:rsidRPr="00AA1B5B">
        <w:rPr>
          <w:rFonts w:eastAsia="ArialMT" w:cstheme="minorHAnsi"/>
        </w:rPr>
        <w:t xml:space="preserve"> donde se construirá </w:t>
      </w:r>
      <w:r w:rsidR="00385128" w:rsidRPr="00AA1B5B">
        <w:rPr>
          <w:rFonts w:eastAsia="ArialMT" w:cstheme="minorHAnsi"/>
        </w:rPr>
        <w:t>nuevo piping</w:t>
      </w:r>
      <w:r w:rsidR="00177BF0" w:rsidRPr="00AA1B5B">
        <w:rPr>
          <w:rFonts w:eastAsia="ArialMT" w:cstheme="minorHAnsi"/>
        </w:rPr>
        <w:t>,</w:t>
      </w:r>
      <w:r w:rsidR="00385128" w:rsidRPr="00AA1B5B">
        <w:rPr>
          <w:rFonts w:eastAsia="ArialMT" w:cstheme="minorHAnsi"/>
        </w:rPr>
        <w:t xml:space="preserve"> </w:t>
      </w:r>
      <w:r w:rsidRPr="00AA1B5B">
        <w:rPr>
          <w:rFonts w:eastAsia="ArialMT" w:cstheme="minorHAnsi"/>
        </w:rPr>
        <w:t xml:space="preserve">independientemente que encuentre en el sector de los tanques salchicha o en el nivel de los tanques de </w:t>
      </w:r>
      <w:r w:rsidR="00385128" w:rsidRPr="00AA1B5B">
        <w:rPr>
          <w:rFonts w:eastAsia="ArialMT" w:cstheme="minorHAnsi"/>
        </w:rPr>
        <w:t>almacenamiento</w:t>
      </w:r>
      <w:r w:rsidRPr="00AA1B5B">
        <w:rPr>
          <w:rFonts w:eastAsia="ArialMT" w:cstheme="minorHAnsi"/>
        </w:rPr>
        <w:t xml:space="preserve"> de Gasolina </w:t>
      </w:r>
      <w:r w:rsidR="00385128" w:rsidRPr="00AA1B5B">
        <w:rPr>
          <w:rFonts w:eastAsia="ArialMT" w:cstheme="minorHAnsi"/>
        </w:rPr>
        <w:t>Diésel</w:t>
      </w:r>
      <w:r w:rsidRPr="00AA1B5B">
        <w:rPr>
          <w:rFonts w:eastAsia="ArialMT" w:cstheme="minorHAnsi"/>
        </w:rPr>
        <w:t xml:space="preserve"> </w:t>
      </w:r>
      <w:r w:rsidR="00385128" w:rsidRPr="00AA1B5B">
        <w:rPr>
          <w:rFonts w:eastAsia="ArialMT" w:cstheme="minorHAnsi"/>
        </w:rPr>
        <w:t>Oíl</w:t>
      </w:r>
      <w:r w:rsidRPr="00AA1B5B">
        <w:rPr>
          <w:rFonts w:eastAsia="ArialMT" w:cstheme="minorHAnsi"/>
        </w:rPr>
        <w:t xml:space="preserve"> y Kerosene</w:t>
      </w:r>
      <w:r w:rsidR="00385128" w:rsidRPr="00AA1B5B">
        <w:rPr>
          <w:rFonts w:eastAsia="ArialMT" w:cstheme="minorHAnsi"/>
        </w:rPr>
        <w:t>, todo soporte a construir debe llevar una lámina de neopreno</w:t>
      </w:r>
      <w:r w:rsidRPr="00AA1B5B">
        <w:rPr>
          <w:rFonts w:eastAsia="ArialMT" w:cstheme="minorHAnsi"/>
        </w:rPr>
        <w:t>.</w:t>
      </w:r>
    </w:p>
    <w:p w14:paraId="05BC180D" w14:textId="475E5333" w:rsidR="00385128" w:rsidRDefault="00385128"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Se aclara que la UBP#2 queda fuera del alcance de toda facilidad de construcción, para esta Unidad de Bombeo no se debe considerar líneas de succión y descarga</w:t>
      </w:r>
      <w:r w:rsidR="00935A6A" w:rsidRPr="00AA1B5B">
        <w:rPr>
          <w:rFonts w:eastAsia="ArialMT" w:cstheme="minorHAnsi"/>
        </w:rPr>
        <w:t>,</w:t>
      </w:r>
      <w:r w:rsidRPr="00AA1B5B">
        <w:rPr>
          <w:rFonts w:eastAsia="ArialMT" w:cstheme="minorHAnsi"/>
        </w:rPr>
        <w:t xml:space="preserve"> ya que se encontrara fuera de servicio.</w:t>
      </w:r>
    </w:p>
    <w:p w14:paraId="08AAA97E" w14:textId="77777777" w:rsidR="00F30599" w:rsidRPr="00AA1B5B" w:rsidRDefault="00F30599" w:rsidP="00AA1B5B">
      <w:pPr>
        <w:autoSpaceDE w:val="0"/>
        <w:autoSpaceDN w:val="0"/>
        <w:adjustRightInd w:val="0"/>
        <w:spacing w:after="0" w:line="240" w:lineRule="auto"/>
        <w:ind w:left="207" w:right="-568"/>
        <w:jc w:val="both"/>
        <w:rPr>
          <w:rFonts w:eastAsia="ArialMT" w:cstheme="minorHAnsi"/>
        </w:rPr>
      </w:pP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6"/>
        <w:gridCol w:w="8520"/>
      </w:tblGrid>
      <w:tr w:rsidR="002F3180" w:rsidRPr="00BE02CF" w14:paraId="0F658627" w14:textId="77777777" w:rsidTr="00F30599">
        <w:trPr>
          <w:trHeight w:hRule="exact" w:val="6351"/>
        </w:trPr>
        <w:tc>
          <w:tcPr>
            <w:tcW w:w="706" w:type="dxa"/>
          </w:tcPr>
          <w:p w14:paraId="22C6FF51" w14:textId="77777777" w:rsidR="002F3180" w:rsidRPr="00BE02CF" w:rsidRDefault="002F3180" w:rsidP="004B37D0">
            <w:pPr>
              <w:pStyle w:val="TableParagraph"/>
              <w:spacing w:before="0" w:line="877" w:lineRule="exact"/>
              <w:rPr>
                <w:i/>
                <w:sz w:val="72"/>
                <w:lang w:val="es-BO"/>
              </w:rPr>
            </w:pPr>
          </w:p>
          <w:p w14:paraId="473D7E9F" w14:textId="77777777" w:rsidR="002F3180" w:rsidRPr="00BE02CF" w:rsidRDefault="002F3180" w:rsidP="004B37D0">
            <w:pPr>
              <w:pStyle w:val="TableParagraph"/>
              <w:spacing w:before="0" w:line="877" w:lineRule="exact"/>
              <w:jc w:val="center"/>
              <w:rPr>
                <w:i/>
                <w:color w:val="FF0000"/>
                <w:sz w:val="72"/>
                <w:lang w:val="es-BO"/>
              </w:rPr>
            </w:pPr>
          </w:p>
          <w:p w14:paraId="1D2F7C72" w14:textId="77777777" w:rsidR="002F3180" w:rsidRPr="00BE02CF" w:rsidRDefault="002F3180" w:rsidP="004B37D0">
            <w:pPr>
              <w:pStyle w:val="TableParagraph"/>
              <w:spacing w:before="0" w:line="877" w:lineRule="exact"/>
              <w:jc w:val="center"/>
              <w:rPr>
                <w:i/>
                <w:sz w:val="72"/>
                <w:lang w:val="es-BO"/>
              </w:rPr>
            </w:pPr>
            <w:r w:rsidRPr="00BE02CF">
              <w:rPr>
                <w:i/>
                <w:color w:val="FF0000"/>
                <w:sz w:val="72"/>
                <w:lang w:val="es-BO"/>
              </w:rPr>
              <w:t>!</w:t>
            </w:r>
          </w:p>
        </w:tc>
        <w:tc>
          <w:tcPr>
            <w:tcW w:w="8520" w:type="dxa"/>
          </w:tcPr>
          <w:p w14:paraId="41C5DD5B" w14:textId="6FBB81D9" w:rsidR="002F3180" w:rsidRPr="00566780" w:rsidRDefault="002F3180" w:rsidP="00566780">
            <w:pPr>
              <w:adjustRightInd w:val="0"/>
              <w:spacing w:line="360" w:lineRule="auto"/>
              <w:jc w:val="both"/>
              <w:rPr>
                <w:b/>
                <w:i/>
                <w:color w:val="FF0000"/>
                <w:u w:val="single"/>
                <w:lang w:val="es-BO"/>
              </w:rPr>
            </w:pPr>
            <w:r w:rsidRPr="00566780">
              <w:rPr>
                <w:b/>
                <w:i/>
                <w:color w:val="FF0000"/>
                <w:u w:val="single"/>
                <w:lang w:val="es-BO"/>
              </w:rPr>
              <w:t>NOTA 2</w:t>
            </w:r>
            <w:r w:rsidR="00467552" w:rsidRPr="00566780">
              <w:rPr>
                <w:b/>
                <w:i/>
                <w:color w:val="FF0000"/>
                <w:u w:val="single"/>
                <w:lang w:val="es-BO"/>
              </w:rPr>
              <w:t>2</w:t>
            </w:r>
            <w:r w:rsidRPr="00566780">
              <w:rPr>
                <w:b/>
                <w:i/>
                <w:color w:val="FF0000"/>
                <w:u w:val="single"/>
                <w:lang w:val="es-BO"/>
              </w:rPr>
              <w:t>:</w:t>
            </w:r>
          </w:p>
          <w:p w14:paraId="5EC9D1E2" w14:textId="77777777" w:rsidR="002F3180" w:rsidRPr="00566780" w:rsidRDefault="002F3180" w:rsidP="004B37D0">
            <w:pPr>
              <w:spacing w:before="60" w:after="60"/>
              <w:rPr>
                <w:rFonts w:cstheme="minorHAnsi"/>
                <w:i/>
                <w:sz w:val="20"/>
                <w:szCs w:val="20"/>
                <w:lang w:val="es-BO"/>
              </w:rPr>
            </w:pPr>
            <w:r w:rsidRPr="00566780">
              <w:rPr>
                <w:rFonts w:cstheme="minorHAnsi"/>
                <w:i/>
                <w:sz w:val="20"/>
                <w:szCs w:val="20"/>
                <w:lang w:val="es-BO"/>
              </w:rPr>
              <w:t>El alcance constructivo que deberá considerar la empresa adjudicada al servicio, incluye:</w:t>
            </w:r>
          </w:p>
          <w:p w14:paraId="7F85C588" w14:textId="77777777" w:rsidR="002F3180" w:rsidRPr="00566780" w:rsidRDefault="002F3180" w:rsidP="004B37D0">
            <w:pPr>
              <w:pStyle w:val="Prrafodelista"/>
              <w:numPr>
                <w:ilvl w:val="0"/>
                <w:numId w:val="4"/>
              </w:numPr>
              <w:spacing w:before="60" w:after="60"/>
              <w:ind w:left="452" w:right="302"/>
              <w:jc w:val="both"/>
              <w:rPr>
                <w:rFonts w:cstheme="minorHAnsi"/>
                <w:i/>
                <w:sz w:val="20"/>
                <w:szCs w:val="20"/>
                <w:lang w:val="es-BO"/>
              </w:rPr>
            </w:pPr>
            <w:r w:rsidRPr="00566780">
              <w:rPr>
                <w:rFonts w:cstheme="minorHAnsi"/>
                <w:i/>
                <w:sz w:val="20"/>
                <w:szCs w:val="20"/>
                <w:lang w:val="es-BO"/>
              </w:rPr>
              <w:t>Retiro y transporte de los materiales mecánicos desde almacén de YPFB TR hasta el lugar de obra.</w:t>
            </w:r>
          </w:p>
          <w:p w14:paraId="49F7EAF7" w14:textId="77777777" w:rsidR="002F3180" w:rsidRPr="00566780" w:rsidRDefault="002F3180" w:rsidP="004B37D0">
            <w:pPr>
              <w:pStyle w:val="Prrafodelista"/>
              <w:numPr>
                <w:ilvl w:val="0"/>
                <w:numId w:val="4"/>
              </w:numPr>
              <w:spacing w:before="60" w:after="60"/>
              <w:ind w:left="452" w:right="302"/>
              <w:jc w:val="both"/>
              <w:rPr>
                <w:rFonts w:cstheme="minorHAnsi"/>
                <w:i/>
                <w:sz w:val="20"/>
                <w:szCs w:val="20"/>
                <w:lang w:val="es-BO"/>
              </w:rPr>
            </w:pPr>
            <w:r w:rsidRPr="00566780">
              <w:rPr>
                <w:rFonts w:cstheme="minorHAnsi"/>
                <w:i/>
                <w:sz w:val="20"/>
                <w:szCs w:val="20"/>
                <w:lang w:val="es-BO"/>
              </w:rPr>
              <w:t>Pruebas hidrostáticas al piping nuevo que se instalara (a excepción del puente de medición).</w:t>
            </w:r>
          </w:p>
          <w:p w14:paraId="46FDE99C" w14:textId="1C8A7BB9" w:rsidR="002F3180" w:rsidRPr="00566780" w:rsidRDefault="002F3180" w:rsidP="004B37D0">
            <w:pPr>
              <w:pStyle w:val="Prrafodelista"/>
              <w:numPr>
                <w:ilvl w:val="0"/>
                <w:numId w:val="4"/>
              </w:numPr>
              <w:spacing w:before="60" w:after="60"/>
              <w:ind w:left="452" w:right="302"/>
              <w:jc w:val="both"/>
              <w:rPr>
                <w:rFonts w:cstheme="minorHAnsi"/>
                <w:i/>
                <w:sz w:val="20"/>
                <w:szCs w:val="20"/>
                <w:lang w:val="es-BO"/>
              </w:rPr>
            </w:pPr>
            <w:r w:rsidRPr="00566780">
              <w:rPr>
                <w:rFonts w:cstheme="minorHAnsi"/>
                <w:i/>
                <w:sz w:val="20"/>
                <w:szCs w:val="20"/>
                <w:lang w:val="es-BO"/>
              </w:rPr>
              <w:t>Soldadura, ensayos no destructivos al 100% de las juntas, limpieza de superficies de acuerdo ITM.072</w:t>
            </w:r>
            <w:r w:rsidR="00666498" w:rsidRPr="00566780">
              <w:rPr>
                <w:rFonts w:cstheme="minorHAnsi"/>
                <w:i/>
                <w:sz w:val="20"/>
                <w:szCs w:val="20"/>
                <w:lang w:val="es-BO"/>
              </w:rPr>
              <w:t>,</w:t>
            </w:r>
            <w:r w:rsidRPr="00566780">
              <w:rPr>
                <w:rFonts w:cstheme="minorHAnsi"/>
                <w:i/>
                <w:sz w:val="20"/>
                <w:szCs w:val="20"/>
                <w:lang w:val="es-BO"/>
              </w:rPr>
              <w:t xml:space="preserve"> con un grado de limpieza de SSPC-SP-10 y cumpliendo todo lo requerido en el Instructivo, recubrimiento epóxico y poliuretano a todas las líneas instaladas, de acuerdo a ITM.021</w:t>
            </w:r>
            <w:r w:rsidR="00666498" w:rsidRPr="00566780">
              <w:rPr>
                <w:rFonts w:cstheme="minorHAnsi"/>
                <w:i/>
                <w:sz w:val="20"/>
                <w:szCs w:val="20"/>
                <w:lang w:val="es-BO"/>
              </w:rPr>
              <w:t>,</w:t>
            </w:r>
            <w:r w:rsidRPr="00566780">
              <w:rPr>
                <w:rFonts w:cstheme="minorHAnsi"/>
                <w:i/>
                <w:sz w:val="20"/>
                <w:szCs w:val="20"/>
                <w:lang w:val="es-BO"/>
              </w:rPr>
              <w:t xml:space="preserve"> aplicando un 30% más de lo requerido en este Instructivo para cada capa de pintura, incluye informes de calidad de las pruebas de END pruebas de adherencia de pintura, Welding Map y demás documentos que brinden evidencia de buenas prácticas y cumplimiento de las normas de construcción.</w:t>
            </w:r>
          </w:p>
          <w:p w14:paraId="15F7E462" w14:textId="1FC93C90" w:rsidR="002F3180" w:rsidRPr="00566780" w:rsidRDefault="002F3180" w:rsidP="004B37D0">
            <w:pPr>
              <w:pStyle w:val="Prrafodelista"/>
              <w:numPr>
                <w:ilvl w:val="0"/>
                <w:numId w:val="4"/>
              </w:numPr>
              <w:spacing w:before="60" w:after="60"/>
              <w:ind w:left="452" w:right="302"/>
              <w:jc w:val="both"/>
              <w:rPr>
                <w:rFonts w:cstheme="minorHAnsi"/>
                <w:i/>
                <w:sz w:val="20"/>
                <w:szCs w:val="20"/>
                <w:lang w:val="es-BO"/>
              </w:rPr>
            </w:pPr>
            <w:r w:rsidRPr="00566780">
              <w:rPr>
                <w:rFonts w:cstheme="minorHAnsi"/>
                <w:i/>
                <w:sz w:val="20"/>
                <w:szCs w:val="20"/>
                <w:lang w:val="es-BO"/>
              </w:rPr>
              <w:t>Pruebas de hermeticidad a todas las válvulas provistas por YPFB TR y provistas por la empresa contratista, además de la pintura para las válvulas.</w:t>
            </w:r>
          </w:p>
          <w:p w14:paraId="06253091" w14:textId="5969F2A4" w:rsidR="00666498" w:rsidRPr="00566780" w:rsidRDefault="00666498" w:rsidP="004B37D0">
            <w:pPr>
              <w:pStyle w:val="Prrafodelista"/>
              <w:numPr>
                <w:ilvl w:val="0"/>
                <w:numId w:val="4"/>
              </w:numPr>
              <w:spacing w:before="60" w:after="60"/>
              <w:ind w:left="452" w:right="302"/>
              <w:jc w:val="both"/>
              <w:rPr>
                <w:rFonts w:cstheme="minorHAnsi"/>
                <w:i/>
                <w:sz w:val="20"/>
                <w:szCs w:val="20"/>
                <w:lang w:val="es-BO"/>
              </w:rPr>
            </w:pPr>
            <w:r w:rsidRPr="00566780">
              <w:rPr>
                <w:rFonts w:cstheme="minorHAnsi"/>
                <w:i/>
                <w:sz w:val="20"/>
                <w:szCs w:val="20"/>
                <w:lang w:val="es-BO"/>
              </w:rPr>
              <w:t xml:space="preserve">Montaje de las válvulas provistas por YPFB-TR y provistas por la contratista. </w:t>
            </w:r>
          </w:p>
          <w:p w14:paraId="62014DDB" w14:textId="77777777" w:rsidR="002F3180" w:rsidRPr="00566780" w:rsidRDefault="002F3180" w:rsidP="004B37D0">
            <w:pPr>
              <w:pStyle w:val="Prrafodelista"/>
              <w:numPr>
                <w:ilvl w:val="0"/>
                <w:numId w:val="4"/>
              </w:numPr>
              <w:spacing w:before="60" w:after="60"/>
              <w:ind w:left="452" w:right="302"/>
              <w:jc w:val="both"/>
              <w:rPr>
                <w:rFonts w:cstheme="minorHAnsi"/>
                <w:i/>
                <w:sz w:val="20"/>
                <w:szCs w:val="20"/>
                <w:lang w:val="es-BO"/>
              </w:rPr>
            </w:pPr>
            <w:r w:rsidRPr="00566780">
              <w:rPr>
                <w:rFonts w:cstheme="minorHAnsi"/>
                <w:i/>
                <w:sz w:val="20"/>
                <w:szCs w:val="20"/>
                <w:lang w:val="es-BO"/>
              </w:rPr>
              <w:t>Soportes de concreto y metálicos para las líneas y válvulas montadas.</w:t>
            </w:r>
          </w:p>
          <w:p w14:paraId="6714A49F" w14:textId="1100CC84" w:rsidR="002F3180" w:rsidRPr="00566780" w:rsidRDefault="002F3180" w:rsidP="004B37D0">
            <w:pPr>
              <w:pStyle w:val="Prrafodelista"/>
              <w:numPr>
                <w:ilvl w:val="0"/>
                <w:numId w:val="4"/>
              </w:numPr>
              <w:spacing w:before="60" w:after="60"/>
              <w:ind w:left="452" w:right="302"/>
              <w:jc w:val="both"/>
              <w:rPr>
                <w:rFonts w:cstheme="minorHAnsi"/>
                <w:i/>
                <w:sz w:val="20"/>
                <w:szCs w:val="20"/>
                <w:lang w:val="es-BO"/>
              </w:rPr>
            </w:pPr>
            <w:r w:rsidRPr="00566780">
              <w:rPr>
                <w:rFonts w:cstheme="minorHAnsi"/>
                <w:i/>
                <w:sz w:val="20"/>
                <w:szCs w:val="20"/>
                <w:lang w:val="es-BO"/>
              </w:rPr>
              <w:t xml:space="preserve">Colocado de TAG´s </w:t>
            </w:r>
            <w:r w:rsidR="008B1CB2" w:rsidRPr="00566780">
              <w:rPr>
                <w:rFonts w:cstheme="minorHAnsi"/>
                <w:i/>
                <w:sz w:val="20"/>
                <w:szCs w:val="20"/>
                <w:lang w:val="es-BO"/>
              </w:rPr>
              <w:t xml:space="preserve">de acero inoxidable </w:t>
            </w:r>
            <w:r w:rsidRPr="00566780">
              <w:rPr>
                <w:rFonts w:cstheme="minorHAnsi"/>
                <w:i/>
                <w:sz w:val="20"/>
                <w:szCs w:val="20"/>
                <w:lang w:val="es-BO"/>
              </w:rPr>
              <w:t>de información de acuerdo al P&amp;ID para cada válvula.</w:t>
            </w:r>
          </w:p>
          <w:p w14:paraId="1DFC4E57" w14:textId="77777777" w:rsidR="002F3180" w:rsidRPr="00566780" w:rsidRDefault="002F3180" w:rsidP="004B37D0">
            <w:pPr>
              <w:pStyle w:val="Prrafodelista"/>
              <w:numPr>
                <w:ilvl w:val="0"/>
                <w:numId w:val="4"/>
              </w:numPr>
              <w:spacing w:before="60" w:after="60"/>
              <w:ind w:left="452" w:right="302"/>
              <w:jc w:val="both"/>
              <w:rPr>
                <w:rFonts w:cstheme="minorHAnsi"/>
                <w:i/>
                <w:sz w:val="20"/>
                <w:szCs w:val="20"/>
                <w:lang w:val="es-BO"/>
              </w:rPr>
            </w:pPr>
            <w:r w:rsidRPr="00566780">
              <w:rPr>
                <w:rFonts w:cstheme="minorHAnsi"/>
                <w:i/>
                <w:sz w:val="20"/>
                <w:szCs w:val="20"/>
                <w:lang w:val="es-BO"/>
              </w:rPr>
              <w:t>Traslado a almacén de YPFB-TR de todo el piping, válvulas y accesorios retirados.</w:t>
            </w:r>
          </w:p>
          <w:p w14:paraId="73562CA1" w14:textId="1EA21C29" w:rsidR="002F3180" w:rsidRPr="00566780" w:rsidRDefault="002F3180" w:rsidP="004B37D0">
            <w:pPr>
              <w:pStyle w:val="Prrafodelista"/>
              <w:numPr>
                <w:ilvl w:val="0"/>
                <w:numId w:val="4"/>
              </w:numPr>
              <w:spacing w:before="60" w:after="60"/>
              <w:ind w:left="452" w:right="302"/>
              <w:jc w:val="both"/>
              <w:rPr>
                <w:rFonts w:cstheme="minorHAnsi"/>
                <w:i/>
                <w:sz w:val="20"/>
                <w:szCs w:val="20"/>
                <w:lang w:val="es-BO"/>
              </w:rPr>
            </w:pPr>
            <w:r w:rsidRPr="00566780">
              <w:rPr>
                <w:rFonts w:cstheme="minorHAnsi"/>
                <w:i/>
                <w:sz w:val="20"/>
                <w:szCs w:val="20"/>
                <w:lang w:val="es-BO"/>
              </w:rPr>
              <w:t xml:space="preserve">Señalización e identificación para cada tubería, biñeteado con pintura </w:t>
            </w:r>
            <w:r w:rsidR="008B1CB2" w:rsidRPr="00566780">
              <w:rPr>
                <w:rFonts w:cstheme="minorHAnsi"/>
                <w:i/>
                <w:sz w:val="20"/>
                <w:szCs w:val="20"/>
                <w:lang w:val="es-BO"/>
              </w:rPr>
              <w:t>reflectiva</w:t>
            </w:r>
            <w:r w:rsidRPr="00566780">
              <w:rPr>
                <w:rFonts w:cstheme="minorHAnsi"/>
                <w:i/>
                <w:sz w:val="20"/>
                <w:szCs w:val="20"/>
                <w:lang w:val="es-BO"/>
              </w:rPr>
              <w:t>, colocando la dirección de flujo cada 5 metros y/o cada cambio de dirección de la línea de proceso, además del biñeteado con la indicación de la función de la línea cada 10 metros</w:t>
            </w:r>
            <w:r w:rsidR="008B1CB2" w:rsidRPr="00566780">
              <w:rPr>
                <w:rFonts w:cstheme="minorHAnsi"/>
                <w:i/>
                <w:sz w:val="20"/>
                <w:szCs w:val="20"/>
                <w:lang w:val="es-BO"/>
              </w:rPr>
              <w:t>, e inmediato</w:t>
            </w:r>
            <w:r w:rsidRPr="00566780">
              <w:rPr>
                <w:rFonts w:cstheme="minorHAnsi"/>
                <w:i/>
                <w:sz w:val="20"/>
                <w:szCs w:val="20"/>
                <w:lang w:val="es-BO"/>
              </w:rPr>
              <w:t xml:space="preserve"> al recipiente a presión o válvula de bloqueo.</w:t>
            </w:r>
          </w:p>
          <w:p w14:paraId="12ECA0B7" w14:textId="2DC677E8" w:rsidR="002F3180" w:rsidRPr="00566780" w:rsidRDefault="00C229DE" w:rsidP="00FE5679">
            <w:pPr>
              <w:pStyle w:val="Prrafodelista"/>
              <w:numPr>
                <w:ilvl w:val="0"/>
                <w:numId w:val="4"/>
              </w:numPr>
              <w:spacing w:before="60" w:after="60"/>
              <w:ind w:left="452" w:right="302"/>
              <w:jc w:val="both"/>
              <w:rPr>
                <w:rFonts w:cs="Arial"/>
                <w:lang w:val="es-BO"/>
              </w:rPr>
            </w:pPr>
            <w:r w:rsidRPr="00566780">
              <w:rPr>
                <w:rFonts w:cstheme="minorHAnsi"/>
                <w:i/>
                <w:sz w:val="20"/>
                <w:szCs w:val="20"/>
                <w:lang w:val="es-BO"/>
              </w:rPr>
              <w:t>Colocado de cinta de protección anticorrosiva de revestimiento, a la cañería enterrada de acuerdo a instructivo de YPFB Transporte S.A, ejecución de pruebas de aislamiento mediante HoliDay Detector.</w:t>
            </w:r>
          </w:p>
          <w:p w14:paraId="1ADE3A90" w14:textId="77777777" w:rsidR="002F3180" w:rsidRPr="00BE02CF" w:rsidRDefault="002F3180" w:rsidP="004B37D0">
            <w:pPr>
              <w:spacing w:before="60" w:after="60"/>
              <w:rPr>
                <w:rFonts w:cs="Arial"/>
                <w:lang w:val="es-BO"/>
              </w:rPr>
            </w:pPr>
          </w:p>
          <w:p w14:paraId="5A7974FC" w14:textId="77777777" w:rsidR="002F3180" w:rsidRPr="00BE02CF" w:rsidRDefault="002F3180" w:rsidP="004B37D0">
            <w:pPr>
              <w:spacing w:before="60" w:after="60"/>
              <w:rPr>
                <w:rFonts w:cs="Arial"/>
                <w:lang w:val="es-BO"/>
              </w:rPr>
            </w:pPr>
          </w:p>
          <w:p w14:paraId="0089DD1D" w14:textId="77777777" w:rsidR="002F3180" w:rsidRPr="00BE02CF" w:rsidRDefault="002F3180" w:rsidP="004B37D0">
            <w:pPr>
              <w:spacing w:before="60" w:after="60"/>
              <w:rPr>
                <w:rFonts w:cs="Arial"/>
                <w:lang w:val="es-BO"/>
              </w:rPr>
            </w:pPr>
          </w:p>
          <w:p w14:paraId="43F454C9" w14:textId="77777777" w:rsidR="002F3180" w:rsidRPr="00BE02CF" w:rsidRDefault="002F3180" w:rsidP="004B37D0">
            <w:pPr>
              <w:spacing w:before="60" w:after="60"/>
              <w:rPr>
                <w:i/>
                <w:sz w:val="20"/>
                <w:lang w:val="es-BO"/>
              </w:rPr>
            </w:pPr>
            <w:r w:rsidRPr="00BE02CF">
              <w:rPr>
                <w:rFonts w:cs="Arial"/>
                <w:lang w:val="es-BO"/>
              </w:rPr>
              <w:t xml:space="preserve">  </w:t>
            </w:r>
          </w:p>
        </w:tc>
      </w:tr>
    </w:tbl>
    <w:p w14:paraId="5AFA8C53" w14:textId="77777777" w:rsidR="002F3180" w:rsidRPr="00BE02CF" w:rsidRDefault="002F3180" w:rsidP="005E4573">
      <w:pPr>
        <w:spacing w:before="60" w:after="60"/>
        <w:ind w:left="567" w:right="-568"/>
        <w:rPr>
          <w:rFonts w:cstheme="minorHAnsi"/>
        </w:rPr>
      </w:pPr>
    </w:p>
    <w:p w14:paraId="15B24C9C" w14:textId="5A376434" w:rsidR="0031797B" w:rsidRPr="00BE02CF" w:rsidRDefault="00CE6B95" w:rsidP="0031797B">
      <w:pPr>
        <w:spacing w:before="60" w:after="60"/>
        <w:ind w:left="-567" w:right="-568"/>
        <w:rPr>
          <w:rFonts w:cstheme="minorHAnsi"/>
        </w:rPr>
      </w:pPr>
      <w:r w:rsidRPr="00BE02CF">
        <w:rPr>
          <w:noProof/>
          <w:lang w:eastAsia="es-BO"/>
        </w:rPr>
        <w:lastRenderedPageBreak/>
        <w:drawing>
          <wp:inline distT="0" distB="0" distL="0" distR="0" wp14:anchorId="44D54A95" wp14:editId="4FC7B70E">
            <wp:extent cx="6188710" cy="2706866"/>
            <wp:effectExtent l="0" t="0" r="254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00928" cy="2712210"/>
                    </a:xfrm>
                    <a:prstGeom prst="rect">
                      <a:avLst/>
                    </a:prstGeom>
                  </pic:spPr>
                </pic:pic>
              </a:graphicData>
            </a:graphic>
          </wp:inline>
        </w:drawing>
      </w:r>
    </w:p>
    <w:p w14:paraId="0DD3EB13" w14:textId="7B02CBC4" w:rsidR="00CE6B95" w:rsidRPr="00424B65" w:rsidRDefault="00CE6B95" w:rsidP="00CE6B95">
      <w:pPr>
        <w:spacing w:before="60" w:after="60"/>
        <w:ind w:left="567" w:right="-568"/>
        <w:jc w:val="center"/>
        <w:rPr>
          <w:rFonts w:cs="Arial"/>
          <w:i/>
        </w:rPr>
      </w:pPr>
      <w:r w:rsidRPr="00424B65">
        <w:rPr>
          <w:rFonts w:cs="Arial"/>
          <w:b/>
          <w:i/>
        </w:rPr>
        <w:t>Figura 2</w:t>
      </w:r>
      <w:r w:rsidR="002F3180" w:rsidRPr="00424B65">
        <w:rPr>
          <w:rFonts w:cs="Arial"/>
          <w:b/>
          <w:i/>
        </w:rPr>
        <w:t>5</w:t>
      </w:r>
      <w:r w:rsidRPr="00424B65">
        <w:rPr>
          <w:rFonts w:cs="Arial"/>
          <w:b/>
          <w:i/>
        </w:rPr>
        <w:t xml:space="preserve">. </w:t>
      </w:r>
      <w:r w:rsidRPr="00424B65">
        <w:rPr>
          <w:rFonts w:cs="Arial"/>
          <w:i/>
        </w:rPr>
        <w:t>Cabezal de Succión de PVT-1</w:t>
      </w:r>
    </w:p>
    <w:p w14:paraId="54141367" w14:textId="7ED3A72D" w:rsidR="00CE6B95" w:rsidRDefault="00CE6B95" w:rsidP="00CE6B95">
      <w:pPr>
        <w:spacing w:before="60" w:after="60"/>
        <w:ind w:left="567" w:right="-568"/>
        <w:jc w:val="center"/>
        <w:rPr>
          <w:rFonts w:cstheme="minorHAnsi"/>
        </w:rPr>
      </w:pPr>
    </w:p>
    <w:p w14:paraId="18C15E63" w14:textId="77777777" w:rsidR="00C229DE" w:rsidRPr="00BE02CF" w:rsidRDefault="00C229DE" w:rsidP="00CE6B95">
      <w:pPr>
        <w:spacing w:before="60" w:after="60"/>
        <w:ind w:left="567" w:right="-568"/>
        <w:jc w:val="center"/>
        <w:rPr>
          <w:rFonts w:cstheme="minorHAnsi"/>
        </w:rPr>
      </w:pPr>
    </w:p>
    <w:p w14:paraId="79B9A130" w14:textId="36C8662C" w:rsidR="00CE6B95" w:rsidRPr="00AA1B5B" w:rsidRDefault="0041533B"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También</w:t>
      </w:r>
      <w:r w:rsidR="00CE6B95" w:rsidRPr="00AA1B5B">
        <w:rPr>
          <w:rFonts w:eastAsia="ArialMT" w:cstheme="minorHAnsi"/>
        </w:rPr>
        <w:t xml:space="preserve"> como alcance de la empresa adjudicada al servicio de construcción</w:t>
      </w:r>
      <w:r w:rsidR="00177BF0" w:rsidRPr="00AA1B5B">
        <w:rPr>
          <w:rFonts w:eastAsia="ArialMT" w:cstheme="minorHAnsi"/>
        </w:rPr>
        <w:t>,</w:t>
      </w:r>
      <w:r w:rsidR="00CE6B95" w:rsidRPr="00AA1B5B">
        <w:rPr>
          <w:rFonts w:eastAsia="ArialMT" w:cstheme="minorHAnsi"/>
        </w:rPr>
        <w:t xml:space="preserve"> se encuentra la fabricación y reemplazo del cabezal de descarga de las Unidades de bombeo, actualmente se en</w:t>
      </w:r>
      <w:r w:rsidR="00FF3BAD" w:rsidRPr="00AA1B5B">
        <w:rPr>
          <w:rFonts w:eastAsia="ArialMT" w:cstheme="minorHAnsi"/>
        </w:rPr>
        <w:t>cuentra montado un cabezal de 4”</w:t>
      </w:r>
      <w:r w:rsidR="00F41B3C" w:rsidRPr="00AA1B5B">
        <w:rPr>
          <w:rFonts w:eastAsia="ArialMT" w:cstheme="minorHAnsi"/>
        </w:rPr>
        <w:t>,</w:t>
      </w:r>
      <w:r w:rsidR="00CE6B95" w:rsidRPr="00AA1B5B">
        <w:rPr>
          <w:rFonts w:eastAsia="ArialMT" w:cstheme="minorHAnsi"/>
        </w:rPr>
        <w:t xml:space="preserve"> mismo que debe ser reemplazado</w:t>
      </w:r>
      <w:r w:rsidR="0038593F" w:rsidRPr="00AA1B5B">
        <w:rPr>
          <w:rFonts w:eastAsia="ArialMT" w:cstheme="minorHAnsi"/>
        </w:rPr>
        <w:t xml:space="preserve"> por uno nuevo del mismo diámetro.</w:t>
      </w:r>
      <w:r w:rsidR="00CE6B95" w:rsidRPr="00AA1B5B">
        <w:rPr>
          <w:rFonts w:eastAsia="ArialMT" w:cstheme="minorHAnsi"/>
        </w:rPr>
        <w:t xml:space="preserve"> El cambio del cabezal de descarga debe seguir todos los </w:t>
      </w:r>
      <w:r w:rsidRPr="00AA1B5B">
        <w:rPr>
          <w:rFonts w:eastAsia="ArialMT" w:cstheme="minorHAnsi"/>
        </w:rPr>
        <w:t>requerimientos</w:t>
      </w:r>
      <w:r w:rsidR="00CE6B95" w:rsidRPr="00AA1B5B">
        <w:rPr>
          <w:rFonts w:eastAsia="ArialMT" w:cstheme="minorHAnsi"/>
        </w:rPr>
        <w:t xml:space="preserve"> plasmados en el P&amp;ID </w:t>
      </w:r>
      <w:r w:rsidR="00FF3BAD" w:rsidRPr="00AA1B5B">
        <w:rPr>
          <w:rFonts w:eastAsia="ArialMT" w:cstheme="minorHAnsi"/>
        </w:rPr>
        <w:t>y</w:t>
      </w:r>
      <w:r w:rsidR="00CE6B95" w:rsidRPr="00AA1B5B">
        <w:rPr>
          <w:rFonts w:eastAsia="ArialMT" w:cstheme="minorHAnsi"/>
        </w:rPr>
        <w:t xml:space="preserve"> documentos a</w:t>
      </w:r>
      <w:r w:rsidR="00FF3BAD" w:rsidRPr="00AA1B5B">
        <w:rPr>
          <w:rFonts w:eastAsia="ArialMT" w:cstheme="minorHAnsi"/>
        </w:rPr>
        <w:t>sociados a la ingeniería, que de</w:t>
      </w:r>
      <w:r w:rsidR="00CE6B95" w:rsidRPr="00AA1B5B">
        <w:rPr>
          <w:rFonts w:eastAsia="ArialMT" w:cstheme="minorHAnsi"/>
        </w:rPr>
        <w:t>be ser revisada y validada previo a las actividades constructivas.</w:t>
      </w:r>
    </w:p>
    <w:p w14:paraId="47D26881" w14:textId="2292E73A" w:rsidR="00FF3BAD" w:rsidRPr="00AA1B5B" w:rsidRDefault="00CE6B95"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 El alcance de la construcción del cabezal de descarga de las UBP´s incluye la construcción de las conexiones desde la brida</w:t>
      </w:r>
      <w:r w:rsidR="00FF3BAD" w:rsidRPr="00AA1B5B">
        <w:rPr>
          <w:rFonts w:eastAsia="ArialMT" w:cstheme="minorHAnsi"/>
        </w:rPr>
        <w:t xml:space="preserve"> de descarga</w:t>
      </w:r>
      <w:r w:rsidRPr="00AA1B5B">
        <w:rPr>
          <w:rFonts w:eastAsia="ArialMT" w:cstheme="minorHAnsi"/>
        </w:rPr>
        <w:t xml:space="preserve"> de la UBP´s 1-3 </w:t>
      </w:r>
      <w:r w:rsidR="00223D8B" w:rsidRPr="00AA1B5B">
        <w:rPr>
          <w:rFonts w:eastAsia="ArialMT" w:cstheme="minorHAnsi"/>
        </w:rPr>
        <w:t>Ver Fig. 2</w:t>
      </w:r>
      <w:r w:rsidR="00545CD2" w:rsidRPr="00AA1B5B">
        <w:rPr>
          <w:rFonts w:eastAsia="ArialMT" w:cstheme="minorHAnsi"/>
        </w:rPr>
        <w:t>6</w:t>
      </w:r>
      <w:r w:rsidR="00223D8B" w:rsidRPr="00AA1B5B">
        <w:rPr>
          <w:rFonts w:eastAsia="ArialMT" w:cstheme="minorHAnsi"/>
        </w:rPr>
        <w:t xml:space="preserve">, </w:t>
      </w:r>
      <w:r w:rsidRPr="00AA1B5B">
        <w:rPr>
          <w:rFonts w:eastAsia="ArialMT" w:cstheme="minorHAnsi"/>
        </w:rPr>
        <w:t xml:space="preserve">hasta la conexión con la </w:t>
      </w:r>
      <w:r w:rsidR="0038593F" w:rsidRPr="00AA1B5B">
        <w:rPr>
          <w:rFonts w:eastAsia="ArialMT" w:cstheme="minorHAnsi"/>
        </w:rPr>
        <w:t>línea de salida a la línea del PVT</w:t>
      </w:r>
      <w:r w:rsidRPr="00AA1B5B">
        <w:rPr>
          <w:rFonts w:eastAsia="ArialMT" w:cstheme="minorHAnsi"/>
        </w:rPr>
        <w:t xml:space="preserve">, </w:t>
      </w:r>
      <w:r w:rsidR="00FF3BAD" w:rsidRPr="00AA1B5B">
        <w:rPr>
          <w:rFonts w:eastAsia="ArialMT" w:cstheme="minorHAnsi"/>
        </w:rPr>
        <w:t xml:space="preserve">para el caso de la UBP#4 esta únicamente debe ser integrada a la </w:t>
      </w:r>
      <w:r w:rsidR="0038593F" w:rsidRPr="00AA1B5B">
        <w:rPr>
          <w:rFonts w:eastAsia="ArialMT" w:cstheme="minorHAnsi"/>
        </w:rPr>
        <w:t>línea</w:t>
      </w:r>
      <w:r w:rsidR="00FF3BAD" w:rsidRPr="00AA1B5B">
        <w:rPr>
          <w:rFonts w:eastAsia="ArialMT" w:cstheme="minorHAnsi"/>
        </w:rPr>
        <w:t xml:space="preserve"> de 4” correspondiente al cabezal de descarga nuevo.</w:t>
      </w:r>
    </w:p>
    <w:p w14:paraId="68575ED2" w14:textId="5AA7B6F0" w:rsidR="00CE6B95" w:rsidRPr="00AA1B5B" w:rsidRDefault="00FF3BAD"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El trabajo a realizar </w:t>
      </w:r>
      <w:r w:rsidR="00CE6B95" w:rsidRPr="00AA1B5B">
        <w:rPr>
          <w:rFonts w:eastAsia="ArialMT" w:cstheme="minorHAnsi"/>
        </w:rPr>
        <w:t xml:space="preserve">al igual que en el </w:t>
      </w:r>
      <w:r w:rsidR="00223D8B" w:rsidRPr="00AA1B5B">
        <w:rPr>
          <w:rFonts w:eastAsia="ArialMT" w:cstheme="minorHAnsi"/>
        </w:rPr>
        <w:t>cabezal de succión de las UBP´s, incluye las</w:t>
      </w:r>
      <w:r w:rsidR="00CE6B95" w:rsidRPr="00AA1B5B">
        <w:rPr>
          <w:rFonts w:eastAsia="ArialMT" w:cstheme="minorHAnsi"/>
        </w:rPr>
        <w:t xml:space="preserve"> líneas de drenaje y purga que deben ser construidas con el fin de direccionar los productos </w:t>
      </w:r>
      <w:r w:rsidR="0038593F" w:rsidRPr="00AA1B5B">
        <w:rPr>
          <w:rFonts w:eastAsia="ArialMT" w:cstheme="minorHAnsi"/>
        </w:rPr>
        <w:t xml:space="preserve">aliviados </w:t>
      </w:r>
      <w:r w:rsidR="00CE6B95" w:rsidRPr="00AA1B5B">
        <w:rPr>
          <w:rFonts w:eastAsia="ArialMT" w:cstheme="minorHAnsi"/>
        </w:rPr>
        <w:t xml:space="preserve">purgados y/o drenados a la línea que comunica al KOD, en caso de presencia de GLP, pudiendo direccionar también hacia el pozo </w:t>
      </w:r>
      <w:r w:rsidR="00E2293F" w:rsidRPr="00AA1B5B">
        <w:rPr>
          <w:rFonts w:eastAsia="ArialMT" w:cstheme="minorHAnsi"/>
        </w:rPr>
        <w:t>Slop</w:t>
      </w:r>
      <w:r w:rsidR="00CE6B95" w:rsidRPr="00AA1B5B">
        <w:rPr>
          <w:rFonts w:eastAsia="ArialMT" w:cstheme="minorHAnsi"/>
        </w:rPr>
        <w:t xml:space="preserve"> cuando en la línea se encuentre Gasolina, Diésel Oíl y Kerosene. Para el caso de la descarga de la </w:t>
      </w:r>
      <w:r w:rsidR="0038593F" w:rsidRPr="00AA1B5B">
        <w:rPr>
          <w:rFonts w:eastAsia="ArialMT" w:cstheme="minorHAnsi"/>
        </w:rPr>
        <w:t>válvula</w:t>
      </w:r>
      <w:r w:rsidR="00223D8B" w:rsidRPr="00AA1B5B">
        <w:rPr>
          <w:rFonts w:eastAsia="ArialMT" w:cstheme="minorHAnsi"/>
        </w:rPr>
        <w:t xml:space="preserve"> de alivio, la</w:t>
      </w:r>
      <w:r w:rsidR="00CE6B95" w:rsidRPr="00AA1B5B">
        <w:rPr>
          <w:rFonts w:eastAsia="ArialMT" w:cstheme="minorHAnsi"/>
        </w:rPr>
        <w:t xml:space="preserve"> empresa adjudicada al servicio de </w:t>
      </w:r>
      <w:r w:rsidR="000F0A9D" w:rsidRPr="00AA1B5B">
        <w:rPr>
          <w:rFonts w:eastAsia="ArialMT" w:cstheme="minorHAnsi"/>
        </w:rPr>
        <w:t>construcción</w:t>
      </w:r>
      <w:r w:rsidR="00CE6B95" w:rsidRPr="00AA1B5B">
        <w:rPr>
          <w:rFonts w:eastAsia="ArialMT" w:cstheme="minorHAnsi"/>
        </w:rPr>
        <w:t>, al igual que en la línea del cabezal de succión</w:t>
      </w:r>
      <w:r w:rsidR="00223D8B" w:rsidRPr="00AA1B5B">
        <w:rPr>
          <w:rFonts w:eastAsia="ArialMT" w:cstheme="minorHAnsi"/>
        </w:rPr>
        <w:t xml:space="preserve">, </w:t>
      </w:r>
      <w:r w:rsidR="00CE6B95" w:rsidRPr="00AA1B5B">
        <w:rPr>
          <w:rFonts w:eastAsia="ArialMT" w:cstheme="minorHAnsi"/>
        </w:rPr>
        <w:t>debe considerar la construcción de un</w:t>
      </w:r>
      <w:r w:rsidR="00223D8B" w:rsidRPr="00AA1B5B">
        <w:rPr>
          <w:rFonts w:eastAsia="ArialMT" w:cstheme="minorHAnsi"/>
        </w:rPr>
        <w:t>a línea paralela que direccione</w:t>
      </w:r>
      <w:r w:rsidR="00CE6B95" w:rsidRPr="00AA1B5B">
        <w:rPr>
          <w:rFonts w:eastAsia="ArialMT" w:cstheme="minorHAnsi"/>
        </w:rPr>
        <w:t xml:space="preserve"> el producto aliviado hacia la línea colectora que descarga en el pozo </w:t>
      </w:r>
      <w:r w:rsidR="00E2293F" w:rsidRPr="00AA1B5B">
        <w:rPr>
          <w:rFonts w:eastAsia="ArialMT" w:cstheme="minorHAnsi"/>
        </w:rPr>
        <w:t>Slop</w:t>
      </w:r>
      <w:r w:rsidR="00223D8B" w:rsidRPr="00AA1B5B">
        <w:rPr>
          <w:rFonts w:eastAsia="ArialMT" w:cstheme="minorHAnsi"/>
        </w:rPr>
        <w:t>,</w:t>
      </w:r>
      <w:r w:rsidR="00CE6B95" w:rsidRPr="00AA1B5B">
        <w:rPr>
          <w:rFonts w:eastAsia="ArialMT" w:cstheme="minorHAnsi"/>
        </w:rPr>
        <w:t xml:space="preserve"> esta línea debe estar ubicada </w:t>
      </w:r>
      <w:r w:rsidR="0041533B" w:rsidRPr="00AA1B5B">
        <w:rPr>
          <w:rFonts w:eastAsia="ArialMT" w:cstheme="minorHAnsi"/>
        </w:rPr>
        <w:t>entre</w:t>
      </w:r>
      <w:r w:rsidR="00CE6B95" w:rsidRPr="00AA1B5B">
        <w:rPr>
          <w:rFonts w:eastAsia="ArialMT" w:cstheme="minorHAnsi"/>
        </w:rPr>
        <w:t xml:space="preserve"> la descarga de la </w:t>
      </w:r>
      <w:r w:rsidR="0041533B" w:rsidRPr="00AA1B5B">
        <w:rPr>
          <w:rFonts w:eastAsia="ArialMT" w:cstheme="minorHAnsi"/>
        </w:rPr>
        <w:t>válvula</w:t>
      </w:r>
      <w:r w:rsidR="00CE6B95" w:rsidRPr="00AA1B5B">
        <w:rPr>
          <w:rFonts w:eastAsia="ArialMT" w:cstheme="minorHAnsi"/>
        </w:rPr>
        <w:t xml:space="preserve"> de alivio </w:t>
      </w:r>
      <w:r w:rsidR="00223D8B" w:rsidRPr="00AA1B5B">
        <w:rPr>
          <w:rFonts w:eastAsia="ArialMT" w:cstheme="minorHAnsi"/>
        </w:rPr>
        <w:t xml:space="preserve">PSV-1314 </w:t>
      </w:r>
      <w:r w:rsidR="00CE6B95" w:rsidRPr="00AA1B5B">
        <w:rPr>
          <w:rFonts w:eastAsia="ArialMT" w:cstheme="minorHAnsi"/>
        </w:rPr>
        <w:t xml:space="preserve">y la </w:t>
      </w:r>
      <w:r w:rsidR="0041533B" w:rsidRPr="00AA1B5B">
        <w:rPr>
          <w:rFonts w:eastAsia="ArialMT" w:cstheme="minorHAnsi"/>
        </w:rPr>
        <w:t>VVE-1646</w:t>
      </w:r>
      <w:r w:rsidR="00CE6B95" w:rsidRPr="00AA1B5B">
        <w:rPr>
          <w:rFonts w:eastAsia="ArialMT" w:cstheme="minorHAnsi"/>
        </w:rPr>
        <w:t>.</w:t>
      </w:r>
      <w:r w:rsidR="0041533B" w:rsidRPr="00AA1B5B">
        <w:rPr>
          <w:rFonts w:eastAsia="ArialMT" w:cstheme="minorHAnsi"/>
        </w:rPr>
        <w:t xml:space="preserve"> </w:t>
      </w:r>
    </w:p>
    <w:p w14:paraId="76858722" w14:textId="7EF5861D" w:rsidR="0041533B" w:rsidRPr="00AA1B5B" w:rsidRDefault="0041533B"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Como parte del alcance de la empresa adjudicada al servicio de construcción, debe integrar la línea de descarga ya instalada y en operación de la UBP#4</w:t>
      </w:r>
      <w:r w:rsidR="00B12548" w:rsidRPr="00AA1B5B">
        <w:rPr>
          <w:rFonts w:eastAsia="ArialMT" w:cstheme="minorHAnsi"/>
        </w:rPr>
        <w:t xml:space="preserve"> con el nuevo piping a fabricar</w:t>
      </w:r>
      <w:r w:rsidRPr="00AA1B5B">
        <w:rPr>
          <w:rFonts w:eastAsia="ArialMT" w:cstheme="minorHAnsi"/>
        </w:rPr>
        <w:t>, misma que debe conservar todas las facilidades ya montadas</w:t>
      </w:r>
      <w:r w:rsidR="00223D8B" w:rsidRPr="00AA1B5B">
        <w:rPr>
          <w:rFonts w:eastAsia="ArialMT" w:cstheme="minorHAnsi"/>
        </w:rPr>
        <w:t xml:space="preserve"> y en operación</w:t>
      </w:r>
      <w:r w:rsidRPr="00AA1B5B">
        <w:rPr>
          <w:rFonts w:eastAsia="ArialMT" w:cstheme="minorHAnsi"/>
        </w:rPr>
        <w:t>.</w:t>
      </w:r>
    </w:p>
    <w:p w14:paraId="488201C0" w14:textId="4B4618AD" w:rsidR="0041533B" w:rsidRPr="00AA1B5B" w:rsidRDefault="0041533B"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Para el caso de las UBP´s 1y3 el alcance del servicio de construcción debe llegar a la brida de salida de la bomba reciprocante</w:t>
      </w:r>
      <w:r w:rsidR="001F5CCE" w:rsidRPr="00AA1B5B">
        <w:rPr>
          <w:rFonts w:eastAsia="ArialMT" w:cstheme="minorHAnsi"/>
        </w:rPr>
        <w:t>,</w:t>
      </w:r>
      <w:r w:rsidRPr="00AA1B5B">
        <w:rPr>
          <w:rFonts w:eastAsia="ArialMT" w:cstheme="minorHAnsi"/>
        </w:rPr>
        <w:t xml:space="preserve"> incluyendo el cambio de bulones empaquetaduras y líneas marcadas en el P&amp;ID, para el caso de la UBP#4 únicamente integrar la interconexión actual con la línea nueva de 4” </w:t>
      </w:r>
      <w:r w:rsidR="001F5CCE" w:rsidRPr="00AA1B5B">
        <w:rPr>
          <w:rFonts w:eastAsia="ArialMT" w:cstheme="minorHAnsi"/>
        </w:rPr>
        <w:t xml:space="preserve">de descarga </w:t>
      </w:r>
      <w:r w:rsidRPr="00AA1B5B">
        <w:rPr>
          <w:rFonts w:eastAsia="ArialMT" w:cstheme="minorHAnsi"/>
        </w:rPr>
        <w:t>a construir.</w:t>
      </w:r>
    </w:p>
    <w:p w14:paraId="5B2D90F8" w14:textId="62D06F99" w:rsidR="00177BF0" w:rsidRPr="00BE02CF" w:rsidRDefault="00177BF0" w:rsidP="0041533B">
      <w:pPr>
        <w:spacing w:before="60" w:after="60"/>
        <w:ind w:left="567" w:right="-568"/>
        <w:rPr>
          <w:rFonts w:cstheme="minorHAnsi"/>
        </w:rPr>
      </w:pPr>
      <w:r w:rsidRPr="00BE02CF">
        <w:rPr>
          <w:noProof/>
          <w:lang w:eastAsia="es-BO"/>
        </w:rPr>
        <w:lastRenderedPageBreak/>
        <w:drawing>
          <wp:inline distT="0" distB="0" distL="0" distR="0" wp14:anchorId="13A6C749" wp14:editId="732E80C8">
            <wp:extent cx="5400040" cy="3026850"/>
            <wp:effectExtent l="0" t="0" r="0"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404711" cy="3029468"/>
                    </a:xfrm>
                    <a:prstGeom prst="rect">
                      <a:avLst/>
                    </a:prstGeom>
                  </pic:spPr>
                </pic:pic>
              </a:graphicData>
            </a:graphic>
          </wp:inline>
        </w:drawing>
      </w:r>
    </w:p>
    <w:p w14:paraId="71562A61" w14:textId="43A10477" w:rsidR="00177BF0" w:rsidRPr="00424B65" w:rsidRDefault="00177BF0" w:rsidP="00177BF0">
      <w:pPr>
        <w:tabs>
          <w:tab w:val="left" w:pos="2757"/>
        </w:tabs>
        <w:rPr>
          <w:rFonts w:cstheme="minorHAnsi"/>
          <w:i/>
        </w:rPr>
      </w:pPr>
      <w:r w:rsidRPr="00BE02CF">
        <w:rPr>
          <w:rFonts w:cstheme="minorHAnsi"/>
        </w:rPr>
        <w:tab/>
      </w:r>
      <w:r w:rsidRPr="00424B65">
        <w:rPr>
          <w:rFonts w:cs="Arial"/>
          <w:b/>
          <w:i/>
        </w:rPr>
        <w:t>Figura 2</w:t>
      </w:r>
      <w:r w:rsidR="00545CD2" w:rsidRPr="00424B65">
        <w:rPr>
          <w:rFonts w:cs="Arial"/>
          <w:b/>
          <w:i/>
        </w:rPr>
        <w:t>6</w:t>
      </w:r>
      <w:r w:rsidRPr="00424B65">
        <w:rPr>
          <w:rFonts w:cs="Arial"/>
          <w:b/>
          <w:i/>
        </w:rPr>
        <w:t xml:space="preserve">. </w:t>
      </w:r>
      <w:r w:rsidR="00B12548" w:rsidRPr="00424B65">
        <w:rPr>
          <w:rFonts w:cs="Arial"/>
          <w:i/>
        </w:rPr>
        <w:t>Líneas</w:t>
      </w:r>
      <w:r w:rsidRPr="00424B65">
        <w:rPr>
          <w:rFonts w:cs="Arial"/>
          <w:i/>
        </w:rPr>
        <w:t xml:space="preserve"> de </w:t>
      </w:r>
      <w:r w:rsidR="00B12548" w:rsidRPr="00424B65">
        <w:rPr>
          <w:rFonts w:cs="Arial"/>
          <w:i/>
        </w:rPr>
        <w:t>succión</w:t>
      </w:r>
      <w:r w:rsidRPr="00424B65">
        <w:rPr>
          <w:rFonts w:cs="Arial"/>
          <w:i/>
        </w:rPr>
        <w:t xml:space="preserve"> y descarga UBP´s</w:t>
      </w:r>
    </w:p>
    <w:p w14:paraId="21F6F968" w14:textId="774EADC2" w:rsidR="000F0A9D" w:rsidRPr="00BE02CF" w:rsidRDefault="000F0A9D" w:rsidP="0041533B">
      <w:pPr>
        <w:spacing w:before="60" w:after="60"/>
        <w:ind w:left="567" w:right="-568"/>
        <w:rPr>
          <w:rFonts w:cstheme="minorHAnsi"/>
        </w:rPr>
      </w:pPr>
      <w:r w:rsidRPr="00BE02CF">
        <w:rPr>
          <w:noProof/>
          <w:lang w:eastAsia="es-BO"/>
        </w:rPr>
        <w:drawing>
          <wp:inline distT="0" distB="0" distL="0" distR="0" wp14:anchorId="3AD24FBF" wp14:editId="314A36F1">
            <wp:extent cx="5400040" cy="2570480"/>
            <wp:effectExtent l="0" t="0" r="0" b="127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00040" cy="2570480"/>
                    </a:xfrm>
                    <a:prstGeom prst="rect">
                      <a:avLst/>
                    </a:prstGeom>
                  </pic:spPr>
                </pic:pic>
              </a:graphicData>
            </a:graphic>
          </wp:inline>
        </w:drawing>
      </w:r>
    </w:p>
    <w:p w14:paraId="05533504" w14:textId="6984B8B6" w:rsidR="000F0A9D" w:rsidRPr="00424B65" w:rsidRDefault="00177BF0" w:rsidP="000F0A9D">
      <w:pPr>
        <w:spacing w:before="60" w:after="60"/>
        <w:ind w:left="567" w:right="-568"/>
        <w:jc w:val="center"/>
        <w:rPr>
          <w:rFonts w:cs="Arial"/>
          <w:i/>
        </w:rPr>
      </w:pPr>
      <w:r w:rsidRPr="00424B65">
        <w:rPr>
          <w:rFonts w:cs="Arial"/>
          <w:b/>
          <w:i/>
        </w:rPr>
        <w:t>Figura 2</w:t>
      </w:r>
      <w:r w:rsidR="00545CD2" w:rsidRPr="00424B65">
        <w:rPr>
          <w:rFonts w:cs="Arial"/>
          <w:b/>
          <w:i/>
        </w:rPr>
        <w:t>7</w:t>
      </w:r>
      <w:r w:rsidR="000F0A9D" w:rsidRPr="00424B65">
        <w:rPr>
          <w:rFonts w:cs="Arial"/>
          <w:b/>
          <w:i/>
        </w:rPr>
        <w:t xml:space="preserve">. </w:t>
      </w:r>
      <w:r w:rsidR="000F0A9D" w:rsidRPr="00424B65">
        <w:rPr>
          <w:rFonts w:cs="Arial"/>
          <w:i/>
        </w:rPr>
        <w:t>Cabezal de Descarga de PVT-1</w:t>
      </w:r>
    </w:p>
    <w:p w14:paraId="17C8067F" w14:textId="283E1D8C" w:rsidR="00BE56A3" w:rsidRPr="00BE02CF" w:rsidRDefault="00BE56A3" w:rsidP="000F0A9D">
      <w:pPr>
        <w:spacing w:before="60" w:after="60"/>
        <w:ind w:left="567" w:right="-568"/>
        <w:jc w:val="center"/>
        <w:rPr>
          <w:rFonts w:cs="Arial"/>
        </w:rPr>
      </w:pPr>
    </w:p>
    <w:p w14:paraId="72004592" w14:textId="700E1A04" w:rsidR="00BE56A3" w:rsidRPr="00AA1B5B" w:rsidRDefault="00BE56A3"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Queda fuera del alcance del servicio de </w:t>
      </w:r>
      <w:r w:rsidR="00D6144E" w:rsidRPr="00AA1B5B">
        <w:rPr>
          <w:rFonts w:eastAsia="ArialMT" w:cstheme="minorHAnsi"/>
        </w:rPr>
        <w:t>construcción</w:t>
      </w:r>
      <w:r w:rsidRPr="00AA1B5B">
        <w:rPr>
          <w:rFonts w:eastAsia="ArialMT" w:cstheme="minorHAnsi"/>
        </w:rPr>
        <w:t xml:space="preserve"> la instalación del </w:t>
      </w:r>
      <w:r w:rsidR="00D6144E" w:rsidRPr="00AA1B5B">
        <w:rPr>
          <w:rFonts w:eastAsia="ArialMT" w:cstheme="minorHAnsi"/>
        </w:rPr>
        <w:t xml:space="preserve">manifold con el densitómetro DIT-4000 así como también la ESDV 1271, debiendo llegar el cabezal de descarga únicamente a la </w:t>
      </w:r>
      <w:r w:rsidR="0038593F" w:rsidRPr="00AA1B5B">
        <w:rPr>
          <w:rFonts w:eastAsia="ArialMT" w:cstheme="minorHAnsi"/>
        </w:rPr>
        <w:t>línea de salida existente al PVT</w:t>
      </w:r>
      <w:r w:rsidR="00763CF6" w:rsidRPr="00AA1B5B">
        <w:rPr>
          <w:rFonts w:eastAsia="ArialMT" w:cstheme="minorHAnsi"/>
        </w:rPr>
        <w:t>.</w:t>
      </w:r>
    </w:p>
    <w:p w14:paraId="7B9739C9" w14:textId="50FE924D" w:rsidR="00D6144E" w:rsidRPr="00AA1B5B" w:rsidRDefault="00CA1FCC"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Todo</w:t>
      </w:r>
      <w:r w:rsidR="00D6144E" w:rsidRPr="00AA1B5B">
        <w:rPr>
          <w:rFonts w:eastAsia="ArialMT" w:cstheme="minorHAnsi"/>
        </w:rPr>
        <w:t xml:space="preserve"> el tendido de las </w:t>
      </w:r>
      <w:r w:rsidRPr="00AA1B5B">
        <w:rPr>
          <w:rFonts w:eastAsia="ArialMT" w:cstheme="minorHAnsi"/>
        </w:rPr>
        <w:t>líneas</w:t>
      </w:r>
      <w:r w:rsidR="00D6144E" w:rsidRPr="00AA1B5B">
        <w:rPr>
          <w:rFonts w:eastAsia="ArialMT" w:cstheme="minorHAnsi"/>
        </w:rPr>
        <w:t xml:space="preserve"> de los cabezales de </w:t>
      </w:r>
      <w:r w:rsidRPr="00AA1B5B">
        <w:rPr>
          <w:rFonts w:eastAsia="ArialMT" w:cstheme="minorHAnsi"/>
        </w:rPr>
        <w:t>succión</w:t>
      </w:r>
      <w:r w:rsidR="00D6144E" w:rsidRPr="00AA1B5B">
        <w:rPr>
          <w:rFonts w:eastAsia="ArialMT" w:cstheme="minorHAnsi"/>
        </w:rPr>
        <w:t xml:space="preserve"> y descarga deben ser superficiales sostenidos con soportes metálicos de acuerdo a los típicos adjuntos a los Términos de Referencia TDR.</w:t>
      </w: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1"/>
        <w:gridCol w:w="8535"/>
      </w:tblGrid>
      <w:tr w:rsidR="00F5379A" w:rsidRPr="00BE02CF" w14:paraId="25C5CC31" w14:textId="77777777" w:rsidTr="00755599">
        <w:trPr>
          <w:trHeight w:hRule="exact" w:val="6187"/>
        </w:trPr>
        <w:tc>
          <w:tcPr>
            <w:tcW w:w="691" w:type="dxa"/>
          </w:tcPr>
          <w:p w14:paraId="5540D372" w14:textId="77777777" w:rsidR="00F5379A" w:rsidRPr="00BE02CF" w:rsidRDefault="00F5379A" w:rsidP="004B37D0">
            <w:pPr>
              <w:pStyle w:val="TableParagraph"/>
              <w:spacing w:before="0" w:line="877" w:lineRule="exact"/>
              <w:rPr>
                <w:i/>
                <w:sz w:val="72"/>
                <w:lang w:val="es-BO"/>
              </w:rPr>
            </w:pPr>
          </w:p>
          <w:p w14:paraId="5FBD472F" w14:textId="77777777" w:rsidR="00B12548" w:rsidRPr="00BE02CF" w:rsidRDefault="00B12548" w:rsidP="004B37D0">
            <w:pPr>
              <w:pStyle w:val="TableParagraph"/>
              <w:spacing w:before="0" w:line="877" w:lineRule="exact"/>
              <w:jc w:val="center"/>
              <w:rPr>
                <w:i/>
                <w:color w:val="FF0000"/>
                <w:sz w:val="72"/>
                <w:lang w:val="es-BO"/>
              </w:rPr>
            </w:pPr>
          </w:p>
          <w:p w14:paraId="63F417C3" w14:textId="77777777" w:rsidR="00B12548" w:rsidRPr="00BE02CF" w:rsidRDefault="00B12548" w:rsidP="004B37D0">
            <w:pPr>
              <w:pStyle w:val="TableParagraph"/>
              <w:spacing w:before="0" w:line="877" w:lineRule="exact"/>
              <w:jc w:val="center"/>
              <w:rPr>
                <w:i/>
                <w:color w:val="FF0000"/>
                <w:sz w:val="72"/>
                <w:lang w:val="es-BO"/>
              </w:rPr>
            </w:pPr>
          </w:p>
          <w:p w14:paraId="32FCA4F1" w14:textId="2EADFDF3" w:rsidR="00F5379A" w:rsidRPr="00BE02CF" w:rsidRDefault="00F5379A" w:rsidP="004B37D0">
            <w:pPr>
              <w:pStyle w:val="TableParagraph"/>
              <w:spacing w:before="0" w:line="877" w:lineRule="exact"/>
              <w:jc w:val="center"/>
              <w:rPr>
                <w:i/>
                <w:sz w:val="72"/>
                <w:lang w:val="es-BO"/>
              </w:rPr>
            </w:pPr>
            <w:r w:rsidRPr="00BE02CF">
              <w:rPr>
                <w:i/>
                <w:color w:val="FF0000"/>
                <w:sz w:val="72"/>
                <w:lang w:val="es-BO"/>
              </w:rPr>
              <w:t>!</w:t>
            </w:r>
          </w:p>
        </w:tc>
        <w:tc>
          <w:tcPr>
            <w:tcW w:w="8535" w:type="dxa"/>
          </w:tcPr>
          <w:p w14:paraId="215073F0" w14:textId="499EBC36" w:rsidR="00F5379A" w:rsidRPr="00E203F3" w:rsidRDefault="00E203F3" w:rsidP="00E203F3">
            <w:pPr>
              <w:widowControl/>
              <w:adjustRightInd w:val="0"/>
              <w:spacing w:line="360" w:lineRule="auto"/>
              <w:jc w:val="both"/>
              <w:rPr>
                <w:b/>
                <w:i/>
                <w:color w:val="FF0000"/>
                <w:u w:val="single"/>
                <w:lang w:val="es-BO"/>
              </w:rPr>
            </w:pPr>
            <w:r>
              <w:rPr>
                <w:b/>
                <w:i/>
                <w:color w:val="FF0000"/>
                <w:u w:val="single"/>
                <w:lang w:val="es-BO"/>
              </w:rPr>
              <w:t xml:space="preserve">  </w:t>
            </w:r>
            <w:r w:rsidR="00F5379A" w:rsidRPr="00E203F3">
              <w:rPr>
                <w:b/>
                <w:i/>
                <w:color w:val="FF0000"/>
                <w:u w:val="single"/>
                <w:lang w:val="es-BO"/>
              </w:rPr>
              <w:t>NOTA 2</w:t>
            </w:r>
            <w:r w:rsidR="00467552" w:rsidRPr="00E203F3">
              <w:rPr>
                <w:b/>
                <w:i/>
                <w:color w:val="FF0000"/>
                <w:u w:val="single"/>
                <w:lang w:val="es-BO"/>
              </w:rPr>
              <w:t>3</w:t>
            </w:r>
            <w:r w:rsidR="00F5379A" w:rsidRPr="00E203F3">
              <w:rPr>
                <w:b/>
                <w:i/>
                <w:color w:val="FF0000"/>
                <w:u w:val="single"/>
                <w:lang w:val="es-BO"/>
              </w:rPr>
              <w:t>:</w:t>
            </w:r>
          </w:p>
          <w:p w14:paraId="267C957B" w14:textId="77777777" w:rsidR="00F5379A" w:rsidRPr="00BE02CF" w:rsidRDefault="00F5379A" w:rsidP="004B37D0">
            <w:pPr>
              <w:pStyle w:val="TableParagraph"/>
              <w:spacing w:before="1"/>
              <w:ind w:left="100"/>
              <w:jc w:val="both"/>
              <w:rPr>
                <w:b/>
                <w:sz w:val="20"/>
                <w:u w:val="single"/>
                <w:lang w:val="es-BO"/>
              </w:rPr>
            </w:pPr>
          </w:p>
          <w:p w14:paraId="147F5A9D" w14:textId="77777777" w:rsidR="00F5379A" w:rsidRPr="00E203F3" w:rsidRDefault="00F5379A" w:rsidP="004B37D0">
            <w:pPr>
              <w:pStyle w:val="TableParagraph"/>
              <w:spacing w:before="1"/>
              <w:ind w:left="100"/>
              <w:jc w:val="both"/>
              <w:rPr>
                <w:b/>
                <w:i/>
                <w:sz w:val="20"/>
                <w:lang w:val="es-BO"/>
              </w:rPr>
            </w:pPr>
            <w:r w:rsidRPr="00E203F3">
              <w:rPr>
                <w:b/>
                <w:i/>
                <w:sz w:val="20"/>
                <w:lang w:val="es-BO"/>
              </w:rPr>
              <w:t>Para la efectiva ejecución constructiva a cargo de la empresa adjudicada al servicio, en este punto se detalla los equipos y materiales que YPFB TRANSPORTE S.A. proporcionará:</w:t>
            </w:r>
          </w:p>
          <w:p w14:paraId="1F0404D8" w14:textId="77777777" w:rsidR="00F5379A" w:rsidRPr="00E203F3" w:rsidRDefault="00F5379A" w:rsidP="004B37D0">
            <w:pPr>
              <w:pStyle w:val="TableParagraph"/>
              <w:numPr>
                <w:ilvl w:val="0"/>
                <w:numId w:val="4"/>
              </w:numPr>
              <w:spacing w:before="1"/>
              <w:ind w:left="592"/>
              <w:jc w:val="both"/>
              <w:rPr>
                <w:i/>
                <w:color w:val="FF0000"/>
                <w:sz w:val="20"/>
                <w:lang w:val="es-BO"/>
              </w:rPr>
            </w:pPr>
            <w:r w:rsidRPr="00E203F3">
              <w:rPr>
                <w:i/>
                <w:sz w:val="20"/>
                <w:lang w:val="es-BO"/>
              </w:rPr>
              <w:t xml:space="preserve">Materiales mecánicos como ser Bridas, Cañería, codos, Tees normales, válvulas, en diámetros </w:t>
            </w:r>
            <w:r w:rsidRPr="00E203F3">
              <w:rPr>
                <w:i/>
                <w:color w:val="FF0000"/>
                <w:sz w:val="20"/>
                <w:lang w:val="es-BO"/>
              </w:rPr>
              <w:t>mayores o iguales a 2 Pulgadas.</w:t>
            </w:r>
          </w:p>
          <w:p w14:paraId="783AA303" w14:textId="77777777" w:rsidR="00F5379A" w:rsidRPr="00E203F3" w:rsidRDefault="00F5379A" w:rsidP="004B37D0">
            <w:pPr>
              <w:pStyle w:val="TableParagraph"/>
              <w:spacing w:before="1"/>
              <w:ind w:left="592"/>
              <w:jc w:val="both"/>
              <w:rPr>
                <w:i/>
                <w:sz w:val="20"/>
                <w:lang w:val="es-BO"/>
              </w:rPr>
            </w:pPr>
            <w:r w:rsidRPr="00E203F3">
              <w:rPr>
                <w:i/>
                <w:sz w:val="20"/>
                <w:lang w:val="es-BO"/>
              </w:rPr>
              <w:t xml:space="preserve">Para el caso de Tees reductoras, reductores concéntricos y excéntricos, los mismos serán provistos por YPFB-TR siempre y cuando sus diámetros o derivaciones sean </w:t>
            </w:r>
            <w:r w:rsidRPr="00E203F3">
              <w:rPr>
                <w:i/>
                <w:color w:val="FF0000"/>
                <w:sz w:val="20"/>
                <w:lang w:val="es-BO"/>
              </w:rPr>
              <w:t>mayores</w:t>
            </w:r>
            <w:r w:rsidRPr="00E203F3">
              <w:rPr>
                <w:i/>
                <w:sz w:val="20"/>
                <w:lang w:val="es-BO"/>
              </w:rPr>
              <w:t xml:space="preserve"> a 2”, por ejemplo, si se tuviese un Reductor excéntrico ó TEE reductora de 2”x 4”, el encargado de proveer el accesorio mecánico es la contratista, si el accesorio fuera de 3”x4” el encargado de la provisión será YPFB-TR.</w:t>
            </w:r>
          </w:p>
          <w:p w14:paraId="7C8CB467" w14:textId="77777777" w:rsidR="00F5379A" w:rsidRPr="00E203F3" w:rsidRDefault="00F5379A" w:rsidP="004B37D0">
            <w:pPr>
              <w:pStyle w:val="TableParagraph"/>
              <w:spacing w:before="1"/>
              <w:ind w:left="100"/>
              <w:jc w:val="both"/>
              <w:rPr>
                <w:b/>
                <w:i/>
                <w:sz w:val="20"/>
                <w:lang w:val="es-BO"/>
              </w:rPr>
            </w:pPr>
            <w:r w:rsidRPr="00E203F3">
              <w:rPr>
                <w:b/>
                <w:i/>
                <w:sz w:val="20"/>
                <w:lang w:val="es-BO"/>
              </w:rPr>
              <w:t xml:space="preserve">La empresa adjudicada al servicio de construcción deberá proveer a la obra como parte de su alcance: </w:t>
            </w:r>
          </w:p>
          <w:p w14:paraId="3CF1DF9C" w14:textId="33D3344C" w:rsidR="00F5379A" w:rsidRPr="00E203F3" w:rsidRDefault="00F5379A" w:rsidP="004B37D0">
            <w:pPr>
              <w:pStyle w:val="TableParagraph"/>
              <w:numPr>
                <w:ilvl w:val="0"/>
                <w:numId w:val="4"/>
              </w:numPr>
              <w:spacing w:before="1"/>
              <w:ind w:left="592"/>
              <w:jc w:val="both"/>
              <w:rPr>
                <w:i/>
                <w:sz w:val="20"/>
                <w:lang w:val="es-BO"/>
              </w:rPr>
            </w:pPr>
            <w:r w:rsidRPr="00E203F3">
              <w:rPr>
                <w:i/>
                <w:sz w:val="20"/>
                <w:lang w:val="es-BO"/>
              </w:rPr>
              <w:t>Todos los materiales como ser: Válvulas tipo bola, globo, codos, reductores concéntricos/excéntricos Tees reductoras (</w:t>
            </w:r>
            <w:r w:rsidRPr="00E203F3">
              <w:rPr>
                <w:b/>
                <w:i/>
                <w:sz w:val="20"/>
                <w:lang w:val="es-BO"/>
              </w:rPr>
              <w:t>de acuerdo a nota líneas abajo</w:t>
            </w:r>
            <w:r w:rsidRPr="00E203F3">
              <w:rPr>
                <w:i/>
                <w:sz w:val="20"/>
                <w:lang w:val="es-BO"/>
              </w:rPr>
              <w:t xml:space="preserve">), cañería, </w:t>
            </w:r>
            <w:r w:rsidR="00545CD2" w:rsidRPr="00E203F3">
              <w:rPr>
                <w:i/>
                <w:sz w:val="20"/>
                <w:lang w:val="es-BO"/>
              </w:rPr>
              <w:t xml:space="preserve">niples, </w:t>
            </w:r>
            <w:r w:rsidRPr="00E203F3">
              <w:rPr>
                <w:i/>
                <w:sz w:val="20"/>
                <w:lang w:val="es-BO"/>
              </w:rPr>
              <w:t xml:space="preserve">uniones patentes, bridas, válvulas aguja, manómetros con glicerina interna, tubing para instrumentación, que tengan diámetros </w:t>
            </w:r>
            <w:r w:rsidRPr="00E203F3">
              <w:rPr>
                <w:i/>
                <w:color w:val="FF0000"/>
                <w:sz w:val="20"/>
                <w:lang w:val="es-BO"/>
              </w:rPr>
              <w:t>menores a 2 Pulgadas.</w:t>
            </w:r>
          </w:p>
          <w:p w14:paraId="261C37D1" w14:textId="77777777" w:rsidR="00F5379A" w:rsidRPr="00E203F3" w:rsidRDefault="00F5379A" w:rsidP="004B37D0">
            <w:pPr>
              <w:pStyle w:val="TableParagraph"/>
              <w:numPr>
                <w:ilvl w:val="0"/>
                <w:numId w:val="4"/>
              </w:numPr>
              <w:spacing w:before="1"/>
              <w:ind w:left="592"/>
              <w:jc w:val="both"/>
              <w:rPr>
                <w:i/>
                <w:sz w:val="20"/>
                <w:lang w:val="es-BO"/>
              </w:rPr>
            </w:pPr>
            <w:r w:rsidRPr="00E203F3">
              <w:rPr>
                <w:i/>
                <w:sz w:val="20"/>
                <w:lang w:val="es-BO"/>
              </w:rPr>
              <w:t xml:space="preserve">Para el caso de reductores concéntricos/excéntricos, Tees reductoras, cuando la reducción defina en alguno de sus extremos, diámetros menores o iguales a 2 pulgadas también será de provisión de contratista. </w:t>
            </w:r>
          </w:p>
          <w:p w14:paraId="23962618" w14:textId="77777777" w:rsidR="00F5379A" w:rsidRPr="00E203F3" w:rsidRDefault="00F5379A" w:rsidP="004B37D0">
            <w:pPr>
              <w:pStyle w:val="TableParagraph"/>
              <w:numPr>
                <w:ilvl w:val="0"/>
                <w:numId w:val="4"/>
              </w:numPr>
              <w:spacing w:before="1"/>
              <w:ind w:left="592"/>
              <w:jc w:val="both"/>
              <w:rPr>
                <w:i/>
                <w:sz w:val="20"/>
                <w:lang w:val="es-BO"/>
              </w:rPr>
            </w:pPr>
            <w:r w:rsidRPr="00E203F3">
              <w:rPr>
                <w:i/>
                <w:sz w:val="20"/>
                <w:lang w:val="es-BO"/>
              </w:rPr>
              <w:t>Para el caso de los bulones y empaquetaduras que sean usados para asegurar bridas y válvulas menores e iguales a 2” la provisión será realizada por la empresa adjudicada al servicio de construcción.</w:t>
            </w:r>
          </w:p>
          <w:p w14:paraId="5240200A" w14:textId="77777777" w:rsidR="00F5379A" w:rsidRPr="00E203F3" w:rsidRDefault="00F5379A" w:rsidP="004B37D0">
            <w:pPr>
              <w:pStyle w:val="TableParagraph"/>
              <w:numPr>
                <w:ilvl w:val="0"/>
                <w:numId w:val="4"/>
              </w:numPr>
              <w:spacing w:before="1"/>
              <w:ind w:left="592"/>
              <w:jc w:val="both"/>
              <w:rPr>
                <w:i/>
                <w:sz w:val="20"/>
                <w:lang w:val="es-BO"/>
              </w:rPr>
            </w:pPr>
            <w:r w:rsidRPr="00E203F3">
              <w:rPr>
                <w:i/>
                <w:sz w:val="20"/>
                <w:lang w:val="es-BO"/>
              </w:rPr>
              <w:t>Todos los accesorios como ser Thredolets, Weldolets, Sockolets (todos los Olets) sin importar el diámetro deberán ser provisión de la empresa adjudicada al servicio de construcción.</w:t>
            </w:r>
          </w:p>
          <w:p w14:paraId="0119F7C1" w14:textId="77777777" w:rsidR="00F5379A" w:rsidRPr="00BE02CF" w:rsidRDefault="00F5379A" w:rsidP="004B37D0">
            <w:pPr>
              <w:pStyle w:val="Prrafodelista"/>
              <w:spacing w:before="60" w:after="60"/>
              <w:ind w:left="452"/>
              <w:jc w:val="both"/>
              <w:rPr>
                <w:rFonts w:cs="Arial"/>
                <w:lang w:val="es-BO"/>
              </w:rPr>
            </w:pPr>
          </w:p>
          <w:p w14:paraId="5C424B9A" w14:textId="77777777" w:rsidR="00F5379A" w:rsidRPr="00BE02CF" w:rsidRDefault="00F5379A" w:rsidP="004B37D0">
            <w:pPr>
              <w:spacing w:before="60" w:after="60"/>
              <w:rPr>
                <w:rFonts w:cs="Arial"/>
                <w:lang w:val="es-BO"/>
              </w:rPr>
            </w:pPr>
          </w:p>
          <w:p w14:paraId="765B3E64" w14:textId="77777777" w:rsidR="00F5379A" w:rsidRPr="00BE02CF" w:rsidRDefault="00F5379A" w:rsidP="004B37D0">
            <w:pPr>
              <w:spacing w:before="60" w:after="60"/>
              <w:rPr>
                <w:rFonts w:cs="Arial"/>
                <w:lang w:val="es-BO"/>
              </w:rPr>
            </w:pPr>
          </w:p>
          <w:p w14:paraId="257579C4" w14:textId="77777777" w:rsidR="00F5379A" w:rsidRPr="00BE02CF" w:rsidRDefault="00F5379A" w:rsidP="004B37D0">
            <w:pPr>
              <w:spacing w:before="60" w:after="60"/>
              <w:rPr>
                <w:rFonts w:cs="Arial"/>
                <w:lang w:val="es-BO"/>
              </w:rPr>
            </w:pPr>
          </w:p>
          <w:p w14:paraId="26CD1C5C" w14:textId="77777777" w:rsidR="00F5379A" w:rsidRPr="00BE02CF" w:rsidRDefault="00F5379A" w:rsidP="004B37D0">
            <w:pPr>
              <w:spacing w:before="60" w:after="60"/>
              <w:rPr>
                <w:i/>
                <w:sz w:val="20"/>
                <w:lang w:val="es-BO"/>
              </w:rPr>
            </w:pPr>
            <w:r w:rsidRPr="00BE02CF">
              <w:rPr>
                <w:rFonts w:cs="Arial"/>
                <w:lang w:val="es-BO"/>
              </w:rPr>
              <w:t xml:space="preserve">  </w:t>
            </w:r>
          </w:p>
        </w:tc>
      </w:tr>
    </w:tbl>
    <w:p w14:paraId="513F77A0" w14:textId="77777777" w:rsidR="00F5379A" w:rsidRPr="00BE02CF" w:rsidRDefault="00F5379A" w:rsidP="00D6144E">
      <w:pPr>
        <w:spacing w:before="60" w:after="60"/>
        <w:ind w:left="567" w:right="-568"/>
        <w:rPr>
          <w:rFonts w:cstheme="minorHAnsi"/>
        </w:rPr>
      </w:pPr>
    </w:p>
    <w:p w14:paraId="34F95232" w14:textId="5599C383" w:rsidR="00D6144E" w:rsidRPr="00BE02CF" w:rsidRDefault="00714598" w:rsidP="00D6144E">
      <w:pPr>
        <w:pStyle w:val="Prrafodelista"/>
        <w:keepNext/>
        <w:widowControl w:val="0"/>
        <w:numPr>
          <w:ilvl w:val="1"/>
          <w:numId w:val="5"/>
        </w:numPr>
        <w:kinsoku w:val="0"/>
        <w:spacing w:before="240" w:after="60" w:line="240" w:lineRule="auto"/>
        <w:ind w:right="-568"/>
        <w:jc w:val="both"/>
        <w:outlineLvl w:val="1"/>
        <w:rPr>
          <w:rFonts w:cs="Arial"/>
          <w:b/>
        </w:rPr>
      </w:pPr>
      <w:bookmarkStart w:id="20" w:name="_Toc163488750"/>
      <w:r w:rsidRPr="00BE02CF">
        <w:rPr>
          <w:rFonts w:cs="Arial"/>
          <w:b/>
        </w:rPr>
        <w:t>INTERCONEXIÓN DE LÍNEAS DE GAS COMBUSTIBLE Y GAS ARRANQUE HASTA UBP´S.</w:t>
      </w:r>
      <w:bookmarkEnd w:id="20"/>
    </w:p>
    <w:p w14:paraId="4B755974" w14:textId="376E1036" w:rsidR="00CA1FCC" w:rsidRPr="00AA1B5B" w:rsidRDefault="00CA1FCC"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La UBP#3 </w:t>
      </w:r>
      <w:r w:rsidR="00B45112" w:rsidRPr="00AA1B5B">
        <w:rPr>
          <w:rFonts w:eastAsia="ArialMT" w:cstheme="minorHAnsi"/>
        </w:rPr>
        <w:t>cuenta con un motor de combustión interna que tiene como fuente de combustible Diésel Oíl, por lo tanto, únicamente a la UB#1 se le hará la instalación de una línea de gas combustible.</w:t>
      </w: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6"/>
        <w:gridCol w:w="8520"/>
      </w:tblGrid>
      <w:tr w:rsidR="0046709E" w:rsidRPr="00BE02CF" w14:paraId="51ADE66D" w14:textId="77777777" w:rsidTr="00755599">
        <w:trPr>
          <w:trHeight w:hRule="exact" w:val="6329"/>
        </w:trPr>
        <w:tc>
          <w:tcPr>
            <w:tcW w:w="706" w:type="dxa"/>
          </w:tcPr>
          <w:p w14:paraId="2A707804" w14:textId="77777777" w:rsidR="0046709E" w:rsidRPr="00BE02CF" w:rsidRDefault="0046709E" w:rsidP="004B37D0">
            <w:pPr>
              <w:pStyle w:val="TableParagraph"/>
              <w:spacing w:before="0" w:line="877" w:lineRule="exact"/>
              <w:rPr>
                <w:i/>
                <w:sz w:val="72"/>
                <w:lang w:val="es-BO"/>
              </w:rPr>
            </w:pPr>
          </w:p>
          <w:p w14:paraId="37B8FEB4" w14:textId="77777777" w:rsidR="0046709E" w:rsidRPr="00BE02CF" w:rsidRDefault="0046709E" w:rsidP="004B37D0">
            <w:pPr>
              <w:pStyle w:val="TableParagraph"/>
              <w:spacing w:before="0" w:line="877" w:lineRule="exact"/>
              <w:jc w:val="center"/>
              <w:rPr>
                <w:i/>
                <w:color w:val="FF0000"/>
                <w:sz w:val="72"/>
                <w:lang w:val="es-BO"/>
              </w:rPr>
            </w:pPr>
          </w:p>
          <w:p w14:paraId="4F1023A5" w14:textId="77777777" w:rsidR="0046709E" w:rsidRPr="00BE02CF" w:rsidRDefault="0046709E" w:rsidP="004B37D0">
            <w:pPr>
              <w:pStyle w:val="TableParagraph"/>
              <w:spacing w:before="0" w:line="877" w:lineRule="exact"/>
              <w:jc w:val="center"/>
              <w:rPr>
                <w:i/>
                <w:sz w:val="72"/>
                <w:lang w:val="es-BO"/>
              </w:rPr>
            </w:pPr>
            <w:r w:rsidRPr="00BE02CF">
              <w:rPr>
                <w:i/>
                <w:color w:val="FF0000"/>
                <w:sz w:val="72"/>
                <w:lang w:val="es-BO"/>
              </w:rPr>
              <w:t>!</w:t>
            </w:r>
          </w:p>
        </w:tc>
        <w:tc>
          <w:tcPr>
            <w:tcW w:w="8520" w:type="dxa"/>
          </w:tcPr>
          <w:p w14:paraId="39344C21" w14:textId="23E9B278" w:rsidR="0046709E" w:rsidRPr="00E203F3" w:rsidRDefault="0046709E" w:rsidP="00E203F3">
            <w:pPr>
              <w:adjustRightInd w:val="0"/>
              <w:spacing w:line="360" w:lineRule="auto"/>
              <w:jc w:val="both"/>
              <w:rPr>
                <w:b/>
                <w:i/>
                <w:color w:val="FF0000"/>
                <w:u w:val="single"/>
                <w:lang w:val="es-BO"/>
              </w:rPr>
            </w:pPr>
            <w:r w:rsidRPr="00E203F3">
              <w:rPr>
                <w:b/>
                <w:i/>
                <w:color w:val="FF0000"/>
                <w:u w:val="single"/>
                <w:lang w:val="es-BO"/>
              </w:rPr>
              <w:t>NOTA 2</w:t>
            </w:r>
            <w:r w:rsidR="00467552" w:rsidRPr="00E203F3">
              <w:rPr>
                <w:b/>
                <w:i/>
                <w:color w:val="FF0000"/>
                <w:u w:val="single"/>
                <w:lang w:val="es-BO"/>
              </w:rPr>
              <w:t>4</w:t>
            </w:r>
            <w:r w:rsidRPr="00E203F3">
              <w:rPr>
                <w:b/>
                <w:i/>
                <w:color w:val="FF0000"/>
                <w:u w:val="single"/>
                <w:lang w:val="es-BO"/>
              </w:rPr>
              <w:t>:</w:t>
            </w:r>
          </w:p>
          <w:p w14:paraId="26596A01" w14:textId="77777777" w:rsidR="0046709E" w:rsidRPr="00E203F3" w:rsidRDefault="0046709E" w:rsidP="00E203F3">
            <w:pPr>
              <w:spacing w:before="60" w:after="60"/>
              <w:jc w:val="both"/>
              <w:rPr>
                <w:rFonts w:cstheme="minorHAnsi"/>
                <w:i/>
                <w:sz w:val="20"/>
                <w:szCs w:val="20"/>
                <w:lang w:val="es-BO"/>
              </w:rPr>
            </w:pPr>
            <w:r w:rsidRPr="00E203F3">
              <w:rPr>
                <w:rFonts w:cstheme="minorHAnsi"/>
                <w:i/>
                <w:sz w:val="20"/>
                <w:szCs w:val="20"/>
                <w:lang w:val="es-BO"/>
              </w:rPr>
              <w:t>El alcance constructivo que deberá considerar la empresa adjudicada al servicio, incluye:</w:t>
            </w:r>
          </w:p>
          <w:p w14:paraId="4F445DF0" w14:textId="77777777" w:rsidR="0046709E" w:rsidRPr="00E203F3" w:rsidRDefault="0046709E" w:rsidP="00E203F3">
            <w:pPr>
              <w:pStyle w:val="Prrafodelista"/>
              <w:numPr>
                <w:ilvl w:val="0"/>
                <w:numId w:val="4"/>
              </w:numPr>
              <w:spacing w:before="60" w:after="60"/>
              <w:ind w:left="452" w:right="302"/>
              <w:jc w:val="both"/>
              <w:rPr>
                <w:rFonts w:cstheme="minorHAnsi"/>
                <w:i/>
                <w:sz w:val="20"/>
                <w:szCs w:val="20"/>
                <w:lang w:val="es-BO"/>
              </w:rPr>
            </w:pPr>
            <w:r w:rsidRPr="00E203F3">
              <w:rPr>
                <w:rFonts w:cstheme="minorHAnsi"/>
                <w:i/>
                <w:sz w:val="20"/>
                <w:szCs w:val="20"/>
                <w:lang w:val="es-BO"/>
              </w:rPr>
              <w:t>Retiro y transporte de los materiales mecánicos desde almacén de YPFB TR hasta el lugar de obra.</w:t>
            </w:r>
          </w:p>
          <w:p w14:paraId="0CD49529" w14:textId="77777777" w:rsidR="0046709E" w:rsidRPr="00E203F3" w:rsidRDefault="0046709E" w:rsidP="00E203F3">
            <w:pPr>
              <w:pStyle w:val="Prrafodelista"/>
              <w:numPr>
                <w:ilvl w:val="0"/>
                <w:numId w:val="4"/>
              </w:numPr>
              <w:spacing w:before="60" w:after="60"/>
              <w:ind w:left="452" w:right="302"/>
              <w:jc w:val="both"/>
              <w:rPr>
                <w:rFonts w:cstheme="minorHAnsi"/>
                <w:i/>
                <w:sz w:val="20"/>
                <w:szCs w:val="20"/>
                <w:lang w:val="es-BO"/>
              </w:rPr>
            </w:pPr>
            <w:r w:rsidRPr="00E203F3">
              <w:rPr>
                <w:rFonts w:cstheme="minorHAnsi"/>
                <w:i/>
                <w:sz w:val="20"/>
                <w:szCs w:val="20"/>
                <w:lang w:val="es-BO"/>
              </w:rPr>
              <w:t>Pruebas hidrostáticas al piping nuevo que se instalara (a excepción del puente de medición).</w:t>
            </w:r>
          </w:p>
          <w:p w14:paraId="526AF89F" w14:textId="77777777" w:rsidR="0046709E" w:rsidRPr="00E203F3" w:rsidRDefault="0046709E" w:rsidP="00E203F3">
            <w:pPr>
              <w:pStyle w:val="Prrafodelista"/>
              <w:numPr>
                <w:ilvl w:val="0"/>
                <w:numId w:val="4"/>
              </w:numPr>
              <w:spacing w:before="60" w:after="60"/>
              <w:ind w:left="452" w:right="302"/>
              <w:jc w:val="both"/>
              <w:rPr>
                <w:rFonts w:cstheme="minorHAnsi"/>
                <w:i/>
                <w:sz w:val="20"/>
                <w:szCs w:val="20"/>
                <w:lang w:val="es-BO"/>
              </w:rPr>
            </w:pPr>
            <w:r w:rsidRPr="00E203F3">
              <w:rPr>
                <w:rFonts w:cstheme="minorHAnsi"/>
                <w:i/>
                <w:sz w:val="20"/>
                <w:szCs w:val="20"/>
                <w:lang w:val="es-BO"/>
              </w:rPr>
              <w:t>Soldadura, ensayos no destructivos al 100% de las juntas, limpieza de superficies de acuerdo ITM.072 con un grado de limpieza de SSPC-SP-10 y cumpliendo todo lo requerido en el Instructivo, recubrimiento epóxico y poliuretano a todas las líneas instaladas, de acuerdo a ITM.021 aplicando un 30% más de lo requerido en este Instructivo para cada capa de pintura, incluye informes de calidad de las pruebas de END pruebas de adherencia de pintura, Welding Map y demás documentos que brinden evidencia de buenas prácticas y cumplimiento de las normas de construcción.</w:t>
            </w:r>
          </w:p>
          <w:p w14:paraId="6CD0C479" w14:textId="26A89AB8" w:rsidR="0046709E" w:rsidRPr="00E203F3" w:rsidRDefault="0046709E" w:rsidP="00E203F3">
            <w:pPr>
              <w:pStyle w:val="Prrafodelista"/>
              <w:numPr>
                <w:ilvl w:val="0"/>
                <w:numId w:val="4"/>
              </w:numPr>
              <w:spacing w:before="60" w:after="60"/>
              <w:ind w:left="452" w:right="302"/>
              <w:jc w:val="both"/>
              <w:rPr>
                <w:rFonts w:cstheme="minorHAnsi"/>
                <w:i/>
                <w:sz w:val="20"/>
                <w:szCs w:val="20"/>
                <w:lang w:val="es-BO"/>
              </w:rPr>
            </w:pPr>
            <w:r w:rsidRPr="00E203F3">
              <w:rPr>
                <w:rFonts w:cstheme="minorHAnsi"/>
                <w:i/>
                <w:sz w:val="20"/>
                <w:szCs w:val="20"/>
                <w:lang w:val="es-BO"/>
              </w:rPr>
              <w:t>Pruebas de hermeticidad a todas las válvulas provistas por YPFB TR y provistas por la empresa contratista, además de la pintura para las válvulas.</w:t>
            </w:r>
          </w:p>
          <w:p w14:paraId="2D444BCD" w14:textId="32D96F49" w:rsidR="00C229DE" w:rsidRPr="00E203F3" w:rsidRDefault="00C229DE" w:rsidP="00E203F3">
            <w:pPr>
              <w:pStyle w:val="Prrafodelista"/>
              <w:numPr>
                <w:ilvl w:val="0"/>
                <w:numId w:val="4"/>
              </w:numPr>
              <w:spacing w:before="60" w:after="60"/>
              <w:ind w:left="452" w:right="302"/>
              <w:jc w:val="both"/>
              <w:rPr>
                <w:rFonts w:cstheme="minorHAnsi"/>
                <w:i/>
                <w:sz w:val="20"/>
                <w:szCs w:val="20"/>
                <w:lang w:val="es-BO"/>
              </w:rPr>
            </w:pPr>
            <w:r w:rsidRPr="00E203F3">
              <w:rPr>
                <w:rFonts w:cstheme="minorHAnsi"/>
                <w:i/>
                <w:sz w:val="20"/>
                <w:szCs w:val="20"/>
                <w:lang w:val="es-BO"/>
              </w:rPr>
              <w:t xml:space="preserve">Montaje de las válvulas provistas por YPFB-TR y provistas por la contratista. </w:t>
            </w:r>
          </w:p>
          <w:p w14:paraId="200E588F" w14:textId="77777777" w:rsidR="0046709E" w:rsidRPr="00E203F3" w:rsidRDefault="0046709E" w:rsidP="00E203F3">
            <w:pPr>
              <w:pStyle w:val="Prrafodelista"/>
              <w:numPr>
                <w:ilvl w:val="0"/>
                <w:numId w:val="4"/>
              </w:numPr>
              <w:spacing w:before="60" w:after="60"/>
              <w:ind w:left="452" w:right="302"/>
              <w:jc w:val="both"/>
              <w:rPr>
                <w:rFonts w:cstheme="minorHAnsi"/>
                <w:i/>
                <w:sz w:val="20"/>
                <w:szCs w:val="20"/>
                <w:lang w:val="es-BO"/>
              </w:rPr>
            </w:pPr>
            <w:r w:rsidRPr="00E203F3">
              <w:rPr>
                <w:rFonts w:cstheme="minorHAnsi"/>
                <w:i/>
                <w:sz w:val="20"/>
                <w:szCs w:val="20"/>
                <w:lang w:val="es-BO"/>
              </w:rPr>
              <w:t>Soportes de concreto y metálicos para las líneas y válvulas montadas.</w:t>
            </w:r>
          </w:p>
          <w:p w14:paraId="61683080" w14:textId="77777777" w:rsidR="0046709E" w:rsidRPr="00E203F3" w:rsidRDefault="0046709E" w:rsidP="00E203F3">
            <w:pPr>
              <w:pStyle w:val="Prrafodelista"/>
              <w:numPr>
                <w:ilvl w:val="0"/>
                <w:numId w:val="4"/>
              </w:numPr>
              <w:spacing w:before="60" w:after="60"/>
              <w:ind w:left="452" w:right="302"/>
              <w:jc w:val="both"/>
              <w:rPr>
                <w:rFonts w:cstheme="minorHAnsi"/>
                <w:i/>
                <w:sz w:val="20"/>
                <w:szCs w:val="20"/>
                <w:lang w:val="es-BO"/>
              </w:rPr>
            </w:pPr>
            <w:r w:rsidRPr="00E203F3">
              <w:rPr>
                <w:rFonts w:cstheme="minorHAnsi"/>
                <w:i/>
                <w:sz w:val="20"/>
                <w:szCs w:val="20"/>
                <w:lang w:val="es-BO"/>
              </w:rPr>
              <w:t>Colocado de TAG´s de acero inoxidable de información de acuerdo al P&amp;ID para cada válvula.</w:t>
            </w:r>
          </w:p>
          <w:p w14:paraId="7519946F" w14:textId="77777777" w:rsidR="0046709E" w:rsidRPr="00E203F3" w:rsidRDefault="0046709E" w:rsidP="00E203F3">
            <w:pPr>
              <w:pStyle w:val="Prrafodelista"/>
              <w:numPr>
                <w:ilvl w:val="0"/>
                <w:numId w:val="4"/>
              </w:numPr>
              <w:spacing w:before="60" w:after="60"/>
              <w:ind w:left="452" w:right="302"/>
              <w:jc w:val="both"/>
              <w:rPr>
                <w:rFonts w:cstheme="minorHAnsi"/>
                <w:i/>
                <w:sz w:val="20"/>
                <w:szCs w:val="20"/>
                <w:lang w:val="es-BO"/>
              </w:rPr>
            </w:pPr>
            <w:r w:rsidRPr="00E203F3">
              <w:rPr>
                <w:rFonts w:cstheme="minorHAnsi"/>
                <w:i/>
                <w:sz w:val="20"/>
                <w:szCs w:val="20"/>
                <w:lang w:val="es-BO"/>
              </w:rPr>
              <w:t>Traslado a almacén de YPFB-TR de todo el piping, válvulas y accesorios retirados.</w:t>
            </w:r>
          </w:p>
          <w:p w14:paraId="716062C7" w14:textId="77777777" w:rsidR="0046709E" w:rsidRPr="00E203F3" w:rsidRDefault="0046709E" w:rsidP="00E203F3">
            <w:pPr>
              <w:pStyle w:val="Prrafodelista"/>
              <w:numPr>
                <w:ilvl w:val="0"/>
                <w:numId w:val="4"/>
              </w:numPr>
              <w:spacing w:before="60" w:after="60"/>
              <w:ind w:left="452" w:right="302"/>
              <w:jc w:val="both"/>
              <w:rPr>
                <w:rFonts w:cstheme="minorHAnsi"/>
                <w:i/>
                <w:sz w:val="20"/>
                <w:szCs w:val="20"/>
                <w:lang w:val="es-BO"/>
              </w:rPr>
            </w:pPr>
            <w:r w:rsidRPr="00E203F3">
              <w:rPr>
                <w:rFonts w:cstheme="minorHAnsi"/>
                <w:i/>
                <w:sz w:val="20"/>
                <w:szCs w:val="20"/>
                <w:lang w:val="es-BO"/>
              </w:rPr>
              <w:t>Señalización e identificación para cada tubería, biñeteado con pintura reflectiva, colocando la dirección de flujo cada 5 metros y/o cada cambio de dirección de la línea de proceso, además del biñeteado con la indicación de la función de la línea cada 10 metros, e inmediato al recipiente a presión o válvula de bloqueo.</w:t>
            </w:r>
          </w:p>
          <w:p w14:paraId="19BA6142" w14:textId="55B4786D" w:rsidR="0046709E" w:rsidRPr="00E203F3" w:rsidRDefault="00C229DE" w:rsidP="00E203F3">
            <w:pPr>
              <w:pStyle w:val="Prrafodelista"/>
              <w:numPr>
                <w:ilvl w:val="0"/>
                <w:numId w:val="4"/>
              </w:numPr>
              <w:spacing w:before="60" w:after="60"/>
              <w:ind w:left="452" w:right="302"/>
              <w:jc w:val="both"/>
              <w:rPr>
                <w:rFonts w:cstheme="minorHAnsi"/>
                <w:i/>
                <w:sz w:val="20"/>
                <w:szCs w:val="20"/>
                <w:lang w:val="es-BO"/>
              </w:rPr>
            </w:pPr>
            <w:r w:rsidRPr="00E203F3">
              <w:rPr>
                <w:rFonts w:cstheme="minorHAnsi"/>
                <w:i/>
                <w:sz w:val="20"/>
                <w:szCs w:val="20"/>
                <w:lang w:val="es-BO"/>
              </w:rPr>
              <w:t>Colocado de cinta de protección anticorrosiva de revestimiento, a la cañería enterrada de acuerdo a instructivo de YPFB Transporte S.A, ejecución de pruebas de aislamiento mediante HoliDay Detector</w:t>
            </w:r>
            <w:r w:rsidR="0046709E" w:rsidRPr="00E203F3">
              <w:rPr>
                <w:rFonts w:cstheme="minorHAnsi"/>
                <w:i/>
                <w:sz w:val="20"/>
                <w:szCs w:val="20"/>
                <w:lang w:val="es-BO"/>
              </w:rPr>
              <w:t>.</w:t>
            </w:r>
          </w:p>
          <w:p w14:paraId="1E31E949" w14:textId="77777777" w:rsidR="0046709E" w:rsidRPr="00BE02CF" w:rsidRDefault="0046709E" w:rsidP="004B37D0">
            <w:pPr>
              <w:pStyle w:val="Prrafodelista"/>
              <w:spacing w:before="60" w:after="60"/>
              <w:ind w:left="452"/>
              <w:jc w:val="both"/>
              <w:rPr>
                <w:rFonts w:cs="Arial"/>
                <w:lang w:val="es-BO"/>
              </w:rPr>
            </w:pPr>
          </w:p>
          <w:p w14:paraId="7BCF53DB" w14:textId="77777777" w:rsidR="0046709E" w:rsidRPr="00BE02CF" w:rsidRDefault="0046709E" w:rsidP="004B37D0">
            <w:pPr>
              <w:spacing w:before="60" w:after="60"/>
              <w:rPr>
                <w:rFonts w:cs="Arial"/>
                <w:lang w:val="es-BO"/>
              </w:rPr>
            </w:pPr>
          </w:p>
          <w:p w14:paraId="5BD0FD8E" w14:textId="77777777" w:rsidR="0046709E" w:rsidRPr="00BE02CF" w:rsidRDefault="0046709E" w:rsidP="004B37D0">
            <w:pPr>
              <w:spacing w:before="60" w:after="60"/>
              <w:rPr>
                <w:rFonts w:cs="Arial"/>
                <w:lang w:val="es-BO"/>
              </w:rPr>
            </w:pPr>
          </w:p>
          <w:p w14:paraId="7B9C1A4E" w14:textId="77777777" w:rsidR="0046709E" w:rsidRPr="00BE02CF" w:rsidRDefault="0046709E" w:rsidP="004B37D0">
            <w:pPr>
              <w:spacing w:before="60" w:after="60"/>
              <w:rPr>
                <w:rFonts w:cs="Arial"/>
                <w:lang w:val="es-BO"/>
              </w:rPr>
            </w:pPr>
          </w:p>
          <w:p w14:paraId="2EAA2DDB" w14:textId="77777777" w:rsidR="0046709E" w:rsidRPr="00BE02CF" w:rsidRDefault="0046709E" w:rsidP="004B37D0">
            <w:pPr>
              <w:spacing w:before="60" w:after="60"/>
              <w:rPr>
                <w:i/>
                <w:sz w:val="20"/>
                <w:lang w:val="es-BO"/>
              </w:rPr>
            </w:pPr>
            <w:r w:rsidRPr="00BE02CF">
              <w:rPr>
                <w:rFonts w:cs="Arial"/>
                <w:lang w:val="es-BO"/>
              </w:rPr>
              <w:t xml:space="preserve">  </w:t>
            </w:r>
          </w:p>
        </w:tc>
      </w:tr>
    </w:tbl>
    <w:p w14:paraId="1470A942" w14:textId="77777777" w:rsidR="0046709E" w:rsidRPr="00BE02CF" w:rsidRDefault="0046709E" w:rsidP="00B45112">
      <w:pPr>
        <w:spacing w:before="60" w:after="60"/>
        <w:ind w:left="567" w:right="-568"/>
        <w:rPr>
          <w:rFonts w:cstheme="minorHAnsi"/>
        </w:rPr>
      </w:pPr>
    </w:p>
    <w:p w14:paraId="0DD0B024" w14:textId="6A520CDC" w:rsidR="00CA1FCC" w:rsidRPr="00AA1B5B" w:rsidRDefault="00D6144E"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A las UBP´s 1 y 3 se les debe </w:t>
      </w:r>
      <w:r w:rsidR="00B45112" w:rsidRPr="00AA1B5B">
        <w:rPr>
          <w:rFonts w:eastAsia="ArialMT" w:cstheme="minorHAnsi"/>
        </w:rPr>
        <w:t>construir</w:t>
      </w:r>
      <w:r w:rsidRPr="00AA1B5B">
        <w:rPr>
          <w:rFonts w:eastAsia="ArialMT" w:cstheme="minorHAnsi"/>
        </w:rPr>
        <w:t xml:space="preserve"> </w:t>
      </w:r>
      <w:r w:rsidR="00C229DE" w:rsidRPr="00AA1B5B">
        <w:rPr>
          <w:rFonts w:eastAsia="ArialMT" w:cstheme="minorHAnsi"/>
        </w:rPr>
        <w:t xml:space="preserve">e interconectar </w:t>
      </w:r>
      <w:r w:rsidRPr="00AA1B5B">
        <w:rPr>
          <w:rFonts w:eastAsia="ArialMT" w:cstheme="minorHAnsi"/>
        </w:rPr>
        <w:t>las líneas de gas arranque, estos motores de combustión interna cuentan con motores de arranque que pueden ser impulsados por gas natural, el alcance de esta parte del alcance del trabajo establece</w:t>
      </w:r>
      <w:r w:rsidR="00B45112" w:rsidRPr="00AA1B5B">
        <w:rPr>
          <w:rFonts w:eastAsia="ArialMT" w:cstheme="minorHAnsi"/>
        </w:rPr>
        <w:t>,</w:t>
      </w:r>
      <w:r w:rsidRPr="00AA1B5B">
        <w:rPr>
          <w:rFonts w:eastAsia="ArialMT" w:cstheme="minorHAnsi"/>
        </w:rPr>
        <w:t xml:space="preserve"> llega</w:t>
      </w:r>
      <w:r w:rsidR="007F6D1D" w:rsidRPr="00AA1B5B">
        <w:rPr>
          <w:rFonts w:eastAsia="ArialMT" w:cstheme="minorHAnsi"/>
        </w:rPr>
        <w:t>r</w:t>
      </w:r>
      <w:r w:rsidRPr="00AA1B5B">
        <w:rPr>
          <w:rFonts w:eastAsia="ArialMT" w:cstheme="minorHAnsi"/>
        </w:rPr>
        <w:t xml:space="preserve"> con una línea de gas para la </w:t>
      </w:r>
      <w:r w:rsidR="007F6D1D" w:rsidRPr="00AA1B5B">
        <w:rPr>
          <w:rFonts w:eastAsia="ArialMT" w:cstheme="minorHAnsi"/>
        </w:rPr>
        <w:t xml:space="preserve">activación del motor de arranque desde las </w:t>
      </w:r>
      <w:r w:rsidR="00B45112" w:rsidRPr="00AA1B5B">
        <w:rPr>
          <w:rFonts w:eastAsia="ArialMT" w:cstheme="minorHAnsi"/>
        </w:rPr>
        <w:t>líneas</w:t>
      </w:r>
      <w:r w:rsidR="007F6D1D" w:rsidRPr="00AA1B5B">
        <w:rPr>
          <w:rFonts w:eastAsia="ArialMT" w:cstheme="minorHAnsi"/>
        </w:rPr>
        <w:t xml:space="preserve"> ya construidas como se puede visualizar en la Figura 2</w:t>
      </w:r>
      <w:r w:rsidR="00545CD2" w:rsidRPr="00AA1B5B">
        <w:rPr>
          <w:rFonts w:eastAsia="ArialMT" w:cstheme="minorHAnsi"/>
        </w:rPr>
        <w:t>8</w:t>
      </w:r>
      <w:r w:rsidR="00B45112" w:rsidRPr="00AA1B5B">
        <w:rPr>
          <w:rFonts w:eastAsia="ArialMT" w:cstheme="minorHAnsi"/>
        </w:rPr>
        <w:t>. Adicional a la llegada de la línea de gas arranque se debe construir una línea de venteo para cada motor, esta línea de venteo debe salir fuera de la cubierta de la sala de unidades, haciendo uso de codos contra codos o cualquier accesorio que pueda eliminar el gas natural posterior al arranque de la UBP, esta línea de venteo debe sacar el gas residual después del arranque</w:t>
      </w:r>
      <w:r w:rsidR="00C229DE" w:rsidRPr="00AA1B5B">
        <w:rPr>
          <w:rFonts w:eastAsia="ArialMT" w:cstheme="minorHAnsi"/>
        </w:rPr>
        <w:t>,</w:t>
      </w:r>
      <w:r w:rsidR="00B45112" w:rsidRPr="00AA1B5B">
        <w:rPr>
          <w:rFonts w:eastAsia="ArialMT" w:cstheme="minorHAnsi"/>
        </w:rPr>
        <w:t xml:space="preserve"> a la atmosfera, donde no se corra el riesgo de la provocación de combustión, la líne</w:t>
      </w:r>
      <w:r w:rsidR="00545CD2" w:rsidRPr="00AA1B5B">
        <w:rPr>
          <w:rFonts w:eastAsia="ArialMT" w:cstheme="minorHAnsi"/>
        </w:rPr>
        <w:t xml:space="preserve">a de desfogue debe </w:t>
      </w:r>
      <w:r w:rsidR="0046709E" w:rsidRPr="00AA1B5B">
        <w:rPr>
          <w:rFonts w:eastAsia="ArialMT" w:cstheme="minorHAnsi"/>
        </w:rPr>
        <w:t>ser</w:t>
      </w:r>
      <w:r w:rsidR="00545CD2" w:rsidRPr="00AA1B5B">
        <w:rPr>
          <w:rFonts w:eastAsia="ArialMT" w:cstheme="minorHAnsi"/>
        </w:rPr>
        <w:t xml:space="preserve"> metálica,</w:t>
      </w:r>
      <w:r w:rsidR="00B45112" w:rsidRPr="00AA1B5B">
        <w:rPr>
          <w:rFonts w:eastAsia="ArialMT" w:cstheme="minorHAnsi"/>
        </w:rPr>
        <w:t xml:space="preserve"> desarmable</w:t>
      </w:r>
      <w:r w:rsidR="00545CD2" w:rsidRPr="00AA1B5B">
        <w:rPr>
          <w:rFonts w:eastAsia="ArialMT" w:cstheme="minorHAnsi"/>
        </w:rPr>
        <w:t xml:space="preserve"> y ser instalada en posición vertical</w:t>
      </w:r>
      <w:r w:rsidR="00B45112" w:rsidRPr="00AA1B5B">
        <w:rPr>
          <w:rFonts w:eastAsia="ArialMT" w:cstheme="minorHAnsi"/>
        </w:rPr>
        <w:t xml:space="preserve">. Se aclara que </w:t>
      </w:r>
      <w:r w:rsidR="00C229DE" w:rsidRPr="00AA1B5B">
        <w:rPr>
          <w:rFonts w:eastAsia="ArialMT" w:cstheme="minorHAnsi"/>
        </w:rPr>
        <w:t>toda la línea de gas arranque</w:t>
      </w:r>
      <w:r w:rsidR="00B45112" w:rsidRPr="00AA1B5B">
        <w:rPr>
          <w:rFonts w:eastAsia="ArialMT" w:cstheme="minorHAnsi"/>
        </w:rPr>
        <w:t xml:space="preserve"> y gas combustible deben contar con válvulas de bloqueo </w:t>
      </w:r>
      <w:r w:rsidR="00B46DCA" w:rsidRPr="00AA1B5B">
        <w:rPr>
          <w:rFonts w:eastAsia="ArialMT" w:cstheme="minorHAnsi"/>
        </w:rPr>
        <w:t xml:space="preserve">lo </w:t>
      </w:r>
      <w:r w:rsidR="0046709E" w:rsidRPr="00AA1B5B">
        <w:rPr>
          <w:rFonts w:eastAsia="ArialMT" w:cstheme="minorHAnsi"/>
        </w:rPr>
        <w:t>más</w:t>
      </w:r>
      <w:r w:rsidR="00B46DCA" w:rsidRPr="00AA1B5B">
        <w:rPr>
          <w:rFonts w:eastAsia="ArialMT" w:cstheme="minorHAnsi"/>
        </w:rPr>
        <w:t xml:space="preserve"> cercano a la UBP. Únicamente las líneas de venteo, independientes para cada UBP, no contaran con válvulas de bloque</w:t>
      </w:r>
      <w:r w:rsidR="00545CD2" w:rsidRPr="00AA1B5B">
        <w:rPr>
          <w:rFonts w:eastAsia="ArialMT" w:cstheme="minorHAnsi"/>
        </w:rPr>
        <w:t>o</w:t>
      </w:r>
      <w:r w:rsidR="00B46DCA" w:rsidRPr="00AA1B5B">
        <w:rPr>
          <w:rFonts w:eastAsia="ArialMT" w:cstheme="minorHAnsi"/>
        </w:rPr>
        <w:t>. A las líneas mostradas en la Figura 2</w:t>
      </w:r>
      <w:r w:rsidR="00545CD2" w:rsidRPr="00AA1B5B">
        <w:rPr>
          <w:rFonts w:eastAsia="ArialMT" w:cstheme="minorHAnsi"/>
        </w:rPr>
        <w:t>8</w:t>
      </w:r>
      <w:r w:rsidR="00B46DCA" w:rsidRPr="00AA1B5B">
        <w:rPr>
          <w:rFonts w:eastAsia="ArialMT" w:cstheme="minorHAnsi"/>
        </w:rPr>
        <w:t xml:space="preserve"> actualmente con bridas ciegas se les debe instalar válvulas de bloqueo previo a la construcción de las líneas hacia las UBP´s</w:t>
      </w:r>
      <w:r w:rsidR="009C3F40" w:rsidRPr="00AA1B5B">
        <w:rPr>
          <w:rFonts w:eastAsia="ArialMT" w:cstheme="minorHAnsi"/>
        </w:rPr>
        <w:t>.</w:t>
      </w:r>
    </w:p>
    <w:p w14:paraId="21C25660" w14:textId="52F0E9DF" w:rsidR="001F5CCE" w:rsidRPr="00BE02CF" w:rsidRDefault="00714598" w:rsidP="0041533B">
      <w:pPr>
        <w:spacing w:before="60" w:after="60"/>
        <w:ind w:left="567" w:right="-568"/>
        <w:rPr>
          <w:rFonts w:cstheme="minorHAnsi"/>
        </w:rPr>
      </w:pPr>
      <w:r w:rsidRPr="00BE02CF">
        <w:rPr>
          <w:rFonts w:cstheme="minorHAnsi"/>
          <w:noProof/>
          <w:lang w:eastAsia="es-BO"/>
        </w:rPr>
        <w:lastRenderedPageBreak/>
        <w:drawing>
          <wp:inline distT="0" distB="0" distL="0" distR="0" wp14:anchorId="6B8A536B" wp14:editId="34AF335F">
            <wp:extent cx="5401310" cy="3914140"/>
            <wp:effectExtent l="0" t="0" r="889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1310" cy="3914140"/>
                    </a:xfrm>
                    <a:prstGeom prst="rect">
                      <a:avLst/>
                    </a:prstGeom>
                    <a:noFill/>
                  </pic:spPr>
                </pic:pic>
              </a:graphicData>
            </a:graphic>
          </wp:inline>
        </w:drawing>
      </w:r>
    </w:p>
    <w:p w14:paraId="026AD9E7" w14:textId="04BE22AF" w:rsidR="00CF6D4C" w:rsidRPr="00424B65" w:rsidRDefault="00177BF0" w:rsidP="00CF6D4C">
      <w:pPr>
        <w:spacing w:before="60" w:after="60"/>
        <w:ind w:left="567" w:right="-568"/>
        <w:jc w:val="center"/>
        <w:rPr>
          <w:rFonts w:cs="Arial"/>
          <w:i/>
        </w:rPr>
      </w:pPr>
      <w:r w:rsidRPr="00424B65">
        <w:rPr>
          <w:rFonts w:cs="Arial"/>
          <w:b/>
          <w:i/>
        </w:rPr>
        <w:t>Figura 2</w:t>
      </w:r>
      <w:r w:rsidR="00545CD2" w:rsidRPr="00424B65">
        <w:rPr>
          <w:rFonts w:cs="Arial"/>
          <w:b/>
          <w:i/>
        </w:rPr>
        <w:t>8</w:t>
      </w:r>
      <w:r w:rsidR="00CF6D4C" w:rsidRPr="00424B65">
        <w:rPr>
          <w:rFonts w:cs="Arial"/>
          <w:b/>
          <w:i/>
        </w:rPr>
        <w:t xml:space="preserve">. </w:t>
      </w:r>
      <w:r w:rsidR="00CF6D4C" w:rsidRPr="00424B65">
        <w:rPr>
          <w:rFonts w:cs="Arial"/>
          <w:i/>
        </w:rPr>
        <w:t>Tomas de Gas Arranque y Gas Combustible.</w:t>
      </w: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1"/>
        <w:gridCol w:w="8535"/>
      </w:tblGrid>
      <w:tr w:rsidR="0046709E" w:rsidRPr="00BE02CF" w14:paraId="0764E188" w14:textId="77777777" w:rsidTr="00755599">
        <w:trPr>
          <w:trHeight w:hRule="exact" w:val="6252"/>
        </w:trPr>
        <w:tc>
          <w:tcPr>
            <w:tcW w:w="691" w:type="dxa"/>
          </w:tcPr>
          <w:p w14:paraId="30B6CAD9" w14:textId="77777777" w:rsidR="0046709E" w:rsidRPr="00BE02CF" w:rsidRDefault="0046709E" w:rsidP="004B37D0">
            <w:pPr>
              <w:pStyle w:val="TableParagraph"/>
              <w:spacing w:before="0" w:line="877" w:lineRule="exact"/>
              <w:rPr>
                <w:i/>
                <w:sz w:val="72"/>
                <w:lang w:val="es-BO"/>
              </w:rPr>
            </w:pPr>
          </w:p>
          <w:p w14:paraId="6F90A8FE" w14:textId="77777777" w:rsidR="0046709E" w:rsidRPr="00BE02CF" w:rsidRDefault="0046709E" w:rsidP="004B37D0">
            <w:pPr>
              <w:pStyle w:val="TableParagraph"/>
              <w:spacing w:before="0" w:line="877" w:lineRule="exact"/>
              <w:jc w:val="center"/>
              <w:rPr>
                <w:i/>
                <w:sz w:val="72"/>
                <w:lang w:val="es-BO"/>
              </w:rPr>
            </w:pPr>
            <w:r w:rsidRPr="00BE02CF">
              <w:rPr>
                <w:i/>
                <w:color w:val="FF0000"/>
                <w:sz w:val="72"/>
                <w:lang w:val="es-BO"/>
              </w:rPr>
              <w:t>!</w:t>
            </w:r>
          </w:p>
        </w:tc>
        <w:tc>
          <w:tcPr>
            <w:tcW w:w="8535" w:type="dxa"/>
          </w:tcPr>
          <w:p w14:paraId="1BB00107" w14:textId="6D27DE6E" w:rsidR="0046709E" w:rsidRPr="00867DED" w:rsidRDefault="0046709E" w:rsidP="00867DED">
            <w:pPr>
              <w:adjustRightInd w:val="0"/>
              <w:spacing w:line="360" w:lineRule="auto"/>
              <w:jc w:val="both"/>
              <w:rPr>
                <w:b/>
                <w:i/>
                <w:color w:val="FF0000"/>
                <w:u w:val="single"/>
                <w:lang w:val="es-BO"/>
              </w:rPr>
            </w:pPr>
            <w:r w:rsidRPr="00867DED">
              <w:rPr>
                <w:b/>
                <w:i/>
                <w:color w:val="FF0000"/>
                <w:u w:val="single"/>
                <w:lang w:val="es-BO"/>
              </w:rPr>
              <w:t>NOTA 2</w:t>
            </w:r>
            <w:r w:rsidR="00467552" w:rsidRPr="00867DED">
              <w:rPr>
                <w:b/>
                <w:i/>
                <w:color w:val="FF0000"/>
                <w:u w:val="single"/>
                <w:lang w:val="es-BO"/>
              </w:rPr>
              <w:t>5</w:t>
            </w:r>
            <w:r w:rsidRPr="00867DED">
              <w:rPr>
                <w:b/>
                <w:i/>
                <w:color w:val="FF0000"/>
                <w:u w:val="single"/>
                <w:lang w:val="es-BO"/>
              </w:rPr>
              <w:t>:</w:t>
            </w:r>
          </w:p>
          <w:p w14:paraId="4A241A9F" w14:textId="77777777" w:rsidR="0046709E" w:rsidRPr="00BE02CF" w:rsidRDefault="0046709E" w:rsidP="004B37D0">
            <w:pPr>
              <w:pStyle w:val="TableParagraph"/>
              <w:spacing w:before="1"/>
              <w:ind w:left="100"/>
              <w:jc w:val="both"/>
              <w:rPr>
                <w:b/>
                <w:sz w:val="20"/>
                <w:u w:val="single"/>
                <w:lang w:val="es-BO"/>
              </w:rPr>
            </w:pPr>
          </w:p>
          <w:p w14:paraId="661E1EA0" w14:textId="77777777" w:rsidR="0046709E" w:rsidRPr="00867DED" w:rsidRDefault="0046709E" w:rsidP="004B37D0">
            <w:pPr>
              <w:pStyle w:val="TableParagraph"/>
              <w:spacing w:before="1"/>
              <w:ind w:left="100"/>
              <w:jc w:val="both"/>
              <w:rPr>
                <w:b/>
                <w:i/>
                <w:sz w:val="20"/>
                <w:lang w:val="es-BO"/>
              </w:rPr>
            </w:pPr>
            <w:r w:rsidRPr="00867DED">
              <w:rPr>
                <w:b/>
                <w:i/>
                <w:sz w:val="20"/>
                <w:lang w:val="es-BO"/>
              </w:rPr>
              <w:t>Para la efectiva ejecución constructiva a cargo de la empresa adjudicada al servicio, en este punto se detalla los equipos y materiales que YPFB TRANSPORTE S.A. proporcionará:</w:t>
            </w:r>
          </w:p>
          <w:p w14:paraId="3D22AE36" w14:textId="77777777" w:rsidR="0046709E" w:rsidRPr="00867DED" w:rsidRDefault="0046709E" w:rsidP="004B37D0">
            <w:pPr>
              <w:pStyle w:val="TableParagraph"/>
              <w:numPr>
                <w:ilvl w:val="0"/>
                <w:numId w:val="4"/>
              </w:numPr>
              <w:spacing w:before="1"/>
              <w:ind w:left="592"/>
              <w:jc w:val="both"/>
              <w:rPr>
                <w:i/>
                <w:color w:val="FF0000"/>
                <w:sz w:val="20"/>
                <w:lang w:val="es-BO"/>
              </w:rPr>
            </w:pPr>
            <w:r w:rsidRPr="00867DED">
              <w:rPr>
                <w:i/>
                <w:sz w:val="20"/>
                <w:lang w:val="es-BO"/>
              </w:rPr>
              <w:t xml:space="preserve">Materiales mecánicos como ser Bridas, Cañería, codos, Tees normales, válvulas, en diámetros </w:t>
            </w:r>
            <w:r w:rsidRPr="00867DED">
              <w:rPr>
                <w:i/>
                <w:color w:val="FF0000"/>
                <w:sz w:val="20"/>
                <w:lang w:val="es-BO"/>
              </w:rPr>
              <w:t>mayores o iguales a 2 Pulgadas.</w:t>
            </w:r>
          </w:p>
          <w:p w14:paraId="768216F8" w14:textId="77777777" w:rsidR="0046709E" w:rsidRPr="00867DED" w:rsidRDefault="0046709E" w:rsidP="004B37D0">
            <w:pPr>
              <w:pStyle w:val="TableParagraph"/>
              <w:spacing w:before="1"/>
              <w:ind w:left="592"/>
              <w:jc w:val="both"/>
              <w:rPr>
                <w:i/>
                <w:sz w:val="20"/>
                <w:lang w:val="es-BO"/>
              </w:rPr>
            </w:pPr>
            <w:r w:rsidRPr="00867DED">
              <w:rPr>
                <w:i/>
                <w:sz w:val="20"/>
                <w:lang w:val="es-BO"/>
              </w:rPr>
              <w:t xml:space="preserve">Para el caso de Tees reductoras, reductores concéntricos y excéntricos, los mismos serán provistos por YPFB-TR siempre y cuando sus diámetros o derivaciones sean </w:t>
            </w:r>
            <w:r w:rsidRPr="00867DED">
              <w:rPr>
                <w:i/>
                <w:color w:val="FF0000"/>
                <w:sz w:val="20"/>
                <w:lang w:val="es-BO"/>
              </w:rPr>
              <w:t>mayores</w:t>
            </w:r>
            <w:r w:rsidRPr="00867DED">
              <w:rPr>
                <w:i/>
                <w:sz w:val="20"/>
                <w:lang w:val="es-BO"/>
              </w:rPr>
              <w:t xml:space="preserve"> a 2”, por ejemplo, si se tuviese un Reductor excéntrico ó TEE reductora de 2”x 4”, el encargado de proveer el accesorio mecánico es la contratista, si el accesorio fuera de 3”x4” el encargado de la provisión será YPFB-TR.</w:t>
            </w:r>
          </w:p>
          <w:p w14:paraId="77B821A0" w14:textId="77777777" w:rsidR="0046709E" w:rsidRPr="00867DED" w:rsidRDefault="0046709E" w:rsidP="004B37D0">
            <w:pPr>
              <w:pStyle w:val="TableParagraph"/>
              <w:spacing w:before="1"/>
              <w:ind w:left="100"/>
              <w:jc w:val="both"/>
              <w:rPr>
                <w:b/>
                <w:i/>
                <w:sz w:val="20"/>
                <w:lang w:val="es-BO"/>
              </w:rPr>
            </w:pPr>
            <w:r w:rsidRPr="00867DED">
              <w:rPr>
                <w:b/>
                <w:i/>
                <w:sz w:val="20"/>
                <w:lang w:val="es-BO"/>
              </w:rPr>
              <w:t xml:space="preserve">La empresa adjudicada al servicio de construcción deberá proveer a la obra como parte de su alcance: </w:t>
            </w:r>
          </w:p>
          <w:p w14:paraId="6DEEE8F0" w14:textId="77777777" w:rsidR="0046709E" w:rsidRPr="00867DED" w:rsidRDefault="0046709E" w:rsidP="004B37D0">
            <w:pPr>
              <w:pStyle w:val="TableParagraph"/>
              <w:numPr>
                <w:ilvl w:val="0"/>
                <w:numId w:val="4"/>
              </w:numPr>
              <w:spacing w:before="1"/>
              <w:ind w:left="592"/>
              <w:jc w:val="both"/>
              <w:rPr>
                <w:i/>
                <w:sz w:val="20"/>
                <w:lang w:val="es-BO"/>
              </w:rPr>
            </w:pPr>
            <w:r w:rsidRPr="00867DED">
              <w:rPr>
                <w:i/>
                <w:sz w:val="20"/>
                <w:lang w:val="es-BO"/>
              </w:rPr>
              <w:t>Todos los materiales como ser: Válvulas tipo bola, globo, codos, reductores concéntricos/excéntricos Tees reductoras (</w:t>
            </w:r>
            <w:r w:rsidRPr="00867DED">
              <w:rPr>
                <w:b/>
                <w:i/>
                <w:sz w:val="20"/>
                <w:lang w:val="es-BO"/>
              </w:rPr>
              <w:t>de acuerdo a nota líneas abajo</w:t>
            </w:r>
            <w:r w:rsidRPr="00867DED">
              <w:rPr>
                <w:i/>
                <w:sz w:val="20"/>
                <w:lang w:val="es-BO"/>
              </w:rPr>
              <w:t xml:space="preserve">), cañería, niples, uniones patentes, bridas, válvulas aguja, manómetros con glicerina interna, tubing para instrumentación, que tengan diámetros </w:t>
            </w:r>
            <w:r w:rsidRPr="00867DED">
              <w:rPr>
                <w:i/>
                <w:color w:val="FF0000"/>
                <w:sz w:val="20"/>
                <w:lang w:val="es-BO"/>
              </w:rPr>
              <w:t>menores a 2 Pulgadas.</w:t>
            </w:r>
          </w:p>
          <w:p w14:paraId="016B3C19" w14:textId="77777777" w:rsidR="0046709E" w:rsidRPr="00867DED" w:rsidRDefault="0046709E" w:rsidP="004B37D0">
            <w:pPr>
              <w:pStyle w:val="TableParagraph"/>
              <w:numPr>
                <w:ilvl w:val="0"/>
                <w:numId w:val="4"/>
              </w:numPr>
              <w:spacing w:before="1"/>
              <w:ind w:left="592"/>
              <w:jc w:val="both"/>
              <w:rPr>
                <w:i/>
                <w:sz w:val="20"/>
                <w:lang w:val="es-BO"/>
              </w:rPr>
            </w:pPr>
            <w:r w:rsidRPr="00867DED">
              <w:rPr>
                <w:i/>
                <w:sz w:val="20"/>
                <w:lang w:val="es-BO"/>
              </w:rPr>
              <w:t xml:space="preserve">Para el caso de reductores concéntricos/excéntricos, Tees reductoras, cuando la reducción defina en alguno de sus extremos, diámetros menores o iguales a 2 pulgadas también será de provisión de contratista. </w:t>
            </w:r>
          </w:p>
          <w:p w14:paraId="09ED36C5" w14:textId="77777777" w:rsidR="0046709E" w:rsidRPr="00867DED" w:rsidRDefault="0046709E" w:rsidP="004B37D0">
            <w:pPr>
              <w:pStyle w:val="TableParagraph"/>
              <w:numPr>
                <w:ilvl w:val="0"/>
                <w:numId w:val="4"/>
              </w:numPr>
              <w:spacing w:before="1"/>
              <w:ind w:left="592"/>
              <w:jc w:val="both"/>
              <w:rPr>
                <w:i/>
                <w:sz w:val="20"/>
                <w:lang w:val="es-BO"/>
              </w:rPr>
            </w:pPr>
            <w:r w:rsidRPr="00867DED">
              <w:rPr>
                <w:i/>
                <w:sz w:val="20"/>
                <w:lang w:val="es-BO"/>
              </w:rPr>
              <w:t>Para el caso de los bulones y empaquetaduras que sean usados para asegurar bridas y válvulas menores e iguales a 2” la provisión será realizada por la empresa adjudicada al servicio de construcción.</w:t>
            </w:r>
          </w:p>
          <w:p w14:paraId="6C5AD312" w14:textId="77777777" w:rsidR="0046709E" w:rsidRPr="00867DED" w:rsidRDefault="0046709E" w:rsidP="004B37D0">
            <w:pPr>
              <w:pStyle w:val="TableParagraph"/>
              <w:numPr>
                <w:ilvl w:val="0"/>
                <w:numId w:val="4"/>
              </w:numPr>
              <w:spacing w:before="1"/>
              <w:ind w:left="592"/>
              <w:jc w:val="both"/>
              <w:rPr>
                <w:i/>
                <w:sz w:val="20"/>
                <w:lang w:val="es-BO"/>
              </w:rPr>
            </w:pPr>
            <w:r w:rsidRPr="00867DED">
              <w:rPr>
                <w:i/>
                <w:sz w:val="20"/>
                <w:lang w:val="es-BO"/>
              </w:rPr>
              <w:t>Todos los accesorios como ser Thredolets, Weldolets, Sockolets (todos los Olets) sin importar el diámetro deberán ser provisión de la empresa adjudicada al servicio de construcción.</w:t>
            </w:r>
          </w:p>
          <w:p w14:paraId="73604505" w14:textId="77777777" w:rsidR="0046709E" w:rsidRPr="00BE02CF" w:rsidRDefault="0046709E" w:rsidP="004B37D0">
            <w:pPr>
              <w:pStyle w:val="Prrafodelista"/>
              <w:spacing w:before="60" w:after="60"/>
              <w:ind w:left="452"/>
              <w:jc w:val="both"/>
              <w:rPr>
                <w:rFonts w:cs="Arial"/>
                <w:lang w:val="es-BO"/>
              </w:rPr>
            </w:pPr>
          </w:p>
          <w:p w14:paraId="4F44D391" w14:textId="77777777" w:rsidR="0046709E" w:rsidRPr="00BE02CF" w:rsidRDefault="0046709E" w:rsidP="004B37D0">
            <w:pPr>
              <w:spacing w:before="60" w:after="60"/>
              <w:rPr>
                <w:rFonts w:cs="Arial"/>
                <w:lang w:val="es-BO"/>
              </w:rPr>
            </w:pPr>
          </w:p>
          <w:p w14:paraId="1E753A2B" w14:textId="77777777" w:rsidR="0046709E" w:rsidRPr="00BE02CF" w:rsidRDefault="0046709E" w:rsidP="004B37D0">
            <w:pPr>
              <w:spacing w:before="60" w:after="60"/>
              <w:rPr>
                <w:rFonts w:cs="Arial"/>
                <w:lang w:val="es-BO"/>
              </w:rPr>
            </w:pPr>
          </w:p>
          <w:p w14:paraId="12454AF5" w14:textId="77777777" w:rsidR="0046709E" w:rsidRPr="00BE02CF" w:rsidRDefault="0046709E" w:rsidP="004B37D0">
            <w:pPr>
              <w:spacing w:before="60" w:after="60"/>
              <w:rPr>
                <w:rFonts w:cs="Arial"/>
                <w:lang w:val="es-BO"/>
              </w:rPr>
            </w:pPr>
          </w:p>
          <w:p w14:paraId="0759497C" w14:textId="77777777" w:rsidR="0046709E" w:rsidRPr="00BE02CF" w:rsidRDefault="0046709E" w:rsidP="004B37D0">
            <w:pPr>
              <w:spacing w:before="60" w:after="60"/>
              <w:rPr>
                <w:i/>
                <w:sz w:val="20"/>
                <w:lang w:val="es-BO"/>
              </w:rPr>
            </w:pPr>
            <w:r w:rsidRPr="00BE02CF">
              <w:rPr>
                <w:rFonts w:cs="Arial"/>
                <w:lang w:val="es-BO"/>
              </w:rPr>
              <w:t xml:space="preserve">  </w:t>
            </w:r>
          </w:p>
        </w:tc>
      </w:tr>
    </w:tbl>
    <w:p w14:paraId="7F48F04B" w14:textId="4288E73C" w:rsidR="00CF6D4C" w:rsidRPr="00BE02CF" w:rsidRDefault="00CF6D4C" w:rsidP="0041533B">
      <w:pPr>
        <w:spacing w:before="60" w:after="60"/>
        <w:ind w:left="567" w:right="-568"/>
        <w:rPr>
          <w:rFonts w:cstheme="minorHAnsi"/>
        </w:rPr>
      </w:pPr>
    </w:p>
    <w:p w14:paraId="6D76E62C" w14:textId="11982F4B" w:rsidR="0041533B" w:rsidRPr="00BE02CF" w:rsidRDefault="00714598" w:rsidP="00AA1B5B">
      <w:pPr>
        <w:pStyle w:val="Prrafodelista"/>
        <w:keepNext/>
        <w:widowControl w:val="0"/>
        <w:numPr>
          <w:ilvl w:val="1"/>
          <w:numId w:val="5"/>
        </w:numPr>
        <w:kinsoku w:val="0"/>
        <w:spacing w:before="240" w:after="60" w:line="240" w:lineRule="auto"/>
        <w:ind w:right="-568"/>
        <w:jc w:val="both"/>
        <w:outlineLvl w:val="1"/>
        <w:rPr>
          <w:rFonts w:cs="Arial"/>
          <w:b/>
        </w:rPr>
      </w:pPr>
      <w:bookmarkStart w:id="21" w:name="_Toc163488751"/>
      <w:r w:rsidRPr="00BE02CF">
        <w:rPr>
          <w:rFonts w:cs="Arial"/>
          <w:b/>
        </w:rPr>
        <w:t xml:space="preserve">CONSTRUCCIÓN DE POZO </w:t>
      </w:r>
      <w:r w:rsidR="00E2293F" w:rsidRPr="00BE02CF">
        <w:rPr>
          <w:rFonts w:cs="Arial"/>
          <w:b/>
        </w:rPr>
        <w:t>SLOP</w:t>
      </w:r>
      <w:r w:rsidRPr="00BE02CF">
        <w:rPr>
          <w:rFonts w:cs="Arial"/>
          <w:b/>
        </w:rPr>
        <w:t xml:space="preserve">, INSTALACIÓN Y PUESTA EN MARCHA DE BOMBA POZO </w:t>
      </w:r>
      <w:r w:rsidR="00E2293F" w:rsidRPr="00BE02CF">
        <w:rPr>
          <w:rFonts w:cs="Arial"/>
          <w:b/>
        </w:rPr>
        <w:t>SLOP</w:t>
      </w:r>
      <w:r w:rsidRPr="00BE02CF">
        <w:rPr>
          <w:rFonts w:cs="Arial"/>
          <w:b/>
        </w:rPr>
        <w:t>.</w:t>
      </w:r>
      <w:bookmarkEnd w:id="21"/>
    </w:p>
    <w:p w14:paraId="39CE342C" w14:textId="77777777" w:rsidR="009C3F40" w:rsidRPr="00BE02CF" w:rsidRDefault="009C3F40" w:rsidP="009C3F40">
      <w:pPr>
        <w:pStyle w:val="Prrafodelista"/>
        <w:keepNext/>
        <w:widowControl w:val="0"/>
        <w:kinsoku w:val="0"/>
        <w:spacing w:before="240" w:after="60" w:line="240" w:lineRule="auto"/>
        <w:ind w:left="-142" w:right="-568"/>
        <w:jc w:val="both"/>
        <w:outlineLvl w:val="1"/>
        <w:rPr>
          <w:rFonts w:cs="Arial"/>
          <w:b/>
        </w:rPr>
      </w:pPr>
    </w:p>
    <w:p w14:paraId="4C7DB1D8" w14:textId="61AC7129" w:rsidR="00714598" w:rsidRPr="00AA1B5B" w:rsidRDefault="00714598"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Dentro del alcance de servicio de construcción, la empresa adjudicada debe </w:t>
      </w:r>
      <w:r w:rsidR="009C3F40" w:rsidRPr="00AA1B5B">
        <w:rPr>
          <w:rFonts w:eastAsia="ArialMT" w:cstheme="minorHAnsi"/>
        </w:rPr>
        <w:t>rediseñar</w:t>
      </w:r>
      <w:r w:rsidR="004B37D0" w:rsidRPr="00AA1B5B">
        <w:rPr>
          <w:rFonts w:eastAsia="ArialMT" w:cstheme="minorHAnsi"/>
        </w:rPr>
        <w:t>,</w:t>
      </w:r>
      <w:r w:rsidR="009C3F40" w:rsidRPr="00AA1B5B">
        <w:rPr>
          <w:rFonts w:eastAsia="ArialMT" w:cstheme="minorHAnsi"/>
        </w:rPr>
        <w:t xml:space="preserve"> en la etapa de revisión y validación de la ingeniería</w:t>
      </w:r>
      <w:r w:rsidR="00C615C4" w:rsidRPr="00AA1B5B">
        <w:rPr>
          <w:rFonts w:eastAsia="ArialMT" w:cstheme="minorHAnsi"/>
        </w:rPr>
        <w:t>,</w:t>
      </w:r>
      <w:r w:rsidR="009C3F40" w:rsidRPr="00AA1B5B">
        <w:rPr>
          <w:rFonts w:eastAsia="ArialMT" w:cstheme="minorHAnsi"/>
        </w:rPr>
        <w:t xml:space="preserve"> el pozo </w:t>
      </w:r>
      <w:r w:rsidR="00E2293F" w:rsidRPr="00AA1B5B">
        <w:rPr>
          <w:rFonts w:eastAsia="ArialMT" w:cstheme="minorHAnsi"/>
        </w:rPr>
        <w:t>Slop</w:t>
      </w:r>
      <w:r w:rsidR="009C3F40" w:rsidRPr="00AA1B5B">
        <w:rPr>
          <w:rFonts w:eastAsia="ArialMT" w:cstheme="minorHAnsi"/>
        </w:rPr>
        <w:t xml:space="preserve">, mismo que </w:t>
      </w:r>
      <w:r w:rsidR="00E2293F" w:rsidRPr="00AA1B5B">
        <w:rPr>
          <w:rFonts w:eastAsia="ArialMT" w:cstheme="minorHAnsi"/>
        </w:rPr>
        <w:t xml:space="preserve">una vez aprobado en su etapa de </w:t>
      </w:r>
      <w:r w:rsidR="00632CCB" w:rsidRPr="00AA1B5B">
        <w:rPr>
          <w:rFonts w:eastAsia="ArialMT" w:cstheme="minorHAnsi"/>
        </w:rPr>
        <w:t>diseño</w:t>
      </w:r>
      <w:r w:rsidR="009232B9" w:rsidRPr="00AA1B5B">
        <w:rPr>
          <w:rFonts w:eastAsia="ArialMT" w:cstheme="minorHAnsi"/>
        </w:rPr>
        <w:t xml:space="preserve"> en </w:t>
      </w:r>
      <w:r w:rsidR="00E2293F" w:rsidRPr="00AA1B5B">
        <w:rPr>
          <w:rFonts w:eastAsia="ArialMT" w:cstheme="minorHAnsi"/>
        </w:rPr>
        <w:t xml:space="preserve">gabinete, </w:t>
      </w:r>
      <w:r w:rsidR="009C3F40" w:rsidRPr="00AA1B5B">
        <w:rPr>
          <w:rFonts w:eastAsia="ArialMT" w:cstheme="minorHAnsi"/>
        </w:rPr>
        <w:t>debe ser construido en su totalidad (base, laterales y tapa) con plancha metálica</w:t>
      </w:r>
      <w:r w:rsidR="004B37D0" w:rsidRPr="00AA1B5B">
        <w:rPr>
          <w:rFonts w:eastAsia="ArialMT" w:cstheme="minorHAnsi"/>
        </w:rPr>
        <w:t xml:space="preserve"> de</w:t>
      </w:r>
      <w:r w:rsidR="00B82051">
        <w:rPr>
          <w:rFonts w:eastAsia="ArialMT" w:cstheme="minorHAnsi"/>
        </w:rPr>
        <w:t xml:space="preserve"> un espesor mínimo de ¼ y ⅜ de</w:t>
      </w:r>
      <w:r w:rsidR="009C3F40" w:rsidRPr="00AA1B5B">
        <w:rPr>
          <w:rFonts w:eastAsia="ArialMT" w:cstheme="minorHAnsi"/>
        </w:rPr>
        <w:t xml:space="preserve"> pulgadas</w:t>
      </w:r>
      <w:r w:rsidR="009B41F0" w:rsidRPr="00AA1B5B">
        <w:rPr>
          <w:rFonts w:eastAsia="ArialMT" w:cstheme="minorHAnsi"/>
        </w:rPr>
        <w:t xml:space="preserve"> de espesor</w:t>
      </w:r>
      <w:r w:rsidR="00B82051">
        <w:rPr>
          <w:rFonts w:eastAsia="ArialMT" w:cstheme="minorHAnsi"/>
        </w:rPr>
        <w:t xml:space="preserve"> de acuerdo al estado de las planchas </w:t>
      </w:r>
      <w:r w:rsidR="00661BA3">
        <w:rPr>
          <w:rFonts w:eastAsia="ArialMT" w:cstheme="minorHAnsi"/>
        </w:rPr>
        <w:t>entregadas por YPFB-TR</w:t>
      </w:r>
      <w:r w:rsidR="009C3F40" w:rsidRPr="00AA1B5B">
        <w:rPr>
          <w:rFonts w:eastAsia="ArialMT" w:cstheme="minorHAnsi"/>
        </w:rPr>
        <w:t>,</w:t>
      </w:r>
      <w:r w:rsidR="00661BA3">
        <w:rPr>
          <w:rFonts w:eastAsia="ArialMT" w:cstheme="minorHAnsi"/>
        </w:rPr>
        <w:t xml:space="preserve"> las  mismas</w:t>
      </w:r>
      <w:r w:rsidR="009C3F40" w:rsidRPr="00AA1B5B">
        <w:rPr>
          <w:rFonts w:eastAsia="ArialMT" w:cstheme="minorHAnsi"/>
        </w:rPr>
        <w:t xml:space="preserve"> debe</w:t>
      </w:r>
      <w:r w:rsidR="00661BA3">
        <w:rPr>
          <w:rFonts w:eastAsia="ArialMT" w:cstheme="minorHAnsi"/>
        </w:rPr>
        <w:t>n</w:t>
      </w:r>
      <w:r w:rsidR="009C3F40" w:rsidRPr="00AA1B5B">
        <w:rPr>
          <w:rFonts w:eastAsia="ArialMT" w:cstheme="minorHAnsi"/>
        </w:rPr>
        <w:t xml:space="preserve"> ser unid</w:t>
      </w:r>
      <w:r w:rsidR="00661BA3">
        <w:rPr>
          <w:rFonts w:eastAsia="ArialMT" w:cstheme="minorHAnsi"/>
        </w:rPr>
        <w:t>as</w:t>
      </w:r>
      <w:r w:rsidR="009C3F40" w:rsidRPr="00AA1B5B">
        <w:rPr>
          <w:rFonts w:eastAsia="ArialMT" w:cstheme="minorHAnsi"/>
        </w:rPr>
        <w:t xml:space="preserve"> entre lados con </w:t>
      </w:r>
      <w:r w:rsidR="009B41F0" w:rsidRPr="00AA1B5B">
        <w:rPr>
          <w:rFonts w:eastAsia="ArialMT" w:cstheme="minorHAnsi"/>
        </w:rPr>
        <w:t>cordones</w:t>
      </w:r>
      <w:r w:rsidR="009C3F40" w:rsidRPr="00AA1B5B">
        <w:rPr>
          <w:rFonts w:eastAsia="ArialMT" w:cstheme="minorHAnsi"/>
        </w:rPr>
        <w:t xml:space="preserve"> de soldadura</w:t>
      </w:r>
      <w:r w:rsidR="00E2293F" w:rsidRPr="00AA1B5B">
        <w:rPr>
          <w:rFonts w:eastAsia="ArialMT" w:cstheme="minorHAnsi"/>
        </w:rPr>
        <w:t xml:space="preserve"> al 100%</w:t>
      </w:r>
      <w:r w:rsidR="009C3F40" w:rsidRPr="00AA1B5B">
        <w:rPr>
          <w:rFonts w:eastAsia="ArialMT" w:cstheme="minorHAnsi"/>
        </w:rPr>
        <w:t xml:space="preserve">, </w:t>
      </w:r>
      <w:r w:rsidR="009B41F0" w:rsidRPr="00AA1B5B">
        <w:rPr>
          <w:rFonts w:eastAsia="ArialMT" w:cstheme="minorHAnsi"/>
        </w:rPr>
        <w:t>reforzado en sus vértices con angulares compatibles con el material de la plancha.</w:t>
      </w:r>
    </w:p>
    <w:p w14:paraId="66FF2947" w14:textId="1E172E61" w:rsidR="00E2293F" w:rsidRPr="00AA1B5B" w:rsidRDefault="00E2293F"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Una vez construido con planchas metálicas </w:t>
      </w:r>
      <w:r w:rsidR="009232B9" w:rsidRPr="00AA1B5B">
        <w:rPr>
          <w:rFonts w:eastAsia="ArialMT" w:cstheme="minorHAnsi"/>
        </w:rPr>
        <w:t>el pozo S</w:t>
      </w:r>
      <w:r w:rsidRPr="00AA1B5B">
        <w:rPr>
          <w:rFonts w:eastAsia="ArialMT" w:cstheme="minorHAnsi"/>
        </w:rPr>
        <w:t>lop</w:t>
      </w:r>
      <w:r w:rsidR="009232B9" w:rsidRPr="00AA1B5B">
        <w:rPr>
          <w:rFonts w:eastAsia="ArialMT" w:cstheme="minorHAnsi"/>
        </w:rPr>
        <w:t>,</w:t>
      </w:r>
      <w:r w:rsidRPr="00AA1B5B">
        <w:rPr>
          <w:rFonts w:eastAsia="ArialMT" w:cstheme="minorHAnsi"/>
        </w:rPr>
        <w:t xml:space="preserve"> </w:t>
      </w:r>
      <w:r w:rsidR="00C73B0A" w:rsidRPr="00AA1B5B">
        <w:rPr>
          <w:rFonts w:eastAsia="ArialMT" w:cstheme="minorHAnsi"/>
        </w:rPr>
        <w:t>toda la parte de metálica</w:t>
      </w:r>
      <w:r w:rsidR="00C615C4" w:rsidRPr="00AA1B5B">
        <w:rPr>
          <w:rFonts w:eastAsia="ArialMT" w:cstheme="minorHAnsi"/>
        </w:rPr>
        <w:t xml:space="preserve"> construida debe ser sometida</w:t>
      </w:r>
      <w:r w:rsidR="00C73B0A" w:rsidRPr="00AA1B5B">
        <w:rPr>
          <w:rFonts w:eastAsia="ArialMT" w:cstheme="minorHAnsi"/>
        </w:rPr>
        <w:t xml:space="preserve"> a una  preparación de superficie hasta obtener un </w:t>
      </w:r>
      <w:r w:rsidR="0016373E" w:rsidRPr="00AA1B5B">
        <w:rPr>
          <w:rFonts w:eastAsia="ArialMT" w:cstheme="minorHAnsi"/>
        </w:rPr>
        <w:t xml:space="preserve">grado de limpieza </w:t>
      </w:r>
      <w:r w:rsidR="00C73B0A" w:rsidRPr="00AA1B5B">
        <w:rPr>
          <w:rFonts w:eastAsia="ArialMT" w:cstheme="minorHAnsi"/>
        </w:rPr>
        <w:t xml:space="preserve">SSPC-SP-10 de acuerdo al ITM072, posterior a la </w:t>
      </w:r>
      <w:r w:rsidR="0016373E" w:rsidRPr="00AA1B5B">
        <w:rPr>
          <w:rFonts w:eastAsia="ArialMT" w:cstheme="minorHAnsi"/>
        </w:rPr>
        <w:t>aplicación</w:t>
      </w:r>
      <w:r w:rsidR="00C73B0A" w:rsidRPr="00AA1B5B">
        <w:rPr>
          <w:rFonts w:eastAsia="ArialMT" w:cstheme="minorHAnsi"/>
        </w:rPr>
        <w:t xml:space="preserve"> de la limpieza de superficie, inmediatamente</w:t>
      </w:r>
      <w:r w:rsidR="0016373E" w:rsidRPr="00AA1B5B">
        <w:rPr>
          <w:rFonts w:eastAsia="ArialMT" w:cstheme="minorHAnsi"/>
        </w:rPr>
        <w:t xml:space="preserve"> el recipiente metálico</w:t>
      </w:r>
      <w:r w:rsidR="00C73B0A" w:rsidRPr="00AA1B5B">
        <w:rPr>
          <w:rFonts w:eastAsia="ArialMT" w:cstheme="minorHAnsi"/>
        </w:rPr>
        <w:t xml:space="preserve"> </w:t>
      </w:r>
      <w:r w:rsidRPr="00AA1B5B">
        <w:rPr>
          <w:rFonts w:eastAsia="ArialMT" w:cstheme="minorHAnsi"/>
        </w:rPr>
        <w:t xml:space="preserve">debe ser pintado con pintura epóxica, ofreciendo un espesor </w:t>
      </w:r>
      <w:r w:rsidR="00C615C4" w:rsidRPr="00AA1B5B">
        <w:rPr>
          <w:rFonts w:eastAsia="ArialMT" w:cstheme="minorHAnsi"/>
        </w:rPr>
        <w:t xml:space="preserve">mínimo </w:t>
      </w:r>
      <w:r w:rsidRPr="00AA1B5B">
        <w:rPr>
          <w:rFonts w:eastAsia="ArialMT" w:cstheme="minorHAnsi"/>
        </w:rPr>
        <w:t xml:space="preserve">de </w:t>
      </w:r>
      <w:r w:rsidR="00224700" w:rsidRPr="00AA1B5B">
        <w:rPr>
          <w:rFonts w:eastAsia="ArialMT" w:cstheme="minorHAnsi"/>
        </w:rPr>
        <w:t>40 mils</w:t>
      </w:r>
      <w:r w:rsidR="00C615C4" w:rsidRPr="00AA1B5B">
        <w:rPr>
          <w:rFonts w:eastAsia="ArialMT" w:cstheme="minorHAnsi"/>
        </w:rPr>
        <w:t>,</w:t>
      </w:r>
      <w:r w:rsidR="00224700" w:rsidRPr="00AA1B5B">
        <w:rPr>
          <w:rFonts w:eastAsia="ArialMT" w:cstheme="minorHAnsi"/>
        </w:rPr>
        <w:t xml:space="preserve"> a fin de ofrecer una adecuada </w:t>
      </w:r>
      <w:r w:rsidRPr="00AA1B5B">
        <w:rPr>
          <w:rFonts w:eastAsia="ArialMT" w:cstheme="minorHAnsi"/>
        </w:rPr>
        <w:t>protección para</w:t>
      </w:r>
      <w:r w:rsidR="00224700" w:rsidRPr="00AA1B5B">
        <w:rPr>
          <w:rFonts w:eastAsia="ArialMT" w:cstheme="minorHAnsi"/>
        </w:rPr>
        <w:t xml:space="preserve"> evitar</w:t>
      </w:r>
      <w:r w:rsidRPr="00AA1B5B">
        <w:rPr>
          <w:rFonts w:eastAsia="ArialMT" w:cstheme="minorHAnsi"/>
        </w:rPr>
        <w:t xml:space="preserve"> corrosión</w:t>
      </w:r>
      <w:r w:rsidR="0016373E" w:rsidRPr="00AA1B5B">
        <w:rPr>
          <w:rFonts w:eastAsia="ArialMT" w:cstheme="minorHAnsi"/>
        </w:rPr>
        <w:t>,</w:t>
      </w:r>
      <w:r w:rsidRPr="00AA1B5B">
        <w:rPr>
          <w:rFonts w:eastAsia="ArialMT" w:cstheme="minorHAnsi"/>
        </w:rPr>
        <w:t xml:space="preserve"> </w:t>
      </w:r>
      <w:r w:rsidR="00224700" w:rsidRPr="00AA1B5B">
        <w:rPr>
          <w:rFonts w:eastAsia="ArialMT" w:cstheme="minorHAnsi"/>
        </w:rPr>
        <w:t xml:space="preserve">cumpliendo los requerimientos </w:t>
      </w:r>
      <w:r w:rsidR="0016373E" w:rsidRPr="00AA1B5B">
        <w:rPr>
          <w:rFonts w:eastAsia="ArialMT" w:cstheme="minorHAnsi"/>
        </w:rPr>
        <w:t xml:space="preserve">de aplicación </w:t>
      </w:r>
      <w:r w:rsidR="00224700" w:rsidRPr="00AA1B5B">
        <w:rPr>
          <w:rFonts w:eastAsia="ArialMT" w:cstheme="minorHAnsi"/>
        </w:rPr>
        <w:t>del fabricante</w:t>
      </w:r>
      <w:r w:rsidR="00C73B0A" w:rsidRPr="00AA1B5B">
        <w:rPr>
          <w:rFonts w:eastAsia="ArialMT" w:cstheme="minorHAnsi"/>
        </w:rPr>
        <w:t>,</w:t>
      </w:r>
      <w:r w:rsidRPr="00AA1B5B">
        <w:rPr>
          <w:rFonts w:eastAsia="ArialMT" w:cstheme="minorHAnsi"/>
        </w:rPr>
        <w:t xml:space="preserve"> también </w:t>
      </w:r>
      <w:r w:rsidR="00F15279" w:rsidRPr="00AA1B5B">
        <w:rPr>
          <w:rFonts w:eastAsia="ArialMT" w:cstheme="minorHAnsi"/>
        </w:rPr>
        <w:t>formara parte del alcance de la construcción, la implementación de ánodos de sacrificio para protección</w:t>
      </w:r>
      <w:r w:rsidR="009232B9" w:rsidRPr="00AA1B5B">
        <w:rPr>
          <w:rFonts w:eastAsia="ArialMT" w:cstheme="minorHAnsi"/>
        </w:rPr>
        <w:t xml:space="preserve"> de la parte metálica del pozo Slop</w:t>
      </w:r>
      <w:r w:rsidR="00F15279" w:rsidRPr="00AA1B5B">
        <w:rPr>
          <w:rFonts w:eastAsia="ArialMT" w:cstheme="minorHAnsi"/>
        </w:rPr>
        <w:t xml:space="preserve">, la empresa adjudicada a la </w:t>
      </w:r>
      <w:r w:rsidR="00902C0C" w:rsidRPr="00AA1B5B">
        <w:rPr>
          <w:rFonts w:eastAsia="ArialMT" w:cstheme="minorHAnsi"/>
        </w:rPr>
        <w:t>construcción</w:t>
      </w:r>
      <w:r w:rsidR="00F15279" w:rsidRPr="00AA1B5B">
        <w:rPr>
          <w:rFonts w:eastAsia="ArialMT" w:cstheme="minorHAnsi"/>
        </w:rPr>
        <w:t xml:space="preserve"> debe considerar la </w:t>
      </w:r>
      <w:r w:rsidR="00902C0C" w:rsidRPr="00AA1B5B">
        <w:rPr>
          <w:rFonts w:eastAsia="ArialMT" w:cstheme="minorHAnsi"/>
        </w:rPr>
        <w:t>provisión</w:t>
      </w:r>
      <w:r w:rsidR="00F15279" w:rsidRPr="00AA1B5B">
        <w:rPr>
          <w:rFonts w:eastAsia="ArialMT" w:cstheme="minorHAnsi"/>
        </w:rPr>
        <w:t xml:space="preserve"> de los ánodos y la soldadura Cadwel</w:t>
      </w:r>
      <w:r w:rsidR="0016373E" w:rsidRPr="00AA1B5B">
        <w:rPr>
          <w:rFonts w:eastAsia="ArialMT" w:cstheme="minorHAnsi"/>
        </w:rPr>
        <w:t>d</w:t>
      </w:r>
      <w:r w:rsidR="00F15279" w:rsidRPr="00AA1B5B">
        <w:rPr>
          <w:rFonts w:eastAsia="ArialMT" w:cstheme="minorHAnsi"/>
        </w:rPr>
        <w:t xml:space="preserve"> necesaria</w:t>
      </w:r>
      <w:r w:rsidR="00C615C4" w:rsidRPr="00AA1B5B">
        <w:rPr>
          <w:rFonts w:eastAsia="ArialMT" w:cstheme="minorHAnsi"/>
        </w:rPr>
        <w:t>,</w:t>
      </w:r>
      <w:r w:rsidR="00224700" w:rsidRPr="00AA1B5B">
        <w:rPr>
          <w:rFonts w:eastAsia="ArialMT" w:cstheme="minorHAnsi"/>
        </w:rPr>
        <w:t xml:space="preserve"> para </w:t>
      </w:r>
      <w:r w:rsidR="0016373E" w:rsidRPr="00AA1B5B">
        <w:rPr>
          <w:rFonts w:eastAsia="ArialMT" w:cstheme="minorHAnsi"/>
        </w:rPr>
        <w:t xml:space="preserve">proteger </w:t>
      </w:r>
      <w:r w:rsidR="00224700" w:rsidRPr="00AA1B5B">
        <w:rPr>
          <w:rFonts w:eastAsia="ArialMT" w:cstheme="minorHAnsi"/>
        </w:rPr>
        <w:t>el pozo Slop</w:t>
      </w:r>
      <w:r w:rsidRPr="00AA1B5B">
        <w:rPr>
          <w:rFonts w:eastAsia="ArialMT" w:cstheme="minorHAnsi"/>
        </w:rPr>
        <w:t>.</w:t>
      </w:r>
    </w:p>
    <w:p w14:paraId="7104848E" w14:textId="6CAD6D13" w:rsidR="00E2293F" w:rsidRPr="00AA1B5B" w:rsidRDefault="00F15279"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 Simultáneamente a la soldadura de las planchas que conformaran el pozo Slop, se deberá realizar la </w:t>
      </w:r>
      <w:r w:rsidR="009232B9" w:rsidRPr="00AA1B5B">
        <w:rPr>
          <w:rFonts w:eastAsia="ArialMT" w:cstheme="minorHAnsi"/>
        </w:rPr>
        <w:t>excavación</w:t>
      </w:r>
      <w:r w:rsidRPr="00AA1B5B">
        <w:rPr>
          <w:rFonts w:eastAsia="ArialMT" w:cstheme="minorHAnsi"/>
        </w:rPr>
        <w:t xml:space="preserve"> en el suelo e iniciar la construcción de la cámara de hormigón armado asegurada con acero </w:t>
      </w:r>
      <w:r w:rsidR="00C914AE" w:rsidRPr="00AA1B5B">
        <w:rPr>
          <w:rFonts w:eastAsia="ArialMT" w:cstheme="minorHAnsi"/>
        </w:rPr>
        <w:t xml:space="preserve">corrugado </w:t>
      </w:r>
      <w:r w:rsidRPr="00AA1B5B">
        <w:rPr>
          <w:rFonts w:eastAsia="ArialMT" w:cstheme="minorHAnsi"/>
        </w:rPr>
        <w:t xml:space="preserve">de construcción, </w:t>
      </w:r>
      <w:r w:rsidR="009232B9" w:rsidRPr="00AA1B5B">
        <w:rPr>
          <w:rFonts w:eastAsia="ArialMT" w:cstheme="minorHAnsi"/>
        </w:rPr>
        <w:t>una</w:t>
      </w:r>
      <w:r w:rsidRPr="00AA1B5B">
        <w:rPr>
          <w:rFonts w:eastAsia="ArialMT" w:cstheme="minorHAnsi"/>
        </w:rPr>
        <w:t xml:space="preserve"> vez concluida, impermeabilizada y alisada </w:t>
      </w:r>
      <w:r w:rsidR="0016373E" w:rsidRPr="00AA1B5B">
        <w:rPr>
          <w:rFonts w:eastAsia="ArialMT" w:cstheme="minorHAnsi"/>
        </w:rPr>
        <w:t xml:space="preserve">internamente </w:t>
      </w:r>
      <w:r w:rsidRPr="00AA1B5B">
        <w:rPr>
          <w:rFonts w:eastAsia="ArialMT" w:cstheme="minorHAnsi"/>
        </w:rPr>
        <w:t xml:space="preserve">la cámara </w:t>
      </w:r>
      <w:r w:rsidR="0016373E" w:rsidRPr="00AA1B5B">
        <w:rPr>
          <w:rFonts w:eastAsia="ArialMT" w:cstheme="minorHAnsi"/>
        </w:rPr>
        <w:t>de concreto, se</w:t>
      </w:r>
      <w:r w:rsidRPr="00AA1B5B">
        <w:rPr>
          <w:rFonts w:eastAsia="ArialMT" w:cstheme="minorHAnsi"/>
        </w:rPr>
        <w:t xml:space="preserve"> deberá introducir la cámara </w:t>
      </w:r>
      <w:r w:rsidR="009232B9" w:rsidRPr="00AA1B5B">
        <w:rPr>
          <w:rFonts w:eastAsia="ArialMT" w:cstheme="minorHAnsi"/>
        </w:rPr>
        <w:t>metálica</w:t>
      </w:r>
      <w:r w:rsidRPr="00AA1B5B">
        <w:rPr>
          <w:rFonts w:eastAsia="ArialMT" w:cstheme="minorHAnsi"/>
        </w:rPr>
        <w:t xml:space="preserve"> soldada</w:t>
      </w:r>
      <w:r w:rsidR="0016373E" w:rsidRPr="00AA1B5B">
        <w:rPr>
          <w:rFonts w:eastAsia="ArialMT" w:cstheme="minorHAnsi"/>
        </w:rPr>
        <w:t>, que debe quedar empotrada y muy bien asegurada en la</w:t>
      </w:r>
      <w:r w:rsidR="00E2293F" w:rsidRPr="00AA1B5B">
        <w:rPr>
          <w:rFonts w:eastAsia="ArialMT" w:cstheme="minorHAnsi"/>
        </w:rPr>
        <w:t xml:space="preserve"> fosa revestida </w:t>
      </w:r>
      <w:r w:rsidR="0016373E" w:rsidRPr="00AA1B5B">
        <w:rPr>
          <w:rFonts w:eastAsia="ArialMT" w:cstheme="minorHAnsi"/>
        </w:rPr>
        <w:t xml:space="preserve">de concreto. La capacidad del pozo Slop deberá ser de </w:t>
      </w:r>
      <w:r w:rsidR="00C914AE" w:rsidRPr="00AA1B5B">
        <w:rPr>
          <w:rFonts w:eastAsia="ArialMT" w:cstheme="minorHAnsi"/>
        </w:rPr>
        <w:t xml:space="preserve">4 </w:t>
      </w:r>
      <w:r w:rsidR="0016373E" w:rsidRPr="00AA1B5B">
        <w:rPr>
          <w:rFonts w:eastAsia="ArialMT" w:cstheme="minorHAnsi"/>
        </w:rPr>
        <w:t>metros cúbicos, a una altura total de pozo del 80%, debe además contar con una escalerilla metálica en la parte de entrada de hombre</w:t>
      </w:r>
      <w:r w:rsidR="00C914AE" w:rsidRPr="00AA1B5B">
        <w:rPr>
          <w:rFonts w:eastAsia="ArialMT" w:cstheme="minorHAnsi"/>
        </w:rPr>
        <w:t>.</w:t>
      </w:r>
    </w:p>
    <w:p w14:paraId="543E7567" w14:textId="21868A21" w:rsidR="00C914AE" w:rsidRPr="00AA1B5B" w:rsidRDefault="00C914AE"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La cámara </w:t>
      </w:r>
      <w:r w:rsidR="000F4C07" w:rsidRPr="00AA1B5B">
        <w:rPr>
          <w:rFonts w:eastAsia="ArialMT" w:cstheme="minorHAnsi"/>
        </w:rPr>
        <w:t>del pozo S</w:t>
      </w:r>
      <w:r w:rsidRPr="00AA1B5B">
        <w:rPr>
          <w:rFonts w:eastAsia="ArialMT" w:cstheme="minorHAnsi"/>
        </w:rPr>
        <w:t xml:space="preserve">lop deberá contar con dos ingresos </w:t>
      </w:r>
      <w:r w:rsidR="00C615C4" w:rsidRPr="00AA1B5B">
        <w:rPr>
          <w:rFonts w:eastAsia="ArialMT" w:cstheme="minorHAnsi"/>
        </w:rPr>
        <w:t xml:space="preserve">de tubería </w:t>
      </w:r>
      <w:r w:rsidRPr="00AA1B5B">
        <w:rPr>
          <w:rFonts w:eastAsia="ArialMT" w:cstheme="minorHAnsi"/>
        </w:rPr>
        <w:t xml:space="preserve">a una profundidad de por lo menos 80 </w:t>
      </w:r>
      <w:r w:rsidR="000F4C07" w:rsidRPr="00AA1B5B">
        <w:rPr>
          <w:rFonts w:eastAsia="ArialMT" w:cstheme="minorHAnsi"/>
        </w:rPr>
        <w:t>centímetros</w:t>
      </w:r>
      <w:r w:rsidRPr="00AA1B5B">
        <w:rPr>
          <w:rFonts w:eastAsia="ArialMT" w:cstheme="minorHAnsi"/>
        </w:rPr>
        <w:t xml:space="preserve"> de la parte superior</w:t>
      </w:r>
      <w:r w:rsidR="000F4C07" w:rsidRPr="00AA1B5B">
        <w:rPr>
          <w:rFonts w:eastAsia="ArialMT" w:cstheme="minorHAnsi"/>
        </w:rPr>
        <w:t xml:space="preserve"> de la cámara, los ingresos </w:t>
      </w:r>
      <w:r w:rsidR="00F74E0E" w:rsidRPr="00AA1B5B">
        <w:rPr>
          <w:rFonts w:eastAsia="ArialMT" w:cstheme="minorHAnsi"/>
        </w:rPr>
        <w:t xml:space="preserve">deben estar </w:t>
      </w:r>
      <w:r w:rsidR="00C615C4" w:rsidRPr="00AA1B5B">
        <w:rPr>
          <w:rFonts w:eastAsia="ArialMT" w:cstheme="minorHAnsi"/>
        </w:rPr>
        <w:t xml:space="preserve">soldados a la plancha </w:t>
      </w:r>
      <w:r w:rsidR="000F4C07" w:rsidRPr="00AA1B5B">
        <w:rPr>
          <w:rFonts w:eastAsia="ArialMT" w:cstheme="minorHAnsi"/>
        </w:rPr>
        <w:t xml:space="preserve">mediante tubería </w:t>
      </w:r>
      <w:r w:rsidR="00C615C4" w:rsidRPr="00AA1B5B">
        <w:rPr>
          <w:rFonts w:eastAsia="ArialMT" w:cstheme="minorHAnsi"/>
        </w:rPr>
        <w:t>Sch-40</w:t>
      </w:r>
      <w:r w:rsidR="00FE5679">
        <w:rPr>
          <w:rFonts w:eastAsia="ArialMT" w:cstheme="minorHAnsi"/>
        </w:rPr>
        <w:t xml:space="preserve"> que</w:t>
      </w:r>
      <w:r w:rsidR="00C615C4" w:rsidRPr="00AA1B5B">
        <w:rPr>
          <w:rFonts w:eastAsia="ArialMT" w:cstheme="minorHAnsi"/>
        </w:rPr>
        <w:t xml:space="preserve"> </w:t>
      </w:r>
      <w:r w:rsidR="000F4C07" w:rsidRPr="00AA1B5B">
        <w:rPr>
          <w:rFonts w:eastAsia="ArialMT" w:cstheme="minorHAnsi"/>
        </w:rPr>
        <w:t>deberán ser</w:t>
      </w:r>
      <w:r w:rsidRPr="00AA1B5B">
        <w:rPr>
          <w:rFonts w:eastAsia="ArialMT" w:cstheme="minorHAnsi"/>
        </w:rPr>
        <w:t xml:space="preserve"> de 4”</w:t>
      </w:r>
      <w:r w:rsidR="004B37D0" w:rsidRPr="00AA1B5B">
        <w:rPr>
          <w:rFonts w:eastAsia="ArialMT" w:cstheme="minorHAnsi"/>
        </w:rPr>
        <w:t>,</w:t>
      </w:r>
      <w:r w:rsidRPr="00AA1B5B">
        <w:rPr>
          <w:rFonts w:eastAsia="ArialMT" w:cstheme="minorHAnsi"/>
        </w:rPr>
        <w:t xml:space="preserve"> al que se cone</w:t>
      </w:r>
      <w:r w:rsidR="000F4C07" w:rsidRPr="00AA1B5B">
        <w:rPr>
          <w:rFonts w:eastAsia="ArialMT" w:cstheme="minorHAnsi"/>
        </w:rPr>
        <w:t>ctaran</w:t>
      </w:r>
      <w:r w:rsidR="004B37D0" w:rsidRPr="00AA1B5B">
        <w:rPr>
          <w:rFonts w:eastAsia="ArialMT" w:cstheme="minorHAnsi"/>
        </w:rPr>
        <w:t xml:space="preserve"> los colectores de</w:t>
      </w:r>
      <w:r w:rsidR="000F4C07" w:rsidRPr="00AA1B5B">
        <w:rPr>
          <w:rFonts w:eastAsia="ArialMT" w:cstheme="minorHAnsi"/>
        </w:rPr>
        <w:t xml:space="preserve"> los drenajes,</w:t>
      </w:r>
      <w:r w:rsidRPr="00AA1B5B">
        <w:rPr>
          <w:rFonts w:eastAsia="ArialMT" w:cstheme="minorHAnsi"/>
        </w:rPr>
        <w:t xml:space="preserve"> purgas </w:t>
      </w:r>
      <w:r w:rsidR="000F4C07" w:rsidRPr="00AA1B5B">
        <w:rPr>
          <w:rFonts w:eastAsia="ArialMT" w:cstheme="minorHAnsi"/>
        </w:rPr>
        <w:t xml:space="preserve">y alivios </w:t>
      </w:r>
      <w:r w:rsidRPr="00AA1B5B">
        <w:rPr>
          <w:rFonts w:eastAsia="ArialMT" w:cstheme="minorHAnsi"/>
        </w:rPr>
        <w:t>del sector de bombas Booster y puentes de medición</w:t>
      </w:r>
      <w:r w:rsidR="000F4C07" w:rsidRPr="00AA1B5B">
        <w:rPr>
          <w:rFonts w:eastAsia="ArialMT" w:cstheme="minorHAnsi"/>
        </w:rPr>
        <w:t xml:space="preserve">, incluyendo drenajes para Proveer </w:t>
      </w:r>
      <w:r w:rsidRPr="00AA1B5B">
        <w:rPr>
          <w:rFonts w:eastAsia="ArialMT" w:cstheme="minorHAnsi"/>
        </w:rPr>
        <w:t xml:space="preserve">y otro ingreso </w:t>
      </w:r>
      <w:r w:rsidR="00C615C4" w:rsidRPr="00AA1B5B">
        <w:rPr>
          <w:rFonts w:eastAsia="ArialMT" w:cstheme="minorHAnsi"/>
        </w:rPr>
        <w:t>con tubería de</w:t>
      </w:r>
      <w:r w:rsidRPr="00AA1B5B">
        <w:rPr>
          <w:rFonts w:eastAsia="ArialMT" w:cstheme="minorHAnsi"/>
        </w:rPr>
        <w:t xml:space="preserve">  </w:t>
      </w:r>
      <w:r w:rsidR="000F4C07" w:rsidRPr="00AA1B5B">
        <w:rPr>
          <w:rFonts w:eastAsia="ArialMT" w:cstheme="minorHAnsi"/>
        </w:rPr>
        <w:t xml:space="preserve">4” </w:t>
      </w:r>
      <w:r w:rsidR="00C615C4" w:rsidRPr="00AA1B5B">
        <w:rPr>
          <w:rFonts w:eastAsia="ArialMT" w:cstheme="minorHAnsi"/>
        </w:rPr>
        <w:t xml:space="preserve">Sch-40  </w:t>
      </w:r>
      <w:r w:rsidR="000F4C07" w:rsidRPr="00AA1B5B">
        <w:rPr>
          <w:rFonts w:eastAsia="ArialMT" w:cstheme="minorHAnsi"/>
        </w:rPr>
        <w:t>en su parte opuesta que recibirá los drenajes, purgas y alivios que vendrán de las UBP´s, cabezales de succión</w:t>
      </w:r>
      <w:r w:rsidR="00C615C4" w:rsidRPr="00AA1B5B">
        <w:rPr>
          <w:rFonts w:eastAsia="ArialMT" w:cstheme="minorHAnsi"/>
        </w:rPr>
        <w:t>,</w:t>
      </w:r>
      <w:r w:rsidR="000F4C07" w:rsidRPr="00AA1B5B">
        <w:rPr>
          <w:rFonts w:eastAsia="ArialMT" w:cstheme="minorHAnsi"/>
        </w:rPr>
        <w:t xml:space="preserve"> descarga y drenaje de trampa de despacho de chanchos</w:t>
      </w:r>
      <w:r w:rsidR="00C615C4" w:rsidRPr="00AA1B5B">
        <w:rPr>
          <w:rFonts w:eastAsia="ArialMT" w:cstheme="minorHAnsi"/>
        </w:rPr>
        <w:t>,</w:t>
      </w:r>
      <w:r w:rsidR="000F4C07" w:rsidRPr="00AA1B5B">
        <w:rPr>
          <w:rFonts w:eastAsia="ArialMT" w:cstheme="minorHAnsi"/>
        </w:rPr>
        <w:t xml:space="preserve"> la </w:t>
      </w:r>
      <w:r w:rsidR="00F74E0E" w:rsidRPr="00AA1B5B">
        <w:rPr>
          <w:rFonts w:eastAsia="ArialMT" w:cstheme="minorHAnsi"/>
        </w:rPr>
        <w:t>profundidad</w:t>
      </w:r>
      <w:r w:rsidR="000F4C07" w:rsidRPr="00AA1B5B">
        <w:rPr>
          <w:rFonts w:eastAsia="ArialMT" w:cstheme="minorHAnsi"/>
        </w:rPr>
        <w:t xml:space="preserve"> de 80 centímetros</w:t>
      </w:r>
      <w:r w:rsidR="00F74E0E" w:rsidRPr="00AA1B5B">
        <w:rPr>
          <w:rFonts w:eastAsia="ArialMT" w:cstheme="minorHAnsi"/>
        </w:rPr>
        <w:t xml:space="preserve"> por debajo del nivel natural,</w:t>
      </w:r>
      <w:r w:rsidR="000F4C07" w:rsidRPr="00AA1B5B">
        <w:rPr>
          <w:rFonts w:eastAsia="ArialMT" w:cstheme="minorHAnsi"/>
        </w:rPr>
        <w:t xml:space="preserve"> de las líneas de 4” </w:t>
      </w:r>
      <w:r w:rsidR="00203199" w:rsidRPr="00AA1B5B">
        <w:rPr>
          <w:rFonts w:eastAsia="ArialMT" w:cstheme="minorHAnsi"/>
        </w:rPr>
        <w:t xml:space="preserve">con respecto a la altura total del pozo Slop </w:t>
      </w:r>
      <w:r w:rsidR="000F4C07" w:rsidRPr="00AA1B5B">
        <w:rPr>
          <w:rFonts w:eastAsia="ArialMT" w:cstheme="minorHAnsi"/>
        </w:rPr>
        <w:t>es referencial, la empresa adjudicada al servicio de construcción deberá construir dichas entradas en función a los niveles a los cuales debe drenarse las líneas de aporte</w:t>
      </w:r>
      <w:r w:rsidR="00F74E0E" w:rsidRPr="00AA1B5B">
        <w:rPr>
          <w:rFonts w:eastAsia="ArialMT" w:cstheme="minorHAnsi"/>
        </w:rPr>
        <w:t>, con menor dificultad</w:t>
      </w:r>
      <w:r w:rsidR="000F4C07" w:rsidRPr="00AA1B5B">
        <w:rPr>
          <w:rFonts w:eastAsia="ArialMT" w:cstheme="minorHAnsi"/>
        </w:rPr>
        <w:t>.</w:t>
      </w:r>
    </w:p>
    <w:p w14:paraId="4F7A7F98" w14:textId="67A0E0D7" w:rsidR="00632CCB" w:rsidRPr="00AA1B5B" w:rsidRDefault="00632CCB"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Se aclara </w:t>
      </w:r>
      <w:r w:rsidR="00B46851" w:rsidRPr="00AA1B5B">
        <w:rPr>
          <w:rFonts w:eastAsia="ArialMT" w:cstheme="minorHAnsi"/>
        </w:rPr>
        <w:t>también</w:t>
      </w:r>
      <w:r w:rsidR="002E0A0E" w:rsidRPr="00AA1B5B">
        <w:rPr>
          <w:rFonts w:eastAsia="ArialMT" w:cstheme="minorHAnsi"/>
        </w:rPr>
        <w:t>,</w:t>
      </w:r>
      <w:r w:rsidRPr="00AA1B5B">
        <w:rPr>
          <w:rFonts w:eastAsia="ArialMT" w:cstheme="minorHAnsi"/>
        </w:rPr>
        <w:t xml:space="preserve"> que en la parte </w:t>
      </w:r>
      <w:r w:rsidR="00F74E0E" w:rsidRPr="00AA1B5B">
        <w:rPr>
          <w:rFonts w:eastAsia="ArialMT" w:cstheme="minorHAnsi"/>
        </w:rPr>
        <w:t xml:space="preserve">superior el pozo Slop, a nivel de superficie, se </w:t>
      </w:r>
      <w:r w:rsidRPr="00AA1B5B">
        <w:rPr>
          <w:rFonts w:eastAsia="ArialMT" w:cstheme="minorHAnsi"/>
        </w:rPr>
        <w:t xml:space="preserve">debe contar con un muro de </w:t>
      </w:r>
      <w:r w:rsidR="00B46851" w:rsidRPr="00AA1B5B">
        <w:rPr>
          <w:rFonts w:eastAsia="ArialMT" w:cstheme="minorHAnsi"/>
        </w:rPr>
        <w:t>contención</w:t>
      </w:r>
      <w:r w:rsidRPr="00AA1B5B">
        <w:rPr>
          <w:rFonts w:eastAsia="ArialMT" w:cstheme="minorHAnsi"/>
        </w:rPr>
        <w:t xml:space="preserve"> alrededor de todo el contorno de la cámara, dicho muro de </w:t>
      </w:r>
      <w:r w:rsidR="00B46851" w:rsidRPr="00AA1B5B">
        <w:rPr>
          <w:rFonts w:eastAsia="ArialMT" w:cstheme="minorHAnsi"/>
        </w:rPr>
        <w:t>contención</w:t>
      </w:r>
      <w:r w:rsidRPr="00AA1B5B">
        <w:rPr>
          <w:rFonts w:eastAsia="ArialMT" w:cstheme="minorHAnsi"/>
        </w:rPr>
        <w:t xml:space="preserve"> </w:t>
      </w:r>
      <w:r w:rsidR="00FE5679" w:rsidRPr="00AA1B5B">
        <w:rPr>
          <w:rFonts w:eastAsia="ArialMT" w:cstheme="minorHAnsi"/>
        </w:rPr>
        <w:t>deberá</w:t>
      </w:r>
      <w:r w:rsidRPr="00AA1B5B">
        <w:rPr>
          <w:rFonts w:eastAsia="ArialMT" w:cstheme="minorHAnsi"/>
        </w:rPr>
        <w:t xml:space="preserve"> ser </w:t>
      </w:r>
      <w:r w:rsidR="00FE5679">
        <w:rPr>
          <w:rFonts w:eastAsia="ArialMT" w:cstheme="minorHAnsi"/>
        </w:rPr>
        <w:t xml:space="preserve">de </w:t>
      </w:r>
      <w:r w:rsidRPr="00AA1B5B">
        <w:rPr>
          <w:rFonts w:eastAsia="ArialMT" w:cstheme="minorHAnsi"/>
        </w:rPr>
        <w:t xml:space="preserve">hormigón </w:t>
      </w:r>
      <w:r w:rsidR="002E0A0E" w:rsidRPr="00AA1B5B">
        <w:rPr>
          <w:rFonts w:eastAsia="ArialMT" w:cstheme="minorHAnsi"/>
        </w:rPr>
        <w:t xml:space="preserve">armado, </w:t>
      </w:r>
      <w:r w:rsidRPr="00AA1B5B">
        <w:rPr>
          <w:rFonts w:eastAsia="ArialMT" w:cstheme="minorHAnsi"/>
        </w:rPr>
        <w:t xml:space="preserve">reforzado con acero de </w:t>
      </w:r>
      <w:r w:rsidR="00B46851" w:rsidRPr="00AA1B5B">
        <w:rPr>
          <w:rFonts w:eastAsia="ArialMT" w:cstheme="minorHAnsi"/>
        </w:rPr>
        <w:t>construcción</w:t>
      </w:r>
      <w:r w:rsidRPr="00AA1B5B">
        <w:rPr>
          <w:rFonts w:eastAsia="ArialMT" w:cstheme="minorHAnsi"/>
        </w:rPr>
        <w:t xml:space="preserve"> y deberá contar con una altura de muro de por lo menos 0.3</w:t>
      </w:r>
      <w:r w:rsidR="002E0A0E" w:rsidRPr="00AA1B5B">
        <w:rPr>
          <w:rFonts w:eastAsia="ArialMT" w:cstheme="minorHAnsi"/>
        </w:rPr>
        <w:t>0</w:t>
      </w:r>
      <w:r w:rsidRPr="00AA1B5B">
        <w:rPr>
          <w:rFonts w:eastAsia="ArialMT" w:cstheme="minorHAnsi"/>
        </w:rPr>
        <w:t xml:space="preserve"> </w:t>
      </w:r>
      <w:r w:rsidR="00B46851" w:rsidRPr="00AA1B5B">
        <w:rPr>
          <w:rFonts w:eastAsia="ArialMT" w:cstheme="minorHAnsi"/>
        </w:rPr>
        <w:t>metros.</w:t>
      </w:r>
    </w:p>
    <w:p w14:paraId="0E442F94" w14:textId="543C7952" w:rsidR="00406562" w:rsidRPr="00AA1B5B" w:rsidRDefault="00406562"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La tapa de la cámara </w:t>
      </w:r>
      <w:r w:rsidR="00203199" w:rsidRPr="00AA1B5B">
        <w:rPr>
          <w:rFonts w:eastAsia="ArialMT" w:cstheme="minorHAnsi"/>
        </w:rPr>
        <w:t>S</w:t>
      </w:r>
      <w:r w:rsidRPr="00AA1B5B">
        <w:rPr>
          <w:rFonts w:eastAsia="ArialMT" w:cstheme="minorHAnsi"/>
        </w:rPr>
        <w:t>l</w:t>
      </w:r>
      <w:r w:rsidR="00203199" w:rsidRPr="00AA1B5B">
        <w:rPr>
          <w:rFonts w:eastAsia="ArialMT" w:cstheme="minorHAnsi"/>
        </w:rPr>
        <w:t>o</w:t>
      </w:r>
      <w:r w:rsidRPr="00AA1B5B">
        <w:rPr>
          <w:rFonts w:eastAsia="ArialMT" w:cstheme="minorHAnsi"/>
        </w:rPr>
        <w:t>p deberá llevar una entrada de hombre</w:t>
      </w:r>
      <w:r w:rsidR="00203199" w:rsidRPr="00AA1B5B">
        <w:rPr>
          <w:rFonts w:eastAsia="ArialMT" w:cstheme="minorHAnsi"/>
        </w:rPr>
        <w:t>,</w:t>
      </w:r>
      <w:r w:rsidRPr="00AA1B5B">
        <w:rPr>
          <w:rFonts w:eastAsia="ArialMT" w:cstheme="minorHAnsi"/>
        </w:rPr>
        <w:t xml:space="preserve"> coincidente al lado en el </w:t>
      </w:r>
      <w:r w:rsidR="00203199" w:rsidRPr="00AA1B5B">
        <w:rPr>
          <w:rFonts w:eastAsia="ArialMT" w:cstheme="minorHAnsi"/>
        </w:rPr>
        <w:t>qu</w:t>
      </w:r>
      <w:r w:rsidRPr="00AA1B5B">
        <w:rPr>
          <w:rFonts w:eastAsia="ArialMT" w:cstheme="minorHAnsi"/>
        </w:rPr>
        <w:t xml:space="preserve">e se contaran con las escaleras, para que cuando </w:t>
      </w:r>
      <w:r w:rsidR="00D73E35" w:rsidRPr="00AA1B5B">
        <w:rPr>
          <w:rFonts w:eastAsia="ArialMT" w:cstheme="minorHAnsi"/>
        </w:rPr>
        <w:t xml:space="preserve">el pozo Slop </w:t>
      </w:r>
      <w:r w:rsidRPr="00AA1B5B">
        <w:rPr>
          <w:rFonts w:eastAsia="ArialMT" w:cstheme="minorHAnsi"/>
        </w:rPr>
        <w:t>sea sometido a limpieza e ine</w:t>
      </w:r>
      <w:r w:rsidR="00D73E35" w:rsidRPr="00AA1B5B">
        <w:rPr>
          <w:rFonts w:eastAsia="ArialMT" w:cstheme="minorHAnsi"/>
        </w:rPr>
        <w:t>r</w:t>
      </w:r>
      <w:r w:rsidRPr="00AA1B5B">
        <w:rPr>
          <w:rFonts w:eastAsia="ArialMT" w:cstheme="minorHAnsi"/>
        </w:rPr>
        <w:t>ti</w:t>
      </w:r>
      <w:r w:rsidR="00203199" w:rsidRPr="00AA1B5B">
        <w:rPr>
          <w:rFonts w:eastAsia="ArialMT" w:cstheme="minorHAnsi"/>
        </w:rPr>
        <w:t>z</w:t>
      </w:r>
      <w:r w:rsidRPr="00AA1B5B">
        <w:rPr>
          <w:rFonts w:eastAsia="ArialMT" w:cstheme="minorHAnsi"/>
        </w:rPr>
        <w:t>ado se pueda acceder al interior de la mism</w:t>
      </w:r>
      <w:r w:rsidR="00D73E35" w:rsidRPr="00AA1B5B">
        <w:rPr>
          <w:rFonts w:eastAsia="ArialMT" w:cstheme="minorHAnsi"/>
        </w:rPr>
        <w:t>o</w:t>
      </w:r>
      <w:r w:rsidRPr="00AA1B5B">
        <w:rPr>
          <w:rFonts w:eastAsia="ArialMT" w:cstheme="minorHAnsi"/>
        </w:rPr>
        <w:t xml:space="preserve">, en </w:t>
      </w:r>
      <w:r w:rsidR="00D73E35" w:rsidRPr="00AA1B5B">
        <w:rPr>
          <w:rFonts w:eastAsia="ArialMT" w:cstheme="minorHAnsi"/>
        </w:rPr>
        <w:t xml:space="preserve">la otra parte de la tapa </w:t>
      </w:r>
      <w:r w:rsidR="00203199" w:rsidRPr="00AA1B5B">
        <w:rPr>
          <w:rFonts w:eastAsia="ArialMT" w:cstheme="minorHAnsi"/>
        </w:rPr>
        <w:t>metálica</w:t>
      </w:r>
      <w:r w:rsidR="00D73E35" w:rsidRPr="00AA1B5B">
        <w:rPr>
          <w:rFonts w:eastAsia="ArialMT" w:cstheme="minorHAnsi"/>
        </w:rPr>
        <w:t xml:space="preserve">, la empresa adjudicada al servicio de </w:t>
      </w:r>
      <w:r w:rsidR="00203199" w:rsidRPr="00AA1B5B">
        <w:rPr>
          <w:rFonts w:eastAsia="ArialMT" w:cstheme="minorHAnsi"/>
        </w:rPr>
        <w:t>construcción</w:t>
      </w:r>
      <w:r w:rsidR="00D73E35" w:rsidRPr="00AA1B5B">
        <w:rPr>
          <w:rFonts w:eastAsia="ArialMT" w:cstheme="minorHAnsi"/>
        </w:rPr>
        <w:t xml:space="preserve"> debe considerar que se debe instalar la bomba del pozo Slop o Bomba de sumidero, la misma debe quedar debidamente asegurada t</w:t>
      </w:r>
      <w:r w:rsidR="00FE5679">
        <w:rPr>
          <w:rFonts w:eastAsia="ArialMT" w:cstheme="minorHAnsi"/>
        </w:rPr>
        <w:t xml:space="preserve">anto en la tapa metálica con </w:t>
      </w:r>
      <w:r w:rsidR="00D73E35" w:rsidRPr="00AA1B5B">
        <w:rPr>
          <w:rFonts w:eastAsia="ArialMT" w:cstheme="minorHAnsi"/>
        </w:rPr>
        <w:t>algún otro soporte</w:t>
      </w:r>
      <w:r w:rsidR="00FE5679">
        <w:rPr>
          <w:rFonts w:eastAsia="ArialMT" w:cstheme="minorHAnsi"/>
        </w:rPr>
        <w:t>,</w:t>
      </w:r>
      <w:r w:rsidR="00D73E35" w:rsidRPr="00AA1B5B">
        <w:rPr>
          <w:rFonts w:eastAsia="ArialMT" w:cstheme="minorHAnsi"/>
        </w:rPr>
        <w:t xml:space="preserve"> en </w:t>
      </w:r>
      <w:r w:rsidR="00FE5679">
        <w:rPr>
          <w:rFonts w:eastAsia="ArialMT" w:cstheme="minorHAnsi"/>
        </w:rPr>
        <w:t xml:space="preserve">el </w:t>
      </w:r>
      <w:r w:rsidR="00D73E35" w:rsidRPr="00AA1B5B">
        <w:rPr>
          <w:rFonts w:eastAsia="ArialMT" w:cstheme="minorHAnsi"/>
        </w:rPr>
        <w:t>que pueda asentarse toda la bomba y s</w:t>
      </w:r>
      <w:r w:rsidR="00203199" w:rsidRPr="00AA1B5B">
        <w:rPr>
          <w:rFonts w:eastAsia="ArialMT" w:cstheme="minorHAnsi"/>
        </w:rPr>
        <w:t>u</w:t>
      </w:r>
      <w:r w:rsidR="00D73E35" w:rsidRPr="00AA1B5B">
        <w:rPr>
          <w:rFonts w:eastAsia="ArialMT" w:cstheme="minorHAnsi"/>
        </w:rPr>
        <w:t xml:space="preserve"> motor eléctrico, también </w:t>
      </w:r>
      <w:r w:rsidR="00F74E0E" w:rsidRPr="00AA1B5B">
        <w:rPr>
          <w:rFonts w:eastAsia="ArialMT" w:cstheme="minorHAnsi"/>
        </w:rPr>
        <w:t xml:space="preserve">se </w:t>
      </w:r>
      <w:r w:rsidR="00D73E35" w:rsidRPr="00AA1B5B">
        <w:rPr>
          <w:rFonts w:eastAsia="ArialMT" w:cstheme="minorHAnsi"/>
        </w:rPr>
        <w:t xml:space="preserve">deberá tomar en cuenta que la línea de descarga de la bomba saldrá paralela a la bomba a la </w:t>
      </w:r>
      <w:r w:rsidR="00203199" w:rsidRPr="00AA1B5B">
        <w:rPr>
          <w:rFonts w:eastAsia="ArialMT" w:cstheme="minorHAnsi"/>
        </w:rPr>
        <w:t>superficie</w:t>
      </w:r>
      <w:r w:rsidR="00F74E0E" w:rsidRPr="00AA1B5B">
        <w:rPr>
          <w:rFonts w:eastAsia="ArialMT" w:cstheme="minorHAnsi"/>
        </w:rPr>
        <w:t>,</w:t>
      </w:r>
      <w:r w:rsidR="00D73E35" w:rsidRPr="00AA1B5B">
        <w:rPr>
          <w:rFonts w:eastAsia="ArialMT" w:cstheme="minorHAnsi"/>
        </w:rPr>
        <w:t xml:space="preserve"> por la </w:t>
      </w:r>
      <w:r w:rsidR="00D73E35" w:rsidRPr="00AA1B5B">
        <w:rPr>
          <w:rFonts w:eastAsia="ArialMT" w:cstheme="minorHAnsi"/>
        </w:rPr>
        <w:lastRenderedPageBreak/>
        <w:t>misma tapa del pozo Slop, debiéndole fabricar el debido soporte a la misma. La línea de descarga de la bomba del pozo Slop deberá lleva</w:t>
      </w:r>
      <w:r w:rsidR="005A61FF" w:rsidRPr="00AA1B5B">
        <w:rPr>
          <w:rFonts w:eastAsia="ArialMT" w:cstheme="minorHAnsi"/>
        </w:rPr>
        <w:t>r</w:t>
      </w:r>
      <w:r w:rsidR="00D73E35" w:rsidRPr="00AA1B5B">
        <w:rPr>
          <w:rFonts w:eastAsia="ArialMT" w:cstheme="minorHAnsi"/>
        </w:rPr>
        <w:t xml:space="preserve"> una toma para la instalación de un indicador de presión con su debida válvula de bloqueo tipo bola y una segunda tipo aguja, también debe contar con una válvula de bloqueo y una válvula de retención, como se mencionó líneas arriba</w:t>
      </w:r>
      <w:r w:rsidR="00FE5679">
        <w:rPr>
          <w:rFonts w:eastAsia="ArialMT" w:cstheme="minorHAnsi"/>
        </w:rPr>
        <w:t>,</w:t>
      </w:r>
      <w:r w:rsidR="00D73E35" w:rsidRPr="00AA1B5B">
        <w:rPr>
          <w:rFonts w:eastAsia="ArialMT" w:cstheme="minorHAnsi"/>
        </w:rPr>
        <w:t xml:space="preserve"> la línea de descarga del pozo Slop debe proyectarse y conectarse a la línea de succión de las 4 bombas Booster</w:t>
      </w:r>
      <w:r w:rsidR="00F74E0E" w:rsidRPr="00AA1B5B">
        <w:rPr>
          <w:rFonts w:eastAsia="ArialMT" w:cstheme="minorHAnsi"/>
        </w:rPr>
        <w:t xml:space="preserve">, </w:t>
      </w:r>
      <w:r w:rsidR="00FE5679" w:rsidRPr="00AA1B5B">
        <w:rPr>
          <w:rFonts w:eastAsia="ArialMT" w:cstheme="minorHAnsi"/>
        </w:rPr>
        <w:t>debiéndose</w:t>
      </w:r>
      <w:r w:rsidR="00F74E0E" w:rsidRPr="00AA1B5B">
        <w:rPr>
          <w:rFonts w:eastAsia="ArialMT" w:cstheme="minorHAnsi"/>
        </w:rPr>
        <w:t xml:space="preserve"> </w:t>
      </w:r>
      <w:r w:rsidR="00FE5679" w:rsidRPr="00AA1B5B">
        <w:rPr>
          <w:rFonts w:eastAsia="ArialMT" w:cstheme="minorHAnsi"/>
        </w:rPr>
        <w:t>prever</w:t>
      </w:r>
      <w:r w:rsidR="00F74E0E" w:rsidRPr="00AA1B5B">
        <w:rPr>
          <w:rFonts w:eastAsia="ArialMT" w:cstheme="minorHAnsi"/>
        </w:rPr>
        <w:t xml:space="preserve"> que antes del ingreso a la </w:t>
      </w:r>
      <w:r w:rsidR="00FE5679" w:rsidRPr="00AA1B5B">
        <w:rPr>
          <w:rFonts w:eastAsia="ArialMT" w:cstheme="minorHAnsi"/>
        </w:rPr>
        <w:t>línea</w:t>
      </w:r>
      <w:r w:rsidR="00F74E0E" w:rsidRPr="00AA1B5B">
        <w:rPr>
          <w:rFonts w:eastAsia="ArialMT" w:cstheme="minorHAnsi"/>
        </w:rPr>
        <w:t xml:space="preserve"> de </w:t>
      </w:r>
      <w:r w:rsidR="00FE5679" w:rsidRPr="00AA1B5B">
        <w:rPr>
          <w:rFonts w:eastAsia="ArialMT" w:cstheme="minorHAnsi"/>
        </w:rPr>
        <w:t>succión</w:t>
      </w:r>
      <w:r w:rsidR="00F74E0E" w:rsidRPr="00AA1B5B">
        <w:rPr>
          <w:rFonts w:eastAsia="ArialMT" w:cstheme="minorHAnsi"/>
        </w:rPr>
        <w:t xml:space="preserve">, se debe dejar las </w:t>
      </w:r>
      <w:r w:rsidR="00FE5679" w:rsidRPr="00AA1B5B">
        <w:rPr>
          <w:rFonts w:eastAsia="ArialMT" w:cstheme="minorHAnsi"/>
        </w:rPr>
        <w:t>facilidades</w:t>
      </w:r>
      <w:r w:rsidR="00F74E0E" w:rsidRPr="00AA1B5B">
        <w:rPr>
          <w:rFonts w:eastAsia="ArialMT" w:cstheme="minorHAnsi"/>
        </w:rPr>
        <w:t xml:space="preserve"> para la </w:t>
      </w:r>
      <w:r w:rsidR="00FE5679" w:rsidRPr="00AA1B5B">
        <w:rPr>
          <w:rFonts w:eastAsia="ArialMT" w:cstheme="minorHAnsi"/>
        </w:rPr>
        <w:t>instalación</w:t>
      </w:r>
      <w:r w:rsidR="00F74E0E" w:rsidRPr="00AA1B5B">
        <w:rPr>
          <w:rFonts w:eastAsia="ArialMT" w:cstheme="minorHAnsi"/>
        </w:rPr>
        <w:t xml:space="preserve"> de una </w:t>
      </w:r>
      <w:r w:rsidR="00FE5679" w:rsidRPr="00AA1B5B">
        <w:rPr>
          <w:rFonts w:eastAsia="ArialMT" w:cstheme="minorHAnsi"/>
        </w:rPr>
        <w:t>válvula</w:t>
      </w:r>
      <w:r w:rsidR="00F74E0E" w:rsidRPr="00AA1B5B">
        <w:rPr>
          <w:rFonts w:eastAsia="ArialMT" w:cstheme="minorHAnsi"/>
        </w:rPr>
        <w:t xml:space="preserve"> de bloqueo</w:t>
      </w:r>
      <w:r w:rsidR="00D73E35" w:rsidRPr="00AA1B5B">
        <w:rPr>
          <w:rFonts w:eastAsia="ArialMT" w:cstheme="minorHAnsi"/>
        </w:rPr>
        <w:t>.</w:t>
      </w:r>
    </w:p>
    <w:p w14:paraId="4DC6CC76" w14:textId="4566E1CB" w:rsidR="00D73E35" w:rsidRPr="00AA1B5B" w:rsidRDefault="001E2C10"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Como instrumento de medida de control de nivel del pozo Slop</w:t>
      </w:r>
      <w:r w:rsidR="004F2B86" w:rsidRPr="00AA1B5B">
        <w:rPr>
          <w:rFonts w:eastAsia="ArialMT" w:cstheme="minorHAnsi"/>
        </w:rPr>
        <w:t>,</w:t>
      </w:r>
      <w:r w:rsidRPr="00AA1B5B">
        <w:rPr>
          <w:rFonts w:eastAsia="ArialMT" w:cstheme="minorHAnsi"/>
        </w:rPr>
        <w:t xml:space="preserve"> se deberá dejar en la tapa del pozo Slop un orificio en el que se instalará un transmisor d</w:t>
      </w:r>
      <w:r w:rsidR="004F2B86" w:rsidRPr="00AA1B5B">
        <w:rPr>
          <w:rFonts w:eastAsia="ArialMT" w:cstheme="minorHAnsi"/>
        </w:rPr>
        <w:t xml:space="preserve">e nivel </w:t>
      </w:r>
      <w:r w:rsidR="00FE5679">
        <w:rPr>
          <w:rFonts w:eastAsia="ArialMT" w:cstheme="minorHAnsi"/>
        </w:rPr>
        <w:t>ultrasonico</w:t>
      </w:r>
      <w:r w:rsidR="004F2B86" w:rsidRPr="00AA1B5B">
        <w:rPr>
          <w:rFonts w:eastAsia="ArialMT" w:cstheme="minorHAnsi"/>
        </w:rPr>
        <w:t xml:space="preserve"> y un Switch </w:t>
      </w:r>
      <w:r w:rsidRPr="00AA1B5B">
        <w:rPr>
          <w:rFonts w:eastAsia="ArialMT" w:cstheme="minorHAnsi"/>
        </w:rPr>
        <w:t>tipo flotador</w:t>
      </w:r>
      <w:r w:rsidR="00203199" w:rsidRPr="00AA1B5B">
        <w:rPr>
          <w:rFonts w:eastAsia="ArialMT" w:cstheme="minorHAnsi"/>
        </w:rPr>
        <w:t>, alcance también incluido en el servicio adjudicado a la contratista</w:t>
      </w:r>
      <w:r w:rsidRPr="00AA1B5B">
        <w:rPr>
          <w:rFonts w:eastAsia="ArialMT" w:cstheme="minorHAnsi"/>
        </w:rPr>
        <w:t>.</w:t>
      </w:r>
    </w:p>
    <w:p w14:paraId="19A71813" w14:textId="4EC86F97" w:rsidR="001E2C10" w:rsidRPr="00AA1B5B" w:rsidRDefault="001E2C10" w:rsidP="00AA1B5B">
      <w:pPr>
        <w:autoSpaceDE w:val="0"/>
        <w:autoSpaceDN w:val="0"/>
        <w:adjustRightInd w:val="0"/>
        <w:spacing w:after="0" w:line="240" w:lineRule="auto"/>
        <w:ind w:left="207" w:right="-568"/>
        <w:jc w:val="both"/>
        <w:rPr>
          <w:rFonts w:eastAsia="ArialMT" w:cstheme="minorHAnsi"/>
        </w:rPr>
      </w:pPr>
      <w:r w:rsidRPr="00AA1B5B">
        <w:rPr>
          <w:rFonts w:eastAsia="ArialMT" w:cstheme="minorHAnsi"/>
        </w:rPr>
        <w:t xml:space="preserve">En el sector interno del pozo Slop en dirección de la línea de </w:t>
      </w:r>
      <w:r w:rsidR="00203199" w:rsidRPr="00AA1B5B">
        <w:rPr>
          <w:rFonts w:eastAsia="ArialMT" w:cstheme="minorHAnsi"/>
        </w:rPr>
        <w:t>succión</w:t>
      </w:r>
      <w:r w:rsidR="004F2B86" w:rsidRPr="00AA1B5B">
        <w:rPr>
          <w:rFonts w:eastAsia="ArialMT" w:cstheme="minorHAnsi"/>
        </w:rPr>
        <w:t xml:space="preserve"> de la bomba (casi fo</w:t>
      </w:r>
      <w:r w:rsidR="00203199" w:rsidRPr="00AA1B5B">
        <w:rPr>
          <w:rFonts w:eastAsia="ArialMT" w:cstheme="minorHAnsi"/>
        </w:rPr>
        <w:t>ndo)</w:t>
      </w:r>
      <w:r w:rsidRPr="00AA1B5B">
        <w:rPr>
          <w:rFonts w:eastAsia="ArialMT" w:cstheme="minorHAnsi"/>
        </w:rPr>
        <w:t xml:space="preserve">, de deberá construir una pequeña </w:t>
      </w:r>
      <w:r w:rsidR="00203199" w:rsidRPr="00AA1B5B">
        <w:rPr>
          <w:rFonts w:eastAsia="ArialMT" w:cstheme="minorHAnsi"/>
        </w:rPr>
        <w:t>“</w:t>
      </w:r>
      <w:r w:rsidRPr="00AA1B5B">
        <w:rPr>
          <w:rFonts w:eastAsia="ArialMT" w:cstheme="minorHAnsi"/>
        </w:rPr>
        <w:t>bajo cámara</w:t>
      </w:r>
      <w:r w:rsidR="00203199" w:rsidRPr="00AA1B5B">
        <w:rPr>
          <w:rFonts w:eastAsia="ArialMT" w:cstheme="minorHAnsi"/>
        </w:rPr>
        <w:t>”</w:t>
      </w:r>
      <w:r w:rsidRPr="00AA1B5B">
        <w:rPr>
          <w:rFonts w:eastAsia="ArialMT" w:cstheme="minorHAnsi"/>
        </w:rPr>
        <w:t xml:space="preserve"> que tendrá la función de acumular el producto que no pueda ser evacuado con la bomba, </w:t>
      </w:r>
      <w:r w:rsidR="003F4FC3" w:rsidRPr="00AA1B5B">
        <w:rPr>
          <w:rFonts w:eastAsia="ArialMT" w:cstheme="minorHAnsi"/>
        </w:rPr>
        <w:t xml:space="preserve">se deberá </w:t>
      </w:r>
      <w:r w:rsidRPr="00AA1B5B">
        <w:rPr>
          <w:rFonts w:eastAsia="ArialMT" w:cstheme="minorHAnsi"/>
        </w:rPr>
        <w:t xml:space="preserve">adecuar la configuración </w:t>
      </w:r>
      <w:r w:rsidR="003F4FC3" w:rsidRPr="00AA1B5B">
        <w:rPr>
          <w:rFonts w:eastAsia="ArialMT" w:cstheme="minorHAnsi"/>
        </w:rPr>
        <w:t xml:space="preserve">de la cámara </w:t>
      </w:r>
      <w:r w:rsidRPr="00AA1B5B">
        <w:rPr>
          <w:rFonts w:eastAsia="ArialMT" w:cstheme="minorHAnsi"/>
        </w:rPr>
        <w:t xml:space="preserve">de acuerdo a la </w:t>
      </w:r>
      <w:r w:rsidR="003F4FC3" w:rsidRPr="00AA1B5B">
        <w:rPr>
          <w:rFonts w:eastAsia="ArialMT" w:cstheme="minorHAnsi"/>
        </w:rPr>
        <w:t>F</w:t>
      </w:r>
      <w:r w:rsidRPr="00AA1B5B">
        <w:rPr>
          <w:rFonts w:eastAsia="ArialMT" w:cstheme="minorHAnsi"/>
        </w:rPr>
        <w:t>igura 2</w:t>
      </w:r>
      <w:r w:rsidR="005A61FF" w:rsidRPr="00AA1B5B">
        <w:rPr>
          <w:rFonts w:eastAsia="ArialMT" w:cstheme="minorHAnsi"/>
        </w:rPr>
        <w:t>9</w:t>
      </w:r>
      <w:r w:rsidR="003F4FC3" w:rsidRPr="00AA1B5B">
        <w:rPr>
          <w:rFonts w:eastAsia="ArialMT" w:cstheme="minorHAnsi"/>
        </w:rPr>
        <w:t>.</w:t>
      </w:r>
    </w:p>
    <w:p w14:paraId="31978944" w14:textId="0C151523" w:rsidR="00CF6D4C" w:rsidRPr="00BE02CF" w:rsidRDefault="00CF6D4C" w:rsidP="00CF6D4C">
      <w:pPr>
        <w:spacing w:before="60" w:after="60"/>
        <w:ind w:left="-567" w:right="-568"/>
        <w:rPr>
          <w:rFonts w:cstheme="minorHAnsi"/>
        </w:rPr>
      </w:pPr>
      <w:r w:rsidRPr="00BE02CF">
        <w:rPr>
          <w:noProof/>
          <w:lang w:eastAsia="es-BO"/>
        </w:rPr>
        <w:drawing>
          <wp:inline distT="0" distB="0" distL="0" distR="0" wp14:anchorId="1069EBCA" wp14:editId="74906A95">
            <wp:extent cx="6104238" cy="5068778"/>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6123862" cy="5085073"/>
                    </a:xfrm>
                    <a:prstGeom prst="rect">
                      <a:avLst/>
                    </a:prstGeom>
                  </pic:spPr>
                </pic:pic>
              </a:graphicData>
            </a:graphic>
          </wp:inline>
        </w:drawing>
      </w:r>
    </w:p>
    <w:p w14:paraId="690CA491" w14:textId="7D8C2AFA" w:rsidR="00CF6D4C" w:rsidRPr="00424B65" w:rsidRDefault="00CF6D4C" w:rsidP="00CF6D4C">
      <w:pPr>
        <w:spacing w:before="60" w:after="60"/>
        <w:ind w:left="567" w:right="-568"/>
        <w:jc w:val="center"/>
        <w:rPr>
          <w:rFonts w:cs="Arial"/>
          <w:i/>
        </w:rPr>
      </w:pPr>
      <w:r w:rsidRPr="00424B65">
        <w:rPr>
          <w:rFonts w:cs="Arial"/>
          <w:b/>
          <w:i/>
        </w:rPr>
        <w:t>Figura 2</w:t>
      </w:r>
      <w:r w:rsidR="005A61FF" w:rsidRPr="00424B65">
        <w:rPr>
          <w:rFonts w:cs="Arial"/>
          <w:b/>
          <w:i/>
        </w:rPr>
        <w:t>9</w:t>
      </w:r>
      <w:r w:rsidRPr="00424B65">
        <w:rPr>
          <w:rFonts w:cs="Arial"/>
          <w:b/>
          <w:i/>
        </w:rPr>
        <w:t xml:space="preserve">. </w:t>
      </w:r>
      <w:r w:rsidRPr="00424B65">
        <w:rPr>
          <w:rFonts w:cs="Arial"/>
          <w:i/>
        </w:rPr>
        <w:t>Configuración del pozo Slop.</w:t>
      </w:r>
    </w:p>
    <w:p w14:paraId="65483EA9" w14:textId="77777777" w:rsidR="001E2C10" w:rsidRPr="00BE02CF" w:rsidRDefault="001E2C10" w:rsidP="00F15279">
      <w:pPr>
        <w:spacing w:before="60" w:after="60"/>
        <w:ind w:left="567" w:right="-568"/>
        <w:rPr>
          <w:rFonts w:cstheme="minorHAnsi"/>
        </w:rPr>
      </w:pP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6"/>
        <w:gridCol w:w="8520"/>
      </w:tblGrid>
      <w:tr w:rsidR="00910FBB" w:rsidRPr="00BE02CF" w14:paraId="74F14627" w14:textId="77777777" w:rsidTr="00755599">
        <w:trPr>
          <w:trHeight w:hRule="exact" w:val="6470"/>
        </w:trPr>
        <w:tc>
          <w:tcPr>
            <w:tcW w:w="706" w:type="dxa"/>
          </w:tcPr>
          <w:p w14:paraId="613FA4EF" w14:textId="77777777" w:rsidR="00910FBB" w:rsidRPr="00BE02CF" w:rsidRDefault="00910FBB" w:rsidP="00E60B61">
            <w:pPr>
              <w:pStyle w:val="TableParagraph"/>
              <w:spacing w:before="0" w:line="877" w:lineRule="exact"/>
              <w:rPr>
                <w:i/>
                <w:sz w:val="72"/>
                <w:lang w:val="es-BO"/>
              </w:rPr>
            </w:pPr>
          </w:p>
          <w:p w14:paraId="61A74CBF" w14:textId="77777777" w:rsidR="00910FBB" w:rsidRPr="00BE02CF" w:rsidRDefault="00910FBB" w:rsidP="00E60B61">
            <w:pPr>
              <w:pStyle w:val="TableParagraph"/>
              <w:spacing w:before="0" w:line="877" w:lineRule="exact"/>
              <w:jc w:val="center"/>
              <w:rPr>
                <w:i/>
                <w:color w:val="FF0000"/>
                <w:sz w:val="72"/>
                <w:lang w:val="es-BO"/>
              </w:rPr>
            </w:pPr>
          </w:p>
          <w:p w14:paraId="6A38391D" w14:textId="77777777" w:rsidR="00910FBB" w:rsidRPr="00BE02CF" w:rsidRDefault="00910FBB" w:rsidP="00E60B61">
            <w:pPr>
              <w:pStyle w:val="TableParagraph"/>
              <w:spacing w:before="0" w:line="877" w:lineRule="exact"/>
              <w:jc w:val="center"/>
              <w:rPr>
                <w:i/>
                <w:sz w:val="72"/>
                <w:lang w:val="es-BO"/>
              </w:rPr>
            </w:pPr>
            <w:r w:rsidRPr="00BE02CF">
              <w:rPr>
                <w:i/>
                <w:color w:val="FF0000"/>
                <w:sz w:val="72"/>
                <w:lang w:val="es-BO"/>
              </w:rPr>
              <w:t>!</w:t>
            </w:r>
          </w:p>
        </w:tc>
        <w:tc>
          <w:tcPr>
            <w:tcW w:w="8520" w:type="dxa"/>
          </w:tcPr>
          <w:p w14:paraId="09F405CC" w14:textId="586F4B40" w:rsidR="00910FBB" w:rsidRPr="00D97C37" w:rsidRDefault="00910FBB" w:rsidP="00D97C37">
            <w:pPr>
              <w:adjustRightInd w:val="0"/>
              <w:spacing w:line="360" w:lineRule="auto"/>
              <w:jc w:val="both"/>
              <w:rPr>
                <w:b/>
                <w:i/>
                <w:color w:val="FF0000"/>
                <w:u w:val="single"/>
                <w:lang w:val="es-BO"/>
              </w:rPr>
            </w:pPr>
            <w:r w:rsidRPr="00D97C37">
              <w:rPr>
                <w:b/>
                <w:i/>
                <w:color w:val="FF0000"/>
                <w:u w:val="single"/>
                <w:lang w:val="es-BO"/>
              </w:rPr>
              <w:t>NOTA 2</w:t>
            </w:r>
            <w:r w:rsidR="00467552" w:rsidRPr="00D97C37">
              <w:rPr>
                <w:b/>
                <w:i/>
                <w:color w:val="FF0000"/>
                <w:u w:val="single"/>
                <w:lang w:val="es-BO"/>
              </w:rPr>
              <w:t>6</w:t>
            </w:r>
            <w:r w:rsidRPr="00D97C37">
              <w:rPr>
                <w:b/>
                <w:i/>
                <w:color w:val="FF0000"/>
                <w:u w:val="single"/>
                <w:lang w:val="es-BO"/>
              </w:rPr>
              <w:t>:</w:t>
            </w:r>
          </w:p>
          <w:p w14:paraId="718F2B0A" w14:textId="77777777" w:rsidR="00910FBB" w:rsidRPr="00D97C37" w:rsidRDefault="00910FBB" w:rsidP="00E60B61">
            <w:pPr>
              <w:spacing w:before="60" w:after="60"/>
              <w:rPr>
                <w:rFonts w:cs="Arial"/>
                <w:i/>
                <w:sz w:val="20"/>
                <w:szCs w:val="20"/>
                <w:lang w:val="es-BO"/>
              </w:rPr>
            </w:pPr>
            <w:r w:rsidRPr="00D97C37">
              <w:rPr>
                <w:rFonts w:cs="Arial"/>
                <w:i/>
                <w:sz w:val="20"/>
                <w:szCs w:val="20"/>
                <w:lang w:val="es-BO"/>
              </w:rPr>
              <w:t>El alcance constructivo que deberá considerar la empresa adjudicada al servicio, incluye:</w:t>
            </w:r>
          </w:p>
          <w:p w14:paraId="1C7306DC" w14:textId="77777777" w:rsidR="00910FBB" w:rsidRPr="00D97C37" w:rsidRDefault="00910FBB" w:rsidP="00E60B61">
            <w:pPr>
              <w:pStyle w:val="Prrafodelista"/>
              <w:numPr>
                <w:ilvl w:val="0"/>
                <w:numId w:val="4"/>
              </w:numPr>
              <w:spacing w:before="60" w:after="60"/>
              <w:ind w:left="452" w:right="302"/>
              <w:jc w:val="both"/>
              <w:rPr>
                <w:rFonts w:cs="Arial"/>
                <w:i/>
                <w:sz w:val="20"/>
                <w:szCs w:val="20"/>
                <w:lang w:val="es-BO"/>
              </w:rPr>
            </w:pPr>
            <w:r w:rsidRPr="00D97C37">
              <w:rPr>
                <w:rFonts w:cs="Arial"/>
                <w:i/>
                <w:sz w:val="20"/>
                <w:szCs w:val="20"/>
                <w:lang w:val="es-BO"/>
              </w:rPr>
              <w:t>Retiro y transporte de los materiales mecánicos desde almacén de YPFB TR hasta el lugar de obra.</w:t>
            </w:r>
          </w:p>
          <w:p w14:paraId="03DAF2E1" w14:textId="77777777" w:rsidR="00910FBB" w:rsidRPr="00D97C37" w:rsidRDefault="00910FBB" w:rsidP="00E60B61">
            <w:pPr>
              <w:pStyle w:val="Prrafodelista"/>
              <w:numPr>
                <w:ilvl w:val="0"/>
                <w:numId w:val="4"/>
              </w:numPr>
              <w:spacing w:before="60" w:after="60"/>
              <w:ind w:left="452" w:right="302"/>
              <w:jc w:val="both"/>
              <w:rPr>
                <w:rFonts w:cs="Arial"/>
                <w:i/>
                <w:sz w:val="20"/>
                <w:szCs w:val="20"/>
                <w:lang w:val="es-BO"/>
              </w:rPr>
            </w:pPr>
            <w:r w:rsidRPr="00D97C37">
              <w:rPr>
                <w:rFonts w:cs="Arial"/>
                <w:i/>
                <w:sz w:val="20"/>
                <w:szCs w:val="20"/>
                <w:lang w:val="es-BO"/>
              </w:rPr>
              <w:t>Pruebas hidrostáticas al piping nuevo que se instalara (a excepción del puente de medición).</w:t>
            </w:r>
          </w:p>
          <w:p w14:paraId="01A443C3" w14:textId="77777777" w:rsidR="00910FBB" w:rsidRPr="00D97C37" w:rsidRDefault="00910FBB" w:rsidP="00E60B61">
            <w:pPr>
              <w:pStyle w:val="Prrafodelista"/>
              <w:numPr>
                <w:ilvl w:val="0"/>
                <w:numId w:val="4"/>
              </w:numPr>
              <w:spacing w:before="60" w:after="60"/>
              <w:ind w:left="452" w:right="302"/>
              <w:jc w:val="both"/>
              <w:rPr>
                <w:rFonts w:cs="Arial"/>
                <w:i/>
                <w:sz w:val="20"/>
                <w:szCs w:val="20"/>
                <w:lang w:val="es-BO"/>
              </w:rPr>
            </w:pPr>
            <w:r w:rsidRPr="00D97C37">
              <w:rPr>
                <w:rFonts w:cs="Arial"/>
                <w:i/>
                <w:sz w:val="20"/>
                <w:szCs w:val="20"/>
                <w:lang w:val="es-BO"/>
              </w:rPr>
              <w:t>Soldadura, ensayos no destructivos al 100% de las juntas, limpieza de superficies de acuerdo ITM.072 con un grado de limpieza de SSPC-SP-10 y cumpliendo todo lo requerido en el Instructivo, recubrimiento epóxico y poliuretano a todas las líneas instaladas, de acuerdo a ITM.021 aplicando un 30% más de lo requerido en este Instructivo para cada capa de pintura, incluye informes de calidad de las pruebas de END pruebas de adherencia de pintura, Welding Map y demás documentos que brinden evidencia de buenas prácticas y cumplimiento de las normas de construcción.</w:t>
            </w:r>
          </w:p>
          <w:p w14:paraId="15C82ECA" w14:textId="433CFC78" w:rsidR="00910FBB" w:rsidRPr="00D97C37" w:rsidRDefault="00910FBB" w:rsidP="00E60B61">
            <w:pPr>
              <w:pStyle w:val="Prrafodelista"/>
              <w:numPr>
                <w:ilvl w:val="0"/>
                <w:numId w:val="4"/>
              </w:numPr>
              <w:spacing w:before="60" w:after="60"/>
              <w:ind w:left="452" w:right="302"/>
              <w:jc w:val="both"/>
              <w:rPr>
                <w:rFonts w:cs="Arial"/>
                <w:i/>
                <w:sz w:val="20"/>
                <w:szCs w:val="20"/>
                <w:lang w:val="es-BO"/>
              </w:rPr>
            </w:pPr>
            <w:r w:rsidRPr="00D97C37">
              <w:rPr>
                <w:rFonts w:cs="Arial"/>
                <w:i/>
                <w:sz w:val="20"/>
                <w:szCs w:val="20"/>
                <w:lang w:val="es-BO"/>
              </w:rPr>
              <w:t>Pruebas de hermeticidad a todas las válvulas provistas por YPFB TR y provistas por la empresa contratista, además de la pintura para las válvulas.</w:t>
            </w:r>
          </w:p>
          <w:p w14:paraId="15AE63C2" w14:textId="485D6978" w:rsidR="004F2B86" w:rsidRPr="00D97C37" w:rsidRDefault="004F2B86" w:rsidP="00E60B61">
            <w:pPr>
              <w:pStyle w:val="Prrafodelista"/>
              <w:numPr>
                <w:ilvl w:val="0"/>
                <w:numId w:val="4"/>
              </w:numPr>
              <w:spacing w:before="60" w:after="60"/>
              <w:ind w:left="452" w:right="302"/>
              <w:jc w:val="both"/>
              <w:rPr>
                <w:rFonts w:cs="Arial"/>
                <w:i/>
                <w:sz w:val="20"/>
                <w:szCs w:val="20"/>
                <w:lang w:val="es-BO"/>
              </w:rPr>
            </w:pPr>
            <w:r w:rsidRPr="00D97C37">
              <w:rPr>
                <w:rFonts w:cs="Arial"/>
                <w:i/>
                <w:sz w:val="20"/>
                <w:szCs w:val="20"/>
                <w:lang w:val="es-BO"/>
              </w:rPr>
              <w:t>Montaje de las válvulas provistas por YPFB-TR y provistas por la contratista.</w:t>
            </w:r>
          </w:p>
          <w:p w14:paraId="3BB7AF89" w14:textId="77777777" w:rsidR="00910FBB" w:rsidRPr="00D97C37" w:rsidRDefault="00910FBB" w:rsidP="00E60B61">
            <w:pPr>
              <w:pStyle w:val="Prrafodelista"/>
              <w:numPr>
                <w:ilvl w:val="0"/>
                <w:numId w:val="4"/>
              </w:numPr>
              <w:spacing w:before="60" w:after="60"/>
              <w:ind w:left="452" w:right="302"/>
              <w:jc w:val="both"/>
              <w:rPr>
                <w:rFonts w:cs="Arial"/>
                <w:i/>
                <w:sz w:val="20"/>
                <w:szCs w:val="20"/>
                <w:lang w:val="es-BO"/>
              </w:rPr>
            </w:pPr>
            <w:r w:rsidRPr="00D97C37">
              <w:rPr>
                <w:rFonts w:cs="Arial"/>
                <w:i/>
                <w:sz w:val="20"/>
                <w:szCs w:val="20"/>
                <w:lang w:val="es-BO"/>
              </w:rPr>
              <w:t>Soportes de concreto y metálicos para las líneas y válvulas montadas.</w:t>
            </w:r>
          </w:p>
          <w:p w14:paraId="10D5E9EF" w14:textId="77777777" w:rsidR="00910FBB" w:rsidRPr="00D97C37" w:rsidRDefault="00910FBB" w:rsidP="00E60B61">
            <w:pPr>
              <w:pStyle w:val="Prrafodelista"/>
              <w:numPr>
                <w:ilvl w:val="0"/>
                <w:numId w:val="4"/>
              </w:numPr>
              <w:spacing w:before="60" w:after="60"/>
              <w:ind w:left="452" w:right="302"/>
              <w:jc w:val="both"/>
              <w:rPr>
                <w:rFonts w:cs="Arial"/>
                <w:i/>
                <w:sz w:val="20"/>
                <w:szCs w:val="20"/>
                <w:lang w:val="es-BO"/>
              </w:rPr>
            </w:pPr>
            <w:r w:rsidRPr="00D97C37">
              <w:rPr>
                <w:rFonts w:cs="Arial"/>
                <w:i/>
                <w:sz w:val="20"/>
                <w:szCs w:val="20"/>
                <w:lang w:val="es-BO"/>
              </w:rPr>
              <w:t>Colocado de TAG´s de acero inoxidable de información de acuerdo al P&amp;ID para cada válvula.</w:t>
            </w:r>
          </w:p>
          <w:p w14:paraId="797C38CF" w14:textId="77777777" w:rsidR="00910FBB" w:rsidRPr="00D97C37" w:rsidRDefault="00910FBB" w:rsidP="00E60B61">
            <w:pPr>
              <w:pStyle w:val="Prrafodelista"/>
              <w:numPr>
                <w:ilvl w:val="0"/>
                <w:numId w:val="4"/>
              </w:numPr>
              <w:spacing w:before="60" w:after="60"/>
              <w:ind w:left="452" w:right="302"/>
              <w:jc w:val="both"/>
              <w:rPr>
                <w:rFonts w:cs="Arial"/>
                <w:i/>
                <w:sz w:val="20"/>
                <w:szCs w:val="20"/>
                <w:lang w:val="es-BO"/>
              </w:rPr>
            </w:pPr>
            <w:r w:rsidRPr="00D97C37">
              <w:rPr>
                <w:rFonts w:cs="Arial"/>
                <w:i/>
                <w:sz w:val="20"/>
                <w:szCs w:val="20"/>
                <w:lang w:val="es-BO"/>
              </w:rPr>
              <w:t>Traslado a almacén de YPFB-TR de todo el piping, válvulas y accesorios retirados.</w:t>
            </w:r>
          </w:p>
          <w:p w14:paraId="2D9C45E0" w14:textId="77777777" w:rsidR="00910FBB" w:rsidRPr="00D97C37" w:rsidRDefault="00910FBB" w:rsidP="00E60B61">
            <w:pPr>
              <w:pStyle w:val="Prrafodelista"/>
              <w:numPr>
                <w:ilvl w:val="0"/>
                <w:numId w:val="4"/>
              </w:numPr>
              <w:spacing w:before="60" w:after="60"/>
              <w:ind w:left="452" w:right="302"/>
              <w:jc w:val="both"/>
              <w:rPr>
                <w:rFonts w:cs="Arial"/>
                <w:i/>
                <w:sz w:val="20"/>
                <w:szCs w:val="20"/>
                <w:lang w:val="es-BO"/>
              </w:rPr>
            </w:pPr>
            <w:r w:rsidRPr="00D97C37">
              <w:rPr>
                <w:rFonts w:cs="Arial"/>
                <w:i/>
                <w:sz w:val="20"/>
                <w:szCs w:val="20"/>
                <w:lang w:val="es-BO"/>
              </w:rPr>
              <w:t>Señalización e identificación para cada tubería, biñeteado con pintura reflectiva, colocando la dirección de flujo cada 5 metros y/o cada cambio de dirección de la línea de proceso, además del biñeteado con la indicación de la función de la línea cada 10 metros, e inmediato al recipiente a presión o válvula de bloqueo.</w:t>
            </w:r>
          </w:p>
          <w:p w14:paraId="56BDFCF6" w14:textId="071BB975" w:rsidR="004F2B86" w:rsidRPr="00D97C37" w:rsidRDefault="004F2B86" w:rsidP="004F2B86">
            <w:pPr>
              <w:pStyle w:val="Prrafodelista"/>
              <w:numPr>
                <w:ilvl w:val="0"/>
                <w:numId w:val="4"/>
              </w:numPr>
              <w:spacing w:before="60" w:after="60"/>
              <w:ind w:left="452" w:right="302"/>
              <w:jc w:val="both"/>
              <w:rPr>
                <w:rFonts w:cs="Arial"/>
                <w:i/>
                <w:sz w:val="20"/>
                <w:szCs w:val="20"/>
                <w:lang w:val="es-BO"/>
              </w:rPr>
            </w:pPr>
            <w:r w:rsidRPr="00D97C37">
              <w:rPr>
                <w:rFonts w:cs="Arial"/>
                <w:i/>
                <w:sz w:val="20"/>
                <w:szCs w:val="20"/>
                <w:lang w:val="es-BO"/>
              </w:rPr>
              <w:t>Colocado de cinta de protección anticorrosiva de revestimiento, a la cañería enterrada de acuerdo a instructivo de YPFB Transporte S.A, ejecución de pruebas de aislamiento mediante HoliDay Detector.</w:t>
            </w:r>
          </w:p>
          <w:p w14:paraId="4DA6606C" w14:textId="6026E4F5" w:rsidR="004F2B86" w:rsidRPr="00D97C37" w:rsidRDefault="004F2B86" w:rsidP="004F2B86">
            <w:pPr>
              <w:pStyle w:val="Prrafodelista"/>
              <w:numPr>
                <w:ilvl w:val="0"/>
                <w:numId w:val="4"/>
              </w:numPr>
              <w:spacing w:before="60" w:after="60"/>
              <w:ind w:left="452" w:right="302"/>
              <w:jc w:val="both"/>
              <w:rPr>
                <w:rFonts w:cs="Arial"/>
                <w:i/>
                <w:sz w:val="20"/>
                <w:szCs w:val="20"/>
                <w:lang w:val="es-BO"/>
              </w:rPr>
            </w:pPr>
            <w:r w:rsidRPr="00D97C37">
              <w:rPr>
                <w:rFonts w:cs="Arial"/>
                <w:i/>
                <w:sz w:val="20"/>
                <w:szCs w:val="20"/>
                <w:lang w:val="es-BO"/>
              </w:rPr>
              <w:t>Soldadura Cadwell.</w:t>
            </w:r>
          </w:p>
          <w:p w14:paraId="30F52721" w14:textId="77777777" w:rsidR="00910FBB" w:rsidRPr="00BE02CF" w:rsidRDefault="00910FBB" w:rsidP="00E60B61">
            <w:pPr>
              <w:spacing w:before="60" w:after="60"/>
              <w:rPr>
                <w:rFonts w:cs="Arial"/>
                <w:lang w:val="es-BO"/>
              </w:rPr>
            </w:pPr>
          </w:p>
          <w:p w14:paraId="47EAD81B" w14:textId="77777777" w:rsidR="00910FBB" w:rsidRPr="00BE02CF" w:rsidRDefault="00910FBB" w:rsidP="00E60B61">
            <w:pPr>
              <w:spacing w:before="60" w:after="60"/>
              <w:rPr>
                <w:rFonts w:cs="Arial"/>
                <w:lang w:val="es-BO"/>
              </w:rPr>
            </w:pPr>
          </w:p>
          <w:p w14:paraId="177169B7" w14:textId="77777777" w:rsidR="00910FBB" w:rsidRPr="00BE02CF" w:rsidRDefault="00910FBB" w:rsidP="00E60B61">
            <w:pPr>
              <w:spacing w:before="60" w:after="60"/>
              <w:rPr>
                <w:i/>
                <w:sz w:val="20"/>
                <w:lang w:val="es-BO"/>
              </w:rPr>
            </w:pPr>
            <w:r w:rsidRPr="00BE02CF">
              <w:rPr>
                <w:rFonts w:cs="Arial"/>
                <w:lang w:val="es-BO"/>
              </w:rPr>
              <w:t xml:space="preserve">  </w:t>
            </w:r>
          </w:p>
        </w:tc>
      </w:tr>
    </w:tbl>
    <w:p w14:paraId="49F9A322" w14:textId="30A2AF04" w:rsidR="009B41F0" w:rsidRPr="00BE02CF" w:rsidRDefault="009B41F0" w:rsidP="00910FBB">
      <w:pPr>
        <w:spacing w:before="60" w:after="60"/>
        <w:ind w:right="-568"/>
        <w:rPr>
          <w:rFonts w:cstheme="minorHAnsi"/>
        </w:rPr>
      </w:pPr>
    </w:p>
    <w:p w14:paraId="2428A5C4" w14:textId="49CCA1F0" w:rsidR="009B41F0" w:rsidRPr="00060561" w:rsidRDefault="00CF6D4C" w:rsidP="00060561">
      <w:pPr>
        <w:autoSpaceDE w:val="0"/>
        <w:autoSpaceDN w:val="0"/>
        <w:adjustRightInd w:val="0"/>
        <w:spacing w:after="0" w:line="240" w:lineRule="auto"/>
        <w:ind w:left="207" w:right="-568"/>
        <w:jc w:val="both"/>
        <w:rPr>
          <w:rFonts w:eastAsia="ArialMT" w:cstheme="minorHAnsi"/>
        </w:rPr>
      </w:pPr>
      <w:r w:rsidRPr="00060561">
        <w:rPr>
          <w:rFonts w:eastAsia="ArialMT" w:cstheme="minorHAnsi"/>
        </w:rPr>
        <w:t>Se aclara que las dimensiones descritas en el plano referencial deben adecuarse a fin de conseguir el volumen de 4 metros cúbicos de capacidad</w:t>
      </w:r>
      <w:r w:rsidR="004F2B86" w:rsidRPr="00060561">
        <w:rPr>
          <w:rFonts w:eastAsia="ArialMT" w:cstheme="minorHAnsi"/>
        </w:rPr>
        <w:t>,</w:t>
      </w:r>
      <w:r w:rsidRPr="00060561">
        <w:rPr>
          <w:rFonts w:eastAsia="ArialMT" w:cstheme="minorHAnsi"/>
        </w:rPr>
        <w:t xml:space="preserve"> al 80% del llenado en altura, </w:t>
      </w:r>
      <w:r w:rsidR="00CE348F" w:rsidRPr="00060561">
        <w:rPr>
          <w:rFonts w:eastAsia="ArialMT" w:cstheme="minorHAnsi"/>
        </w:rPr>
        <w:t>así</w:t>
      </w:r>
      <w:r w:rsidRPr="00060561">
        <w:rPr>
          <w:rFonts w:eastAsia="ArialMT" w:cstheme="minorHAnsi"/>
        </w:rPr>
        <w:t xml:space="preserve"> mismo </w:t>
      </w:r>
      <w:r w:rsidR="00CE348F" w:rsidRPr="00060561">
        <w:rPr>
          <w:rFonts w:eastAsia="ArialMT" w:cstheme="minorHAnsi"/>
        </w:rPr>
        <w:t>el contenedor mismo de hidrocarburo</w:t>
      </w:r>
      <w:r w:rsidR="00203199" w:rsidRPr="00060561">
        <w:rPr>
          <w:rFonts w:eastAsia="ArialMT" w:cstheme="minorHAnsi"/>
        </w:rPr>
        <w:t xml:space="preserve">, </w:t>
      </w:r>
      <w:r w:rsidR="00CE348F" w:rsidRPr="00060561">
        <w:rPr>
          <w:rFonts w:eastAsia="ArialMT" w:cstheme="minorHAnsi"/>
        </w:rPr>
        <w:t>deberá ser construido con chapa metálica de 0.25” y debe ser embebido en la cámara de hormigón armado, en ningún caso el concreto deberá contener el hidrocarburo o entrar en contacto con este. El diseño de las tapas metálicas deberá reforzarse y la entrada de hombre d</w:t>
      </w:r>
      <w:r w:rsidR="005A61FF" w:rsidRPr="00060561">
        <w:rPr>
          <w:rFonts w:eastAsia="ArialMT" w:cstheme="minorHAnsi"/>
        </w:rPr>
        <w:t>eberá ser del tipo de apertura c</w:t>
      </w:r>
      <w:r w:rsidR="00CE348F" w:rsidRPr="00060561">
        <w:rPr>
          <w:rFonts w:eastAsia="ArialMT" w:cstheme="minorHAnsi"/>
        </w:rPr>
        <w:t>on bisagra.</w:t>
      </w:r>
    </w:p>
    <w:p w14:paraId="7C51E02E" w14:textId="18F707BF" w:rsidR="005A61FF" w:rsidRPr="00060561" w:rsidRDefault="005A61FF" w:rsidP="00060561">
      <w:pPr>
        <w:autoSpaceDE w:val="0"/>
        <w:autoSpaceDN w:val="0"/>
        <w:adjustRightInd w:val="0"/>
        <w:spacing w:after="0" w:line="240" w:lineRule="auto"/>
        <w:ind w:left="207" w:right="-568"/>
        <w:jc w:val="both"/>
        <w:rPr>
          <w:rFonts w:eastAsia="ArialMT" w:cstheme="minorHAnsi"/>
        </w:rPr>
      </w:pPr>
      <w:r w:rsidRPr="00060561">
        <w:rPr>
          <w:rFonts w:eastAsia="ArialMT" w:cstheme="minorHAnsi"/>
        </w:rPr>
        <w:t>La bomba del pozo Slop será entregada a la empresa adjudicada al servicio de construcción desarmada como se muestra en la figura 30.</w:t>
      </w:r>
    </w:p>
    <w:p w14:paraId="57F0EF8B" w14:textId="5A26DD0D" w:rsidR="002A5F03" w:rsidRPr="00BE02CF" w:rsidRDefault="002A5F03" w:rsidP="009C3F40">
      <w:pPr>
        <w:spacing w:before="60" w:after="60"/>
        <w:ind w:left="567" w:right="-568"/>
        <w:rPr>
          <w:rFonts w:cstheme="minorHAnsi"/>
        </w:rPr>
      </w:pPr>
      <w:r w:rsidRPr="00BE02CF">
        <w:rPr>
          <w:noProof/>
          <w:lang w:eastAsia="es-BO"/>
        </w:rPr>
        <w:lastRenderedPageBreak/>
        <w:drawing>
          <wp:inline distT="0" distB="0" distL="0" distR="0" wp14:anchorId="7CAAB2A5" wp14:editId="71128295">
            <wp:extent cx="4857750" cy="4370458"/>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4860875" cy="4373269"/>
                    </a:xfrm>
                    <a:prstGeom prst="rect">
                      <a:avLst/>
                    </a:prstGeom>
                  </pic:spPr>
                </pic:pic>
              </a:graphicData>
            </a:graphic>
          </wp:inline>
        </w:drawing>
      </w:r>
    </w:p>
    <w:p w14:paraId="53144DAE" w14:textId="2811BD99" w:rsidR="005A61FF" w:rsidRPr="00424B65" w:rsidRDefault="002A5F03" w:rsidP="002A5F03">
      <w:pPr>
        <w:spacing w:before="60" w:after="60"/>
        <w:ind w:left="567" w:right="-568"/>
        <w:jc w:val="center"/>
        <w:rPr>
          <w:rFonts w:cstheme="minorHAnsi"/>
          <w:i/>
        </w:rPr>
      </w:pPr>
      <w:r w:rsidRPr="00424B65">
        <w:rPr>
          <w:rFonts w:cstheme="minorHAnsi"/>
          <w:b/>
          <w:i/>
        </w:rPr>
        <w:t>Figura 30.</w:t>
      </w:r>
      <w:r w:rsidRPr="00424B65">
        <w:rPr>
          <w:rFonts w:cstheme="minorHAnsi"/>
          <w:i/>
        </w:rPr>
        <w:t xml:space="preserve"> Bomba y motor Slop</w:t>
      </w:r>
    </w:p>
    <w:p w14:paraId="4BA36CE6" w14:textId="55A4990E" w:rsidR="002A5F03" w:rsidRPr="00060561" w:rsidRDefault="002A5F03" w:rsidP="00060561">
      <w:pPr>
        <w:autoSpaceDE w:val="0"/>
        <w:autoSpaceDN w:val="0"/>
        <w:adjustRightInd w:val="0"/>
        <w:spacing w:after="0" w:line="240" w:lineRule="auto"/>
        <w:ind w:left="207" w:right="-568"/>
        <w:jc w:val="both"/>
        <w:rPr>
          <w:rFonts w:eastAsia="ArialMT" w:cstheme="minorHAnsi"/>
        </w:rPr>
      </w:pPr>
      <w:r w:rsidRPr="00060561">
        <w:rPr>
          <w:rFonts w:eastAsia="ArialMT" w:cstheme="minorHAnsi"/>
        </w:rPr>
        <w:t>La empresa contratista deberá considerar el armado, alineado y puesta en marcha de la bomba del pozo Slop, la misma debe ser armada siguiendo todas las recomendaciones del fabricante, se deberá tener especial cuidado en la tapa de cámara que sostendrá a la bomba en su conjunto, tomando en cuenta el peso de todo el equipo.</w:t>
      </w:r>
    </w:p>
    <w:tbl>
      <w:tblPr>
        <w:tblStyle w:val="TableNormal"/>
        <w:tblW w:w="9923"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0"/>
        <w:gridCol w:w="9213"/>
      </w:tblGrid>
      <w:tr w:rsidR="00910FBB" w:rsidRPr="00BE02CF" w14:paraId="3F68C95F" w14:textId="77777777" w:rsidTr="00041B94">
        <w:trPr>
          <w:trHeight w:hRule="exact" w:val="8163"/>
        </w:trPr>
        <w:tc>
          <w:tcPr>
            <w:tcW w:w="710" w:type="dxa"/>
          </w:tcPr>
          <w:p w14:paraId="1A4E3B75" w14:textId="77777777" w:rsidR="00910FBB" w:rsidRPr="00BE02CF" w:rsidRDefault="00910FBB" w:rsidP="00B82051">
            <w:pPr>
              <w:pStyle w:val="TableParagraph"/>
              <w:spacing w:before="0" w:line="877" w:lineRule="exact"/>
              <w:ind w:left="-415"/>
              <w:rPr>
                <w:i/>
                <w:sz w:val="72"/>
                <w:lang w:val="es-BO"/>
              </w:rPr>
            </w:pPr>
          </w:p>
          <w:p w14:paraId="29B6D746" w14:textId="77777777" w:rsidR="00910FBB" w:rsidRPr="00BE02CF" w:rsidRDefault="00910FBB" w:rsidP="00E60B61">
            <w:pPr>
              <w:pStyle w:val="TableParagraph"/>
              <w:spacing w:before="0" w:line="877" w:lineRule="exact"/>
              <w:jc w:val="center"/>
              <w:rPr>
                <w:i/>
                <w:color w:val="FF0000"/>
                <w:sz w:val="72"/>
                <w:lang w:val="es-BO"/>
              </w:rPr>
            </w:pPr>
          </w:p>
          <w:p w14:paraId="7FE346B3" w14:textId="77777777" w:rsidR="00910FBB" w:rsidRPr="00BE02CF" w:rsidRDefault="00910FBB" w:rsidP="00E60B61">
            <w:pPr>
              <w:pStyle w:val="TableParagraph"/>
              <w:spacing w:before="0" w:line="877" w:lineRule="exact"/>
              <w:jc w:val="center"/>
              <w:rPr>
                <w:i/>
                <w:color w:val="FF0000"/>
                <w:sz w:val="72"/>
                <w:lang w:val="es-BO"/>
              </w:rPr>
            </w:pPr>
          </w:p>
          <w:p w14:paraId="464BC5CE" w14:textId="3013BA6A" w:rsidR="00910FBB" w:rsidRPr="00BE02CF" w:rsidRDefault="00910FBB" w:rsidP="00E60B61">
            <w:pPr>
              <w:pStyle w:val="TableParagraph"/>
              <w:spacing w:before="0" w:line="877" w:lineRule="exact"/>
              <w:jc w:val="center"/>
              <w:rPr>
                <w:i/>
                <w:sz w:val="72"/>
                <w:lang w:val="es-BO"/>
              </w:rPr>
            </w:pPr>
            <w:r w:rsidRPr="00BE02CF">
              <w:rPr>
                <w:i/>
                <w:color w:val="FF0000"/>
                <w:sz w:val="72"/>
                <w:lang w:val="es-BO"/>
              </w:rPr>
              <w:t>!</w:t>
            </w:r>
          </w:p>
        </w:tc>
        <w:tc>
          <w:tcPr>
            <w:tcW w:w="9213" w:type="dxa"/>
          </w:tcPr>
          <w:p w14:paraId="63F0428E" w14:textId="38DDDAC2" w:rsidR="00910FBB" w:rsidRPr="0002470D" w:rsidRDefault="00910FBB" w:rsidP="0002470D">
            <w:pPr>
              <w:adjustRightInd w:val="0"/>
              <w:spacing w:line="360" w:lineRule="auto"/>
              <w:jc w:val="both"/>
              <w:rPr>
                <w:b/>
                <w:i/>
                <w:color w:val="FF0000"/>
                <w:u w:val="single"/>
                <w:lang w:val="es-BO"/>
              </w:rPr>
            </w:pPr>
            <w:r w:rsidRPr="0002470D">
              <w:rPr>
                <w:b/>
                <w:i/>
                <w:color w:val="FF0000"/>
                <w:u w:val="single"/>
                <w:lang w:val="es-BO"/>
              </w:rPr>
              <w:t>NOTA 2</w:t>
            </w:r>
            <w:r w:rsidR="00467552" w:rsidRPr="0002470D">
              <w:rPr>
                <w:b/>
                <w:i/>
                <w:color w:val="FF0000"/>
                <w:u w:val="single"/>
                <w:lang w:val="es-BO"/>
              </w:rPr>
              <w:t>7</w:t>
            </w:r>
            <w:r w:rsidRPr="0002470D">
              <w:rPr>
                <w:b/>
                <w:i/>
                <w:color w:val="FF0000"/>
                <w:u w:val="single"/>
                <w:lang w:val="es-BO"/>
              </w:rPr>
              <w:t>:</w:t>
            </w:r>
          </w:p>
          <w:p w14:paraId="13362FCF" w14:textId="77777777" w:rsidR="00910FBB" w:rsidRPr="00BE02CF" w:rsidRDefault="00910FBB" w:rsidP="00E60B61">
            <w:pPr>
              <w:pStyle w:val="TableParagraph"/>
              <w:spacing w:before="1"/>
              <w:ind w:left="100"/>
              <w:jc w:val="both"/>
              <w:rPr>
                <w:b/>
                <w:sz w:val="20"/>
                <w:u w:val="single"/>
                <w:lang w:val="es-BO"/>
              </w:rPr>
            </w:pPr>
          </w:p>
          <w:p w14:paraId="20D4D318" w14:textId="4E529922" w:rsidR="00910FBB" w:rsidRPr="0002470D" w:rsidRDefault="00910FBB" w:rsidP="00E60B61">
            <w:pPr>
              <w:pStyle w:val="TableParagraph"/>
              <w:spacing w:before="1"/>
              <w:ind w:left="100"/>
              <w:jc w:val="both"/>
              <w:rPr>
                <w:b/>
                <w:i/>
                <w:sz w:val="20"/>
                <w:lang w:val="es-BO"/>
              </w:rPr>
            </w:pPr>
            <w:r w:rsidRPr="0002470D">
              <w:rPr>
                <w:b/>
                <w:i/>
                <w:sz w:val="20"/>
                <w:lang w:val="es-BO"/>
              </w:rPr>
              <w:t>Para la efectiva ejecución constructiva a cargo de la empresa adjudicada al servicio, en este punto se detalla los equipos y materiales que YPFB TRANSPORTE S.A. proporcionará:</w:t>
            </w:r>
          </w:p>
          <w:p w14:paraId="51C98CBC" w14:textId="43818296" w:rsidR="00910FBB" w:rsidRPr="0002470D" w:rsidRDefault="00910FBB" w:rsidP="00910FBB">
            <w:pPr>
              <w:pStyle w:val="TableParagraph"/>
              <w:numPr>
                <w:ilvl w:val="0"/>
                <w:numId w:val="4"/>
              </w:numPr>
              <w:spacing w:before="1"/>
              <w:ind w:left="599"/>
              <w:jc w:val="both"/>
              <w:rPr>
                <w:i/>
                <w:sz w:val="20"/>
                <w:lang w:val="es-BO"/>
              </w:rPr>
            </w:pPr>
            <w:r w:rsidRPr="0002470D">
              <w:rPr>
                <w:i/>
                <w:sz w:val="20"/>
                <w:lang w:val="es-BO"/>
              </w:rPr>
              <w:t>Bomba y motor del pozo Slop</w:t>
            </w:r>
          </w:p>
          <w:p w14:paraId="1FB310B8" w14:textId="77777777" w:rsidR="00910FBB" w:rsidRPr="0002470D" w:rsidRDefault="00910FBB" w:rsidP="00E60B61">
            <w:pPr>
              <w:pStyle w:val="TableParagraph"/>
              <w:numPr>
                <w:ilvl w:val="0"/>
                <w:numId w:val="4"/>
              </w:numPr>
              <w:spacing w:before="1"/>
              <w:ind w:left="592"/>
              <w:jc w:val="both"/>
              <w:rPr>
                <w:i/>
                <w:color w:val="FF0000"/>
                <w:sz w:val="20"/>
                <w:lang w:val="es-BO"/>
              </w:rPr>
            </w:pPr>
            <w:r w:rsidRPr="0002470D">
              <w:rPr>
                <w:i/>
                <w:sz w:val="20"/>
                <w:lang w:val="es-BO"/>
              </w:rPr>
              <w:t xml:space="preserve">Materiales mecánicos como ser Bridas, Cañería, codos, Tees normales, válvulas, en diámetros </w:t>
            </w:r>
            <w:r w:rsidRPr="0002470D">
              <w:rPr>
                <w:i/>
                <w:color w:val="FF0000"/>
                <w:sz w:val="20"/>
                <w:lang w:val="es-BO"/>
              </w:rPr>
              <w:t>mayores o iguales a 2 Pulgadas.</w:t>
            </w:r>
          </w:p>
          <w:p w14:paraId="339523E2" w14:textId="29B5AE4B" w:rsidR="00910FBB" w:rsidRDefault="00910FBB" w:rsidP="00E60B61">
            <w:pPr>
              <w:pStyle w:val="TableParagraph"/>
              <w:spacing w:before="1"/>
              <w:ind w:left="592"/>
              <w:jc w:val="both"/>
              <w:rPr>
                <w:i/>
                <w:sz w:val="20"/>
                <w:lang w:val="es-BO"/>
              </w:rPr>
            </w:pPr>
            <w:r w:rsidRPr="0002470D">
              <w:rPr>
                <w:i/>
                <w:sz w:val="20"/>
                <w:lang w:val="es-BO"/>
              </w:rPr>
              <w:t xml:space="preserve">Para el caso de Tees reductoras, reductores concéntricos y excéntricos, los mismos serán provistos por YPFB-TR siempre y cuando sus diámetros o derivaciones sean </w:t>
            </w:r>
            <w:r w:rsidRPr="0002470D">
              <w:rPr>
                <w:i/>
                <w:color w:val="FF0000"/>
                <w:sz w:val="20"/>
                <w:lang w:val="es-BO"/>
              </w:rPr>
              <w:t>mayores</w:t>
            </w:r>
            <w:r w:rsidRPr="0002470D">
              <w:rPr>
                <w:i/>
                <w:sz w:val="20"/>
                <w:lang w:val="es-BO"/>
              </w:rPr>
              <w:t xml:space="preserve"> a 2”, por ejemplo, si se tuviese un Reductor excéntrico ó TEE reductora de 2”x 4”, el encargado de proveer el accesorio mecánico es la contratista, si el accesorio fuera de 3”x4” el encargado de la provisión será YPFB-TR.</w:t>
            </w:r>
          </w:p>
          <w:p w14:paraId="39EC46DE" w14:textId="375CC0AF" w:rsidR="00B82051" w:rsidRDefault="00B82051" w:rsidP="00E60B61">
            <w:pPr>
              <w:pStyle w:val="TableParagraph"/>
              <w:spacing w:before="1"/>
              <w:ind w:left="592"/>
              <w:jc w:val="both"/>
              <w:rPr>
                <w:i/>
                <w:sz w:val="20"/>
                <w:lang w:val="es-BO"/>
              </w:rPr>
            </w:pPr>
            <w:r>
              <w:rPr>
                <w:i/>
                <w:sz w:val="20"/>
                <w:lang w:val="es-BO"/>
              </w:rPr>
              <w:t xml:space="preserve">Las planchas </w:t>
            </w:r>
            <w:r w:rsidR="00661BA3">
              <w:rPr>
                <w:i/>
                <w:sz w:val="20"/>
                <w:lang w:val="es-BO"/>
              </w:rPr>
              <w:t xml:space="preserve">de ¾” y ⅜” de espesor, </w:t>
            </w:r>
            <w:r>
              <w:rPr>
                <w:i/>
                <w:sz w:val="20"/>
                <w:lang w:val="es-BO"/>
              </w:rPr>
              <w:t>para el conformado de la cámara metálica del pozo Slop, serán provistas por YPFB-TR, este material se encuentra en condición de usado (</w:t>
            </w:r>
            <w:r w:rsidR="00661BA3">
              <w:rPr>
                <w:i/>
                <w:sz w:val="20"/>
                <w:lang w:val="es-BO"/>
              </w:rPr>
              <w:t xml:space="preserve">planchas </w:t>
            </w:r>
            <w:r>
              <w:rPr>
                <w:i/>
                <w:sz w:val="20"/>
                <w:lang w:val="es-BO"/>
              </w:rPr>
              <w:t>recuperadas</w:t>
            </w:r>
            <w:r w:rsidR="00661BA3">
              <w:rPr>
                <w:i/>
                <w:sz w:val="20"/>
                <w:lang w:val="es-BO"/>
              </w:rPr>
              <w:t xml:space="preserve"> de otro proyecto</w:t>
            </w:r>
            <w:r>
              <w:rPr>
                <w:i/>
                <w:sz w:val="20"/>
                <w:lang w:val="es-BO"/>
              </w:rPr>
              <w:t>), para lo cual la contratista deberá someter las planchas a una limpieza abrasiva (arenado) dejando la superficie en un grado de limpieza SP-10</w:t>
            </w:r>
            <w:r w:rsidR="00041B94">
              <w:rPr>
                <w:i/>
                <w:sz w:val="20"/>
                <w:lang w:val="es-BO"/>
              </w:rPr>
              <w:t>,</w:t>
            </w:r>
            <w:r>
              <w:rPr>
                <w:i/>
                <w:sz w:val="20"/>
                <w:lang w:val="es-BO"/>
              </w:rPr>
              <w:t xml:space="preserve"> para posterior pintado con pintura </w:t>
            </w:r>
            <w:r w:rsidR="00041B94">
              <w:rPr>
                <w:i/>
                <w:sz w:val="20"/>
                <w:lang w:val="es-BO"/>
              </w:rPr>
              <w:t>epóx</w:t>
            </w:r>
            <w:r w:rsidR="00661BA3">
              <w:rPr>
                <w:i/>
                <w:sz w:val="20"/>
                <w:lang w:val="es-BO"/>
              </w:rPr>
              <w:t xml:space="preserve">ica, </w:t>
            </w:r>
            <w:r>
              <w:rPr>
                <w:i/>
                <w:sz w:val="20"/>
                <w:lang w:val="es-BO"/>
              </w:rPr>
              <w:t>de acuerdo al procedimiento de YPFB-TR, las planchas serán recogidas de almacén central, de Estación Chorety y Estación Entre Rios Tarija de Poliductos por parte de la empresa ad</w:t>
            </w:r>
            <w:r w:rsidR="00661BA3">
              <w:rPr>
                <w:i/>
                <w:sz w:val="20"/>
                <w:lang w:val="es-BO"/>
              </w:rPr>
              <w:t>judicada al servicio de construcción, la provisión de la pintura e</w:t>
            </w:r>
            <w:r w:rsidR="00041B94">
              <w:rPr>
                <w:i/>
                <w:sz w:val="20"/>
                <w:lang w:val="es-BO"/>
              </w:rPr>
              <w:t>póx</w:t>
            </w:r>
            <w:r w:rsidR="00661BA3">
              <w:rPr>
                <w:i/>
                <w:sz w:val="20"/>
                <w:lang w:val="es-BO"/>
              </w:rPr>
              <w:t>ica y misceláneos a esta será provisión de la Contratista</w:t>
            </w:r>
            <w:r>
              <w:rPr>
                <w:i/>
                <w:sz w:val="20"/>
                <w:lang w:val="es-BO"/>
              </w:rPr>
              <w:t>.</w:t>
            </w:r>
          </w:p>
          <w:p w14:paraId="7C58C3C0" w14:textId="4A551C23" w:rsidR="00041B94" w:rsidRPr="0002470D" w:rsidRDefault="00041B94" w:rsidP="00E60B61">
            <w:pPr>
              <w:pStyle w:val="TableParagraph"/>
              <w:spacing w:before="1"/>
              <w:ind w:left="592"/>
              <w:jc w:val="both"/>
              <w:rPr>
                <w:i/>
                <w:sz w:val="20"/>
                <w:lang w:val="es-BO"/>
              </w:rPr>
            </w:pPr>
            <w:r>
              <w:rPr>
                <w:i/>
                <w:sz w:val="20"/>
                <w:lang w:val="es-BO"/>
              </w:rPr>
              <w:t>En caso de que las planchas presentes puntos de picado de superficie por pitin (corrosión), se debera realizar el rellenado con soldadura a fin de no dejar las planchas con un espesor debilitado o reducido.</w:t>
            </w:r>
          </w:p>
          <w:p w14:paraId="7B8E620D" w14:textId="77777777" w:rsidR="00910FBB" w:rsidRPr="0002470D" w:rsidRDefault="00910FBB" w:rsidP="00E60B61">
            <w:pPr>
              <w:pStyle w:val="TableParagraph"/>
              <w:spacing w:before="1"/>
              <w:ind w:left="100"/>
              <w:jc w:val="both"/>
              <w:rPr>
                <w:b/>
                <w:i/>
                <w:sz w:val="20"/>
                <w:lang w:val="es-BO"/>
              </w:rPr>
            </w:pPr>
            <w:r w:rsidRPr="0002470D">
              <w:rPr>
                <w:b/>
                <w:i/>
                <w:sz w:val="20"/>
                <w:lang w:val="es-BO"/>
              </w:rPr>
              <w:t xml:space="preserve">La empresa adjudicada al servicio de construcción deberá proveer a la obra como parte de su alcance: </w:t>
            </w:r>
          </w:p>
          <w:p w14:paraId="20547B78" w14:textId="77777777" w:rsidR="00910FBB" w:rsidRPr="0002470D" w:rsidRDefault="00910FBB" w:rsidP="00E60B61">
            <w:pPr>
              <w:pStyle w:val="TableParagraph"/>
              <w:numPr>
                <w:ilvl w:val="0"/>
                <w:numId w:val="4"/>
              </w:numPr>
              <w:spacing w:before="1"/>
              <w:ind w:left="592"/>
              <w:jc w:val="both"/>
              <w:rPr>
                <w:i/>
                <w:sz w:val="20"/>
                <w:lang w:val="es-BO"/>
              </w:rPr>
            </w:pPr>
            <w:r w:rsidRPr="0002470D">
              <w:rPr>
                <w:i/>
                <w:sz w:val="20"/>
                <w:lang w:val="es-BO"/>
              </w:rPr>
              <w:t>Todos los materiales como ser: Válvulas tipo bola, globo, codos, reductores concéntricos/excéntricos Tees reductoras (</w:t>
            </w:r>
            <w:r w:rsidRPr="0002470D">
              <w:rPr>
                <w:b/>
                <w:i/>
                <w:sz w:val="20"/>
                <w:lang w:val="es-BO"/>
              </w:rPr>
              <w:t>de acuerdo a nota líneas abajo</w:t>
            </w:r>
            <w:r w:rsidRPr="0002470D">
              <w:rPr>
                <w:i/>
                <w:sz w:val="20"/>
                <w:lang w:val="es-BO"/>
              </w:rPr>
              <w:t xml:space="preserve">), cañería, niples, uniones patentes, bridas, válvulas aguja, manómetros con glicerina interna, tubing para instrumentación, que tengan diámetros </w:t>
            </w:r>
            <w:r w:rsidRPr="0002470D">
              <w:rPr>
                <w:i/>
                <w:color w:val="FF0000"/>
                <w:sz w:val="20"/>
                <w:lang w:val="es-BO"/>
              </w:rPr>
              <w:t>menores a 2 Pulgadas.</w:t>
            </w:r>
          </w:p>
          <w:p w14:paraId="6411700D" w14:textId="77777777" w:rsidR="00910FBB" w:rsidRPr="0002470D" w:rsidRDefault="00910FBB" w:rsidP="00E60B61">
            <w:pPr>
              <w:pStyle w:val="TableParagraph"/>
              <w:numPr>
                <w:ilvl w:val="0"/>
                <w:numId w:val="4"/>
              </w:numPr>
              <w:spacing w:before="1"/>
              <w:ind w:left="592"/>
              <w:jc w:val="both"/>
              <w:rPr>
                <w:i/>
                <w:sz w:val="20"/>
                <w:lang w:val="es-BO"/>
              </w:rPr>
            </w:pPr>
            <w:r w:rsidRPr="0002470D">
              <w:rPr>
                <w:i/>
                <w:sz w:val="20"/>
                <w:lang w:val="es-BO"/>
              </w:rPr>
              <w:t xml:space="preserve">Para el caso de reductores concéntricos/excéntricos, Tees reductoras, cuando la reducción defina en alguno de sus extremos, diámetros menores o iguales a 2 pulgadas también será de provisión de contratista. </w:t>
            </w:r>
          </w:p>
          <w:p w14:paraId="0C048B2D" w14:textId="77777777" w:rsidR="00910FBB" w:rsidRPr="0002470D" w:rsidRDefault="00910FBB" w:rsidP="00E60B61">
            <w:pPr>
              <w:pStyle w:val="TableParagraph"/>
              <w:numPr>
                <w:ilvl w:val="0"/>
                <w:numId w:val="4"/>
              </w:numPr>
              <w:spacing w:before="1"/>
              <w:ind w:left="592"/>
              <w:jc w:val="both"/>
              <w:rPr>
                <w:i/>
                <w:sz w:val="20"/>
                <w:lang w:val="es-BO"/>
              </w:rPr>
            </w:pPr>
            <w:r w:rsidRPr="0002470D">
              <w:rPr>
                <w:i/>
                <w:sz w:val="20"/>
                <w:lang w:val="es-BO"/>
              </w:rPr>
              <w:t>Para el caso de los bulones y empaquetaduras que sean usados para asegurar bridas y válvulas menores e iguales a 2” la provisión será realizada por la empresa adjudicada al servicio de construcción.</w:t>
            </w:r>
          </w:p>
          <w:p w14:paraId="255BF8C5" w14:textId="77777777" w:rsidR="00910FBB" w:rsidRPr="0002470D" w:rsidRDefault="00910FBB" w:rsidP="00E60B61">
            <w:pPr>
              <w:pStyle w:val="TableParagraph"/>
              <w:numPr>
                <w:ilvl w:val="0"/>
                <w:numId w:val="4"/>
              </w:numPr>
              <w:spacing w:before="1"/>
              <w:ind w:left="592"/>
              <w:jc w:val="both"/>
              <w:rPr>
                <w:i/>
                <w:sz w:val="20"/>
                <w:lang w:val="es-BO"/>
              </w:rPr>
            </w:pPr>
            <w:r w:rsidRPr="0002470D">
              <w:rPr>
                <w:i/>
                <w:sz w:val="20"/>
                <w:lang w:val="es-BO"/>
              </w:rPr>
              <w:t>Todos los accesorios como ser Thredolets, Weldolets, Sockolets (todos los Olets) sin importar el diámetro deberán ser provisión de la empresa adjudicada al servicio de construcción.</w:t>
            </w:r>
          </w:p>
          <w:p w14:paraId="5463529D" w14:textId="77777777" w:rsidR="00910FBB" w:rsidRPr="00BE02CF" w:rsidRDefault="00910FBB" w:rsidP="00E60B61">
            <w:pPr>
              <w:pStyle w:val="Prrafodelista"/>
              <w:spacing w:before="60" w:after="60"/>
              <w:ind w:left="452"/>
              <w:jc w:val="both"/>
              <w:rPr>
                <w:rFonts w:cs="Arial"/>
                <w:lang w:val="es-BO"/>
              </w:rPr>
            </w:pPr>
          </w:p>
          <w:p w14:paraId="016541F5" w14:textId="77777777" w:rsidR="00910FBB" w:rsidRPr="00BE02CF" w:rsidRDefault="00910FBB" w:rsidP="00E60B61">
            <w:pPr>
              <w:spacing w:before="60" w:after="60"/>
              <w:rPr>
                <w:rFonts w:cs="Arial"/>
                <w:lang w:val="es-BO"/>
              </w:rPr>
            </w:pPr>
          </w:p>
          <w:p w14:paraId="249FFD37" w14:textId="77777777" w:rsidR="00910FBB" w:rsidRPr="00BE02CF" w:rsidRDefault="00910FBB" w:rsidP="00E60B61">
            <w:pPr>
              <w:spacing w:before="60" w:after="60"/>
              <w:rPr>
                <w:rFonts w:cs="Arial"/>
                <w:lang w:val="es-BO"/>
              </w:rPr>
            </w:pPr>
          </w:p>
          <w:p w14:paraId="28C1FD13" w14:textId="77777777" w:rsidR="00910FBB" w:rsidRPr="00BE02CF" w:rsidRDefault="00910FBB" w:rsidP="00E60B61">
            <w:pPr>
              <w:spacing w:before="60" w:after="60"/>
              <w:rPr>
                <w:rFonts w:cs="Arial"/>
                <w:lang w:val="es-BO"/>
              </w:rPr>
            </w:pPr>
          </w:p>
          <w:p w14:paraId="35169BEE" w14:textId="77777777" w:rsidR="00910FBB" w:rsidRPr="00BE02CF" w:rsidRDefault="00910FBB" w:rsidP="00E60B61">
            <w:pPr>
              <w:spacing w:before="60" w:after="60"/>
              <w:rPr>
                <w:i/>
                <w:sz w:val="20"/>
                <w:lang w:val="es-BO"/>
              </w:rPr>
            </w:pPr>
            <w:r w:rsidRPr="00BE02CF">
              <w:rPr>
                <w:rFonts w:cs="Arial"/>
                <w:lang w:val="es-BO"/>
              </w:rPr>
              <w:t xml:space="preserve">  </w:t>
            </w:r>
          </w:p>
        </w:tc>
      </w:tr>
    </w:tbl>
    <w:p w14:paraId="548AE13C" w14:textId="133B2E6A" w:rsidR="005A61FF" w:rsidRPr="00BE02CF" w:rsidRDefault="005A61FF" w:rsidP="00910FBB">
      <w:pPr>
        <w:spacing w:before="60" w:after="60"/>
        <w:ind w:right="-568"/>
        <w:rPr>
          <w:rFonts w:cstheme="minorHAnsi"/>
        </w:rPr>
      </w:pPr>
    </w:p>
    <w:p w14:paraId="141B21A9" w14:textId="43BAC83D" w:rsidR="00D2109F" w:rsidRPr="00BE02CF" w:rsidRDefault="00D2109F" w:rsidP="00060561">
      <w:pPr>
        <w:pStyle w:val="Prrafodelista"/>
        <w:keepNext/>
        <w:widowControl w:val="0"/>
        <w:numPr>
          <w:ilvl w:val="1"/>
          <w:numId w:val="5"/>
        </w:numPr>
        <w:kinsoku w:val="0"/>
        <w:spacing w:before="240" w:after="60" w:line="240" w:lineRule="auto"/>
        <w:ind w:right="-568"/>
        <w:jc w:val="both"/>
        <w:outlineLvl w:val="1"/>
        <w:rPr>
          <w:rFonts w:cs="Arial"/>
          <w:b/>
        </w:rPr>
      </w:pPr>
      <w:bookmarkStart w:id="22" w:name="_Toc163488752"/>
      <w:r w:rsidRPr="00BE02CF">
        <w:rPr>
          <w:rFonts w:cs="Arial"/>
          <w:b/>
        </w:rPr>
        <w:t>INSTALACIÓN Y PUESTA EN MARCHA DE BOMBA DE REFRIGERACIÓN DE SISTEMA DE ENFRIAMIENTO.</w:t>
      </w:r>
      <w:bookmarkEnd w:id="22"/>
    </w:p>
    <w:p w14:paraId="6FA0AD57" w14:textId="77777777" w:rsidR="00601DD2" w:rsidRPr="00BE02CF" w:rsidRDefault="00601DD2" w:rsidP="00601DD2">
      <w:pPr>
        <w:pStyle w:val="Prrafodelista"/>
        <w:keepNext/>
        <w:widowControl w:val="0"/>
        <w:kinsoku w:val="0"/>
        <w:spacing w:before="240" w:after="60" w:line="240" w:lineRule="auto"/>
        <w:ind w:left="-142" w:right="-568"/>
        <w:jc w:val="both"/>
        <w:outlineLvl w:val="1"/>
        <w:rPr>
          <w:rFonts w:cs="Arial"/>
          <w:b/>
        </w:rPr>
      </w:pPr>
    </w:p>
    <w:p w14:paraId="1513AA13" w14:textId="701B363F" w:rsidR="00D2109F" w:rsidRPr="00060561" w:rsidRDefault="00D2109F" w:rsidP="00060561">
      <w:pPr>
        <w:autoSpaceDE w:val="0"/>
        <w:autoSpaceDN w:val="0"/>
        <w:adjustRightInd w:val="0"/>
        <w:spacing w:after="0" w:line="240" w:lineRule="auto"/>
        <w:ind w:left="207" w:right="-568"/>
        <w:jc w:val="both"/>
        <w:rPr>
          <w:rFonts w:eastAsia="ArialMT" w:cstheme="minorHAnsi"/>
        </w:rPr>
      </w:pPr>
      <w:r w:rsidRPr="00060561">
        <w:rPr>
          <w:rFonts w:eastAsia="ArialMT" w:cstheme="minorHAnsi"/>
        </w:rPr>
        <w:t>La empresa adjudicada al servicio de construcción deberá considerar en su cotización, el reemplazo de la bomba de agua de</w:t>
      </w:r>
      <w:r w:rsidR="00601DD2" w:rsidRPr="00060561">
        <w:rPr>
          <w:rFonts w:eastAsia="ArialMT" w:cstheme="minorHAnsi"/>
        </w:rPr>
        <w:t xml:space="preserve">l sistema de </w:t>
      </w:r>
      <w:r w:rsidRPr="00060561">
        <w:rPr>
          <w:rFonts w:eastAsia="ArialMT" w:cstheme="minorHAnsi"/>
        </w:rPr>
        <w:t xml:space="preserve">enfriamiento del sistema </w:t>
      </w:r>
      <w:r w:rsidR="00601DD2" w:rsidRPr="00060561">
        <w:rPr>
          <w:rFonts w:eastAsia="ArialMT" w:cstheme="minorHAnsi"/>
        </w:rPr>
        <w:t>recirculación “Yuba”, para lo cual YPFB-TR entregará la bomba y motor eléctrico a ser cambiado, la empresa contratista deberá instalar</w:t>
      </w:r>
      <w:r w:rsidR="00910FBB" w:rsidRPr="00060561">
        <w:rPr>
          <w:rFonts w:eastAsia="ArialMT" w:cstheme="minorHAnsi"/>
        </w:rPr>
        <w:t xml:space="preserve"> esta bomba</w:t>
      </w:r>
      <w:r w:rsidR="00601DD2" w:rsidRPr="00060561">
        <w:rPr>
          <w:rFonts w:eastAsia="ArialMT" w:cstheme="minorHAnsi"/>
        </w:rPr>
        <w:t xml:space="preserve"> conectando y adecuando las conexiones de succión y descarga de la misma como parte del trabajo</w:t>
      </w:r>
      <w:r w:rsidR="004F2B86" w:rsidRPr="00060561">
        <w:rPr>
          <w:rFonts w:eastAsia="ArialMT" w:cstheme="minorHAnsi"/>
        </w:rPr>
        <w:t>,</w:t>
      </w:r>
      <w:r w:rsidR="00C12A7F" w:rsidRPr="00060561">
        <w:rPr>
          <w:rFonts w:eastAsia="ArialMT" w:cstheme="minorHAnsi"/>
        </w:rPr>
        <w:t xml:space="preserve"> ya que las conexiones de la nueva bomba difieren </w:t>
      </w:r>
      <w:r w:rsidR="004F2B86" w:rsidRPr="00060561">
        <w:rPr>
          <w:rFonts w:eastAsia="ArialMT" w:cstheme="minorHAnsi"/>
        </w:rPr>
        <w:t xml:space="preserve">de las conexiones disponibles </w:t>
      </w:r>
      <w:r w:rsidR="00C12A7F" w:rsidRPr="00060561">
        <w:rPr>
          <w:rFonts w:eastAsia="ArialMT" w:cstheme="minorHAnsi"/>
        </w:rPr>
        <w:t>ya instaladas</w:t>
      </w:r>
      <w:r w:rsidR="00601DD2" w:rsidRPr="00060561">
        <w:rPr>
          <w:rFonts w:eastAsia="ArialMT" w:cstheme="minorHAnsi"/>
        </w:rPr>
        <w:t xml:space="preserve">, </w:t>
      </w:r>
      <w:r w:rsidR="00C12A7F" w:rsidRPr="00060561">
        <w:rPr>
          <w:rFonts w:eastAsia="ArialMT" w:cstheme="minorHAnsi"/>
        </w:rPr>
        <w:t>la instalación debe incluir p</w:t>
      </w:r>
      <w:r w:rsidR="00601DD2" w:rsidRPr="00060561">
        <w:rPr>
          <w:rFonts w:eastAsia="ArialMT" w:cstheme="minorHAnsi"/>
        </w:rPr>
        <w:t>rovisión total de los materiales sin restricción de diámetro, además de la integración de la alimentación eléctrica de la misma, al CCM ubicado en el E-Hause.</w:t>
      </w:r>
      <w:r w:rsidR="004F2B86" w:rsidRPr="00060561">
        <w:rPr>
          <w:rFonts w:eastAsia="ArialMT" w:cstheme="minorHAnsi"/>
        </w:rPr>
        <w:t xml:space="preserve"> Debe también adecuar la fundación en la que se instalara la nueva bomba, puesto que el tamaño de la bomba actual, difiriere de la nueva.</w:t>
      </w: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6"/>
        <w:gridCol w:w="8520"/>
      </w:tblGrid>
      <w:tr w:rsidR="00910FBB" w:rsidRPr="00BE02CF" w14:paraId="36EC4394" w14:textId="77777777" w:rsidTr="00755599">
        <w:trPr>
          <w:trHeight w:hRule="exact" w:val="6329"/>
        </w:trPr>
        <w:tc>
          <w:tcPr>
            <w:tcW w:w="706" w:type="dxa"/>
          </w:tcPr>
          <w:p w14:paraId="01B87690" w14:textId="77777777" w:rsidR="00910FBB" w:rsidRPr="00BE02CF" w:rsidRDefault="00910FBB" w:rsidP="00E60B61">
            <w:pPr>
              <w:pStyle w:val="TableParagraph"/>
              <w:spacing w:before="0" w:line="877" w:lineRule="exact"/>
              <w:rPr>
                <w:i/>
                <w:sz w:val="72"/>
                <w:lang w:val="es-BO"/>
              </w:rPr>
            </w:pPr>
          </w:p>
          <w:p w14:paraId="1CA92E08" w14:textId="77777777" w:rsidR="00910FBB" w:rsidRPr="00BE02CF" w:rsidRDefault="00910FBB" w:rsidP="00E60B61">
            <w:pPr>
              <w:pStyle w:val="TableParagraph"/>
              <w:spacing w:before="0" w:line="877" w:lineRule="exact"/>
              <w:jc w:val="center"/>
              <w:rPr>
                <w:i/>
                <w:color w:val="FF0000"/>
                <w:sz w:val="72"/>
                <w:lang w:val="es-BO"/>
              </w:rPr>
            </w:pPr>
          </w:p>
          <w:p w14:paraId="2157B9D5" w14:textId="77777777" w:rsidR="00910FBB" w:rsidRPr="0002470D" w:rsidRDefault="00910FBB" w:rsidP="00E60B61">
            <w:pPr>
              <w:pStyle w:val="TableParagraph"/>
              <w:spacing w:before="0" w:line="877" w:lineRule="exact"/>
              <w:jc w:val="center"/>
              <w:rPr>
                <w:i/>
                <w:sz w:val="96"/>
                <w:szCs w:val="96"/>
                <w:lang w:val="es-BO"/>
              </w:rPr>
            </w:pPr>
            <w:r w:rsidRPr="0002470D">
              <w:rPr>
                <w:i/>
                <w:color w:val="FF0000"/>
                <w:sz w:val="96"/>
                <w:szCs w:val="96"/>
                <w:lang w:val="es-BO"/>
              </w:rPr>
              <w:t>!</w:t>
            </w:r>
          </w:p>
        </w:tc>
        <w:tc>
          <w:tcPr>
            <w:tcW w:w="8520" w:type="dxa"/>
          </w:tcPr>
          <w:p w14:paraId="3D80F174" w14:textId="2C6DD68F" w:rsidR="00910FBB" w:rsidRPr="0002470D" w:rsidRDefault="00910FBB" w:rsidP="0002470D">
            <w:pPr>
              <w:adjustRightInd w:val="0"/>
              <w:spacing w:line="360" w:lineRule="auto"/>
              <w:jc w:val="both"/>
              <w:rPr>
                <w:b/>
                <w:i/>
                <w:color w:val="FF0000"/>
                <w:u w:val="single"/>
                <w:lang w:val="es-BO"/>
              </w:rPr>
            </w:pPr>
            <w:r w:rsidRPr="0002470D">
              <w:rPr>
                <w:b/>
                <w:i/>
                <w:color w:val="FF0000"/>
                <w:u w:val="single"/>
                <w:lang w:val="es-BO"/>
              </w:rPr>
              <w:t>NOTA 2</w:t>
            </w:r>
            <w:r w:rsidR="00467552" w:rsidRPr="0002470D">
              <w:rPr>
                <w:b/>
                <w:i/>
                <w:color w:val="FF0000"/>
                <w:u w:val="single"/>
                <w:lang w:val="es-BO"/>
              </w:rPr>
              <w:t>8</w:t>
            </w:r>
            <w:r w:rsidRPr="0002470D">
              <w:rPr>
                <w:b/>
                <w:i/>
                <w:color w:val="FF0000"/>
                <w:u w:val="single"/>
                <w:lang w:val="es-BO"/>
              </w:rPr>
              <w:t>:</w:t>
            </w:r>
          </w:p>
          <w:p w14:paraId="16BBB726" w14:textId="77777777" w:rsidR="00910FBB" w:rsidRPr="0002470D" w:rsidRDefault="00910FBB" w:rsidP="00E60B61">
            <w:pPr>
              <w:spacing w:before="60" w:after="60"/>
              <w:rPr>
                <w:rFonts w:cs="Arial"/>
                <w:i/>
                <w:sz w:val="20"/>
                <w:szCs w:val="20"/>
                <w:lang w:val="es-BO"/>
              </w:rPr>
            </w:pPr>
            <w:r w:rsidRPr="0002470D">
              <w:rPr>
                <w:rFonts w:cs="Arial"/>
                <w:i/>
                <w:sz w:val="20"/>
                <w:szCs w:val="20"/>
                <w:lang w:val="es-BO"/>
              </w:rPr>
              <w:t>El alcance constructivo que deberá considerar la empresa adjudicada al servicio, incluye:</w:t>
            </w:r>
          </w:p>
          <w:p w14:paraId="3A6DF5A3" w14:textId="77777777" w:rsidR="00910FBB" w:rsidRPr="0002470D" w:rsidRDefault="00910FBB" w:rsidP="00E60B61">
            <w:pPr>
              <w:pStyle w:val="Prrafodelista"/>
              <w:numPr>
                <w:ilvl w:val="0"/>
                <w:numId w:val="4"/>
              </w:numPr>
              <w:spacing w:before="60" w:after="60"/>
              <w:ind w:left="452" w:right="302"/>
              <w:jc w:val="both"/>
              <w:rPr>
                <w:rFonts w:cs="Arial"/>
                <w:i/>
                <w:sz w:val="20"/>
                <w:szCs w:val="20"/>
                <w:lang w:val="es-BO"/>
              </w:rPr>
            </w:pPr>
            <w:r w:rsidRPr="0002470D">
              <w:rPr>
                <w:rFonts w:cs="Arial"/>
                <w:i/>
                <w:sz w:val="20"/>
                <w:szCs w:val="20"/>
                <w:lang w:val="es-BO"/>
              </w:rPr>
              <w:t>Retiro y transporte de los materiales mecánicos desde almacén de YPFB TR hasta el lugar de obra.</w:t>
            </w:r>
          </w:p>
          <w:p w14:paraId="277536F9" w14:textId="77777777" w:rsidR="00910FBB" w:rsidRPr="0002470D" w:rsidRDefault="00910FBB" w:rsidP="00E60B61">
            <w:pPr>
              <w:pStyle w:val="Prrafodelista"/>
              <w:numPr>
                <w:ilvl w:val="0"/>
                <w:numId w:val="4"/>
              </w:numPr>
              <w:spacing w:before="60" w:after="60"/>
              <w:ind w:left="452" w:right="302"/>
              <w:jc w:val="both"/>
              <w:rPr>
                <w:rFonts w:cs="Arial"/>
                <w:i/>
                <w:sz w:val="20"/>
                <w:szCs w:val="20"/>
                <w:lang w:val="es-BO"/>
              </w:rPr>
            </w:pPr>
            <w:r w:rsidRPr="0002470D">
              <w:rPr>
                <w:rFonts w:cs="Arial"/>
                <w:i/>
                <w:sz w:val="20"/>
                <w:szCs w:val="20"/>
                <w:lang w:val="es-BO"/>
              </w:rPr>
              <w:t>Pruebas hidrostáticas al piping nuevo que se instalara (a excepción del puente de medición).</w:t>
            </w:r>
          </w:p>
          <w:p w14:paraId="56CAB03E" w14:textId="77777777" w:rsidR="00910FBB" w:rsidRPr="0002470D" w:rsidRDefault="00910FBB" w:rsidP="00E60B61">
            <w:pPr>
              <w:pStyle w:val="Prrafodelista"/>
              <w:numPr>
                <w:ilvl w:val="0"/>
                <w:numId w:val="4"/>
              </w:numPr>
              <w:spacing w:before="60" w:after="60"/>
              <w:ind w:left="452" w:right="302"/>
              <w:jc w:val="both"/>
              <w:rPr>
                <w:rFonts w:cs="Arial"/>
                <w:i/>
                <w:sz w:val="20"/>
                <w:szCs w:val="20"/>
                <w:lang w:val="es-BO"/>
              </w:rPr>
            </w:pPr>
            <w:r w:rsidRPr="0002470D">
              <w:rPr>
                <w:rFonts w:cs="Arial"/>
                <w:i/>
                <w:sz w:val="20"/>
                <w:szCs w:val="20"/>
                <w:lang w:val="es-BO"/>
              </w:rPr>
              <w:t>Soldadura, ensayos no destructivos al 100% de las juntas, limpieza de superficies de acuerdo ITM.072 con un grado de limpieza de SSPC-SP-10 y cumpliendo todo lo requerido en el Instructivo, recubrimiento epóxico y poliuretano a todas las líneas instaladas, de acuerdo a ITM.021 aplicando un 30% más de lo requerido en este Instructivo para cada capa de pintura, incluye informes de calidad de las pruebas de END pruebas de adherencia de pintura, Welding Map y demás documentos que brinden evidencia de buenas prácticas y cumplimiento de las normas de construcción.</w:t>
            </w:r>
          </w:p>
          <w:p w14:paraId="38D826CC" w14:textId="53D9A90D" w:rsidR="00910FBB" w:rsidRPr="0002470D" w:rsidRDefault="00910FBB" w:rsidP="00E60B61">
            <w:pPr>
              <w:pStyle w:val="Prrafodelista"/>
              <w:numPr>
                <w:ilvl w:val="0"/>
                <w:numId w:val="4"/>
              </w:numPr>
              <w:spacing w:before="60" w:after="60"/>
              <w:ind w:left="452" w:right="302"/>
              <w:jc w:val="both"/>
              <w:rPr>
                <w:rFonts w:cs="Arial"/>
                <w:i/>
                <w:sz w:val="20"/>
                <w:szCs w:val="20"/>
                <w:lang w:val="es-BO"/>
              </w:rPr>
            </w:pPr>
            <w:r w:rsidRPr="0002470D">
              <w:rPr>
                <w:rFonts w:cs="Arial"/>
                <w:i/>
                <w:sz w:val="20"/>
                <w:szCs w:val="20"/>
                <w:lang w:val="es-BO"/>
              </w:rPr>
              <w:t>Pruebas de hermeticidad a todas las válvulas provistas por YPFB TR y provistas por la empresa contratista, además de la pintura para las válvulas.</w:t>
            </w:r>
          </w:p>
          <w:p w14:paraId="6037308C" w14:textId="62867517" w:rsidR="004F2B86" w:rsidRPr="0002470D" w:rsidRDefault="004F2B86" w:rsidP="004F2B86">
            <w:pPr>
              <w:pStyle w:val="Prrafodelista"/>
              <w:numPr>
                <w:ilvl w:val="0"/>
                <w:numId w:val="4"/>
              </w:numPr>
              <w:spacing w:before="60" w:after="60"/>
              <w:ind w:left="452" w:right="302"/>
              <w:jc w:val="both"/>
              <w:rPr>
                <w:rFonts w:cs="Arial"/>
                <w:i/>
                <w:sz w:val="20"/>
                <w:szCs w:val="20"/>
                <w:lang w:val="es-BO"/>
              </w:rPr>
            </w:pPr>
            <w:r w:rsidRPr="0002470D">
              <w:rPr>
                <w:rFonts w:cs="Arial"/>
                <w:i/>
                <w:sz w:val="20"/>
                <w:szCs w:val="20"/>
                <w:lang w:val="es-BO"/>
              </w:rPr>
              <w:t>Montaje de las válvulas provistas por YPFB-TR y provistas por la contratista.</w:t>
            </w:r>
          </w:p>
          <w:p w14:paraId="575525A4" w14:textId="77777777" w:rsidR="00910FBB" w:rsidRPr="0002470D" w:rsidRDefault="00910FBB" w:rsidP="00E60B61">
            <w:pPr>
              <w:pStyle w:val="Prrafodelista"/>
              <w:numPr>
                <w:ilvl w:val="0"/>
                <w:numId w:val="4"/>
              </w:numPr>
              <w:spacing w:before="60" w:after="60"/>
              <w:ind w:left="452" w:right="302"/>
              <w:jc w:val="both"/>
              <w:rPr>
                <w:rFonts w:cs="Arial"/>
                <w:i/>
                <w:sz w:val="20"/>
                <w:szCs w:val="20"/>
                <w:lang w:val="es-BO"/>
              </w:rPr>
            </w:pPr>
            <w:r w:rsidRPr="0002470D">
              <w:rPr>
                <w:rFonts w:cs="Arial"/>
                <w:i/>
                <w:sz w:val="20"/>
                <w:szCs w:val="20"/>
                <w:lang w:val="es-BO"/>
              </w:rPr>
              <w:t>Soportes de concreto y metálicos para las líneas y válvulas montadas.</w:t>
            </w:r>
          </w:p>
          <w:p w14:paraId="7891F3FE" w14:textId="77777777" w:rsidR="00910FBB" w:rsidRPr="0002470D" w:rsidRDefault="00910FBB" w:rsidP="00E60B61">
            <w:pPr>
              <w:pStyle w:val="Prrafodelista"/>
              <w:numPr>
                <w:ilvl w:val="0"/>
                <w:numId w:val="4"/>
              </w:numPr>
              <w:spacing w:before="60" w:after="60"/>
              <w:ind w:left="452" w:right="302"/>
              <w:jc w:val="both"/>
              <w:rPr>
                <w:rFonts w:cs="Arial"/>
                <w:i/>
                <w:sz w:val="20"/>
                <w:szCs w:val="20"/>
                <w:lang w:val="es-BO"/>
              </w:rPr>
            </w:pPr>
            <w:r w:rsidRPr="0002470D">
              <w:rPr>
                <w:rFonts w:cs="Arial"/>
                <w:i/>
                <w:sz w:val="20"/>
                <w:szCs w:val="20"/>
                <w:lang w:val="es-BO"/>
              </w:rPr>
              <w:t>Colocado de TAG´s de acero inoxidable de información de acuerdo al P&amp;ID para cada válvula.</w:t>
            </w:r>
          </w:p>
          <w:p w14:paraId="124A5B4D" w14:textId="77777777" w:rsidR="00910FBB" w:rsidRPr="0002470D" w:rsidRDefault="00910FBB" w:rsidP="00E60B61">
            <w:pPr>
              <w:pStyle w:val="Prrafodelista"/>
              <w:numPr>
                <w:ilvl w:val="0"/>
                <w:numId w:val="4"/>
              </w:numPr>
              <w:spacing w:before="60" w:after="60"/>
              <w:ind w:left="452" w:right="302"/>
              <w:jc w:val="both"/>
              <w:rPr>
                <w:rFonts w:cs="Arial"/>
                <w:i/>
                <w:sz w:val="20"/>
                <w:szCs w:val="20"/>
                <w:lang w:val="es-BO"/>
              </w:rPr>
            </w:pPr>
            <w:r w:rsidRPr="0002470D">
              <w:rPr>
                <w:rFonts w:cs="Arial"/>
                <w:i/>
                <w:sz w:val="20"/>
                <w:szCs w:val="20"/>
                <w:lang w:val="es-BO"/>
              </w:rPr>
              <w:t>Traslado a almacén de YPFB-TR de todo el piping, válvulas y accesorios retirados.</w:t>
            </w:r>
          </w:p>
          <w:p w14:paraId="499D4E8C" w14:textId="77777777" w:rsidR="00910FBB" w:rsidRPr="0002470D" w:rsidRDefault="00910FBB" w:rsidP="00E60B61">
            <w:pPr>
              <w:pStyle w:val="Prrafodelista"/>
              <w:numPr>
                <w:ilvl w:val="0"/>
                <w:numId w:val="4"/>
              </w:numPr>
              <w:spacing w:before="60" w:after="60"/>
              <w:ind w:left="452" w:right="302"/>
              <w:jc w:val="both"/>
              <w:rPr>
                <w:rFonts w:cs="Arial"/>
                <w:i/>
                <w:sz w:val="20"/>
                <w:szCs w:val="20"/>
                <w:lang w:val="es-BO"/>
              </w:rPr>
            </w:pPr>
            <w:r w:rsidRPr="0002470D">
              <w:rPr>
                <w:rFonts w:cs="Arial"/>
                <w:i/>
                <w:sz w:val="20"/>
                <w:szCs w:val="20"/>
                <w:lang w:val="es-BO"/>
              </w:rPr>
              <w:t>Señalización e identificación para cada tubería, biñeteado con pintura reflectiva, colocando la dirección de flujo cada 5 metros y/o cada cambio de dirección de la línea de proceso, además del biñeteado con la indicación de la función de la línea cada 10 metros, e inmediato al recipiente a presión o válvula de bloqueo.</w:t>
            </w:r>
          </w:p>
          <w:p w14:paraId="5327095C" w14:textId="77777777" w:rsidR="004F2B86" w:rsidRPr="0002470D" w:rsidRDefault="004F2B86" w:rsidP="004F2B86">
            <w:pPr>
              <w:pStyle w:val="Prrafodelista"/>
              <w:numPr>
                <w:ilvl w:val="0"/>
                <w:numId w:val="4"/>
              </w:numPr>
              <w:spacing w:before="60" w:after="60"/>
              <w:ind w:left="452" w:right="302"/>
              <w:jc w:val="both"/>
              <w:rPr>
                <w:rFonts w:cs="Arial"/>
                <w:i/>
                <w:sz w:val="20"/>
                <w:szCs w:val="20"/>
                <w:lang w:val="es-BO"/>
              </w:rPr>
            </w:pPr>
            <w:r w:rsidRPr="0002470D">
              <w:rPr>
                <w:rFonts w:cs="Arial"/>
                <w:i/>
                <w:sz w:val="20"/>
                <w:szCs w:val="20"/>
                <w:lang w:val="es-BO"/>
              </w:rPr>
              <w:t>Colocado de cinta de protección anticorrosiva de revestimiento, a la cañería enterrada de acuerdo a instructivo de YPFB Transporte S.A, ejecución de pruebas de aislamiento mediante HoliDay Detector.</w:t>
            </w:r>
          </w:p>
          <w:p w14:paraId="1C470F1C" w14:textId="77777777" w:rsidR="00910FBB" w:rsidRPr="00BE02CF" w:rsidRDefault="00910FBB" w:rsidP="00E60B61">
            <w:pPr>
              <w:pStyle w:val="Prrafodelista"/>
              <w:spacing w:before="60" w:after="60"/>
              <w:ind w:left="452"/>
              <w:jc w:val="both"/>
              <w:rPr>
                <w:rFonts w:cs="Arial"/>
                <w:lang w:val="es-BO"/>
              </w:rPr>
            </w:pPr>
          </w:p>
          <w:p w14:paraId="6D1B5785" w14:textId="77777777" w:rsidR="00910FBB" w:rsidRPr="00BE02CF" w:rsidRDefault="00910FBB" w:rsidP="00E60B61">
            <w:pPr>
              <w:spacing w:before="60" w:after="60"/>
              <w:rPr>
                <w:rFonts w:cs="Arial"/>
                <w:lang w:val="es-BO"/>
              </w:rPr>
            </w:pPr>
          </w:p>
          <w:p w14:paraId="4CF98BEA" w14:textId="77777777" w:rsidR="00910FBB" w:rsidRPr="00BE02CF" w:rsidRDefault="00910FBB" w:rsidP="00E60B61">
            <w:pPr>
              <w:spacing w:before="60" w:after="60"/>
              <w:rPr>
                <w:rFonts w:cs="Arial"/>
                <w:lang w:val="es-BO"/>
              </w:rPr>
            </w:pPr>
          </w:p>
          <w:p w14:paraId="1C7980ED" w14:textId="77777777" w:rsidR="00910FBB" w:rsidRPr="00BE02CF" w:rsidRDefault="00910FBB" w:rsidP="00E60B61">
            <w:pPr>
              <w:spacing w:before="60" w:after="60"/>
              <w:rPr>
                <w:rFonts w:cs="Arial"/>
                <w:lang w:val="es-BO"/>
              </w:rPr>
            </w:pPr>
          </w:p>
          <w:p w14:paraId="7C53D3AB" w14:textId="77777777" w:rsidR="00910FBB" w:rsidRPr="00BE02CF" w:rsidRDefault="00910FBB" w:rsidP="00E60B61">
            <w:pPr>
              <w:spacing w:before="60" w:after="60"/>
              <w:rPr>
                <w:i/>
                <w:sz w:val="20"/>
                <w:lang w:val="es-BO"/>
              </w:rPr>
            </w:pPr>
            <w:r w:rsidRPr="00BE02CF">
              <w:rPr>
                <w:rFonts w:cs="Arial"/>
                <w:lang w:val="es-BO"/>
              </w:rPr>
              <w:t xml:space="preserve">  </w:t>
            </w:r>
          </w:p>
        </w:tc>
      </w:tr>
    </w:tbl>
    <w:p w14:paraId="53E56203" w14:textId="612A1CA6" w:rsidR="00910FBB" w:rsidRPr="00BE02CF" w:rsidRDefault="00910FBB" w:rsidP="00910FBB">
      <w:pPr>
        <w:spacing w:before="60" w:after="60"/>
        <w:ind w:right="-568"/>
        <w:rPr>
          <w:rFonts w:cstheme="minorHAnsi"/>
        </w:rPr>
      </w:pPr>
    </w:p>
    <w:p w14:paraId="54EE1CDA" w14:textId="42866181" w:rsidR="00910FBB" w:rsidRPr="00BE02CF" w:rsidRDefault="00910FBB" w:rsidP="00D2109F">
      <w:pPr>
        <w:spacing w:before="60" w:after="60"/>
        <w:ind w:left="567" w:right="-568"/>
        <w:rPr>
          <w:rFonts w:cstheme="minorHAnsi"/>
        </w:rPr>
      </w:pPr>
      <w:r w:rsidRPr="00BE02CF">
        <w:rPr>
          <w:noProof/>
          <w:lang w:eastAsia="es-BO"/>
        </w:rPr>
        <w:drawing>
          <wp:inline distT="0" distB="0" distL="0" distR="0" wp14:anchorId="385757D9" wp14:editId="709D07B7">
            <wp:extent cx="5398970" cy="2679220"/>
            <wp:effectExtent l="0" t="0" r="0" b="698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15384" cy="2687365"/>
                    </a:xfrm>
                    <a:prstGeom prst="rect">
                      <a:avLst/>
                    </a:prstGeom>
                  </pic:spPr>
                </pic:pic>
              </a:graphicData>
            </a:graphic>
          </wp:inline>
        </w:drawing>
      </w:r>
    </w:p>
    <w:p w14:paraId="13D2DDF4" w14:textId="250C8942" w:rsidR="00910FBB" w:rsidRPr="00424B65" w:rsidRDefault="00910FBB" w:rsidP="00910FBB">
      <w:pPr>
        <w:spacing w:before="60" w:after="60"/>
        <w:ind w:left="567" w:right="-568"/>
        <w:jc w:val="center"/>
        <w:rPr>
          <w:rFonts w:cstheme="minorHAnsi"/>
          <w:i/>
        </w:rPr>
      </w:pPr>
      <w:r w:rsidRPr="00424B65">
        <w:rPr>
          <w:rFonts w:cstheme="minorHAnsi"/>
          <w:b/>
          <w:i/>
        </w:rPr>
        <w:t>Figura 31.</w:t>
      </w:r>
      <w:r w:rsidRPr="00424B65">
        <w:rPr>
          <w:rFonts w:cstheme="minorHAnsi"/>
          <w:i/>
        </w:rPr>
        <w:t xml:space="preserve"> Bomba de agua a ser cambiada en el circuito de refrigeración de agua.</w:t>
      </w:r>
    </w:p>
    <w:p w14:paraId="34B450F5" w14:textId="168EDC4C" w:rsidR="00910FBB" w:rsidRPr="00BE02CF" w:rsidRDefault="00910FBB" w:rsidP="00D2109F">
      <w:pPr>
        <w:spacing w:before="60" w:after="60"/>
        <w:ind w:left="567" w:right="-568"/>
        <w:rPr>
          <w:rFonts w:cstheme="minorHAnsi"/>
        </w:rPr>
      </w:pPr>
    </w:p>
    <w:p w14:paraId="01A5FFF1" w14:textId="04934794" w:rsidR="00910FBB" w:rsidRPr="00BE02CF" w:rsidRDefault="00910FBB" w:rsidP="00D2109F">
      <w:pPr>
        <w:spacing w:before="60" w:after="60"/>
        <w:ind w:left="567" w:right="-568"/>
        <w:rPr>
          <w:rFonts w:cstheme="minorHAnsi"/>
        </w:rPr>
      </w:pP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1"/>
        <w:gridCol w:w="8535"/>
      </w:tblGrid>
      <w:tr w:rsidR="00910FBB" w:rsidRPr="00BE02CF" w14:paraId="4B49B0CC" w14:textId="77777777" w:rsidTr="00755599">
        <w:trPr>
          <w:trHeight w:hRule="exact" w:val="6470"/>
        </w:trPr>
        <w:tc>
          <w:tcPr>
            <w:tcW w:w="691" w:type="dxa"/>
          </w:tcPr>
          <w:p w14:paraId="3B63535F" w14:textId="77777777" w:rsidR="00910FBB" w:rsidRPr="00BE02CF" w:rsidRDefault="00910FBB" w:rsidP="00E60B61">
            <w:pPr>
              <w:pStyle w:val="TableParagraph"/>
              <w:spacing w:before="0" w:line="877" w:lineRule="exact"/>
              <w:rPr>
                <w:i/>
                <w:sz w:val="72"/>
                <w:lang w:val="es-BO"/>
              </w:rPr>
            </w:pPr>
          </w:p>
          <w:p w14:paraId="6C82443E" w14:textId="77777777" w:rsidR="00910FBB" w:rsidRPr="00BE02CF" w:rsidRDefault="00910FBB" w:rsidP="00E60B61">
            <w:pPr>
              <w:pStyle w:val="TableParagraph"/>
              <w:spacing w:before="0" w:line="877" w:lineRule="exact"/>
              <w:jc w:val="center"/>
              <w:rPr>
                <w:i/>
                <w:color w:val="FF0000"/>
                <w:sz w:val="72"/>
                <w:lang w:val="es-BO"/>
              </w:rPr>
            </w:pPr>
          </w:p>
          <w:p w14:paraId="5C80EB78" w14:textId="77777777" w:rsidR="00910FBB" w:rsidRPr="00BE02CF" w:rsidRDefault="00910FBB" w:rsidP="00E60B61">
            <w:pPr>
              <w:pStyle w:val="TableParagraph"/>
              <w:spacing w:before="0" w:line="877" w:lineRule="exact"/>
              <w:jc w:val="center"/>
              <w:rPr>
                <w:i/>
                <w:color w:val="FF0000"/>
                <w:sz w:val="72"/>
                <w:lang w:val="es-BO"/>
              </w:rPr>
            </w:pPr>
          </w:p>
          <w:p w14:paraId="58D638A1" w14:textId="77777777" w:rsidR="00910FBB" w:rsidRPr="00BE02CF" w:rsidRDefault="00910FBB" w:rsidP="00E60B61">
            <w:pPr>
              <w:pStyle w:val="TableParagraph"/>
              <w:spacing w:before="0" w:line="877" w:lineRule="exact"/>
              <w:jc w:val="center"/>
              <w:rPr>
                <w:i/>
                <w:sz w:val="72"/>
                <w:lang w:val="es-BO"/>
              </w:rPr>
            </w:pPr>
            <w:r w:rsidRPr="00BE02CF">
              <w:rPr>
                <w:i/>
                <w:color w:val="FF0000"/>
                <w:sz w:val="72"/>
                <w:lang w:val="es-BO"/>
              </w:rPr>
              <w:t>!</w:t>
            </w:r>
          </w:p>
        </w:tc>
        <w:tc>
          <w:tcPr>
            <w:tcW w:w="8535" w:type="dxa"/>
          </w:tcPr>
          <w:p w14:paraId="2D4750C1" w14:textId="388CD94A" w:rsidR="00910FBB" w:rsidRPr="00EF6AEA" w:rsidRDefault="00910FBB" w:rsidP="00EF6AEA">
            <w:pPr>
              <w:adjustRightInd w:val="0"/>
              <w:spacing w:line="360" w:lineRule="auto"/>
              <w:jc w:val="both"/>
              <w:rPr>
                <w:b/>
                <w:i/>
                <w:color w:val="FF0000"/>
                <w:u w:val="single"/>
                <w:lang w:val="es-BO"/>
              </w:rPr>
            </w:pPr>
            <w:r w:rsidRPr="00EF6AEA">
              <w:rPr>
                <w:b/>
                <w:i/>
                <w:color w:val="FF0000"/>
                <w:u w:val="single"/>
                <w:lang w:val="es-BO"/>
              </w:rPr>
              <w:t>NOTA 2</w:t>
            </w:r>
            <w:r w:rsidR="00467552" w:rsidRPr="00EF6AEA">
              <w:rPr>
                <w:b/>
                <w:i/>
                <w:color w:val="FF0000"/>
                <w:u w:val="single"/>
                <w:lang w:val="es-BO"/>
              </w:rPr>
              <w:t>9</w:t>
            </w:r>
            <w:r w:rsidRPr="00EF6AEA">
              <w:rPr>
                <w:b/>
                <w:i/>
                <w:color w:val="FF0000"/>
                <w:u w:val="single"/>
                <w:lang w:val="es-BO"/>
              </w:rPr>
              <w:t>:</w:t>
            </w:r>
          </w:p>
          <w:p w14:paraId="23F1D4E8" w14:textId="77777777" w:rsidR="00910FBB" w:rsidRPr="00BE02CF" w:rsidRDefault="00910FBB" w:rsidP="00E60B61">
            <w:pPr>
              <w:pStyle w:val="TableParagraph"/>
              <w:spacing w:before="1"/>
              <w:ind w:left="100"/>
              <w:jc w:val="both"/>
              <w:rPr>
                <w:b/>
                <w:sz w:val="20"/>
                <w:u w:val="single"/>
                <w:lang w:val="es-BO"/>
              </w:rPr>
            </w:pPr>
          </w:p>
          <w:p w14:paraId="0F818520" w14:textId="113EDF4D" w:rsidR="00910FBB" w:rsidRPr="00EF6AEA" w:rsidRDefault="00910FBB" w:rsidP="00E60B61">
            <w:pPr>
              <w:pStyle w:val="TableParagraph"/>
              <w:spacing w:before="1"/>
              <w:ind w:left="100"/>
              <w:jc w:val="both"/>
              <w:rPr>
                <w:b/>
                <w:i/>
                <w:sz w:val="20"/>
                <w:lang w:val="es-BO"/>
              </w:rPr>
            </w:pPr>
            <w:r w:rsidRPr="00EF6AEA">
              <w:rPr>
                <w:b/>
                <w:i/>
                <w:sz w:val="20"/>
                <w:lang w:val="es-BO"/>
              </w:rPr>
              <w:t>Para la efectiva ejecución constructiva a cargo de la empresa adjudicada al servicio, en este punto se detalla los equipos y materiales que YPFB TRANSPORTE S.A. proporcionará:</w:t>
            </w:r>
          </w:p>
          <w:p w14:paraId="34093D4D" w14:textId="7C32F166" w:rsidR="009A54DF" w:rsidRPr="00EF6AEA" w:rsidRDefault="009A54DF" w:rsidP="009A54DF">
            <w:pPr>
              <w:pStyle w:val="TableParagraph"/>
              <w:numPr>
                <w:ilvl w:val="0"/>
                <w:numId w:val="4"/>
              </w:numPr>
              <w:spacing w:before="1"/>
              <w:ind w:left="599"/>
              <w:rPr>
                <w:i/>
                <w:sz w:val="20"/>
                <w:lang w:val="es-BO"/>
              </w:rPr>
            </w:pPr>
            <w:r w:rsidRPr="00EF6AEA">
              <w:rPr>
                <w:i/>
                <w:sz w:val="20"/>
                <w:lang w:val="es-BO"/>
              </w:rPr>
              <w:t xml:space="preserve">Bomba y motor eléctrico para bomba de recirculación. </w:t>
            </w:r>
          </w:p>
          <w:p w14:paraId="76DCE2FB" w14:textId="77777777" w:rsidR="00910FBB" w:rsidRPr="00EF6AEA" w:rsidRDefault="00910FBB" w:rsidP="00E60B61">
            <w:pPr>
              <w:pStyle w:val="TableParagraph"/>
              <w:numPr>
                <w:ilvl w:val="0"/>
                <w:numId w:val="4"/>
              </w:numPr>
              <w:spacing w:before="1"/>
              <w:ind w:left="592"/>
              <w:jc w:val="both"/>
              <w:rPr>
                <w:i/>
                <w:color w:val="FF0000"/>
                <w:sz w:val="20"/>
                <w:lang w:val="es-BO"/>
              </w:rPr>
            </w:pPr>
            <w:r w:rsidRPr="00EF6AEA">
              <w:rPr>
                <w:i/>
                <w:sz w:val="20"/>
                <w:lang w:val="es-BO"/>
              </w:rPr>
              <w:t xml:space="preserve">Materiales mecánicos como ser Bridas, Cañería, codos, Tees normales, válvulas, en diámetros </w:t>
            </w:r>
            <w:r w:rsidRPr="00EF6AEA">
              <w:rPr>
                <w:i/>
                <w:color w:val="FF0000"/>
                <w:sz w:val="20"/>
                <w:lang w:val="es-BO"/>
              </w:rPr>
              <w:t>mayores o iguales a 2 Pulgadas.</w:t>
            </w:r>
          </w:p>
          <w:p w14:paraId="12FCA688" w14:textId="77777777" w:rsidR="00910FBB" w:rsidRPr="00EF6AEA" w:rsidRDefault="00910FBB" w:rsidP="00E60B61">
            <w:pPr>
              <w:pStyle w:val="TableParagraph"/>
              <w:spacing w:before="1"/>
              <w:ind w:left="592"/>
              <w:jc w:val="both"/>
              <w:rPr>
                <w:i/>
                <w:sz w:val="20"/>
                <w:lang w:val="es-BO"/>
              </w:rPr>
            </w:pPr>
            <w:r w:rsidRPr="00EF6AEA">
              <w:rPr>
                <w:i/>
                <w:sz w:val="20"/>
                <w:lang w:val="es-BO"/>
              </w:rPr>
              <w:t xml:space="preserve">Para el caso de Tees reductoras, reductores concéntricos y excéntricos, los mismos serán provistos por YPFB-TR siempre y cuando sus diámetros o derivaciones sean </w:t>
            </w:r>
            <w:r w:rsidRPr="00EF6AEA">
              <w:rPr>
                <w:i/>
                <w:color w:val="FF0000"/>
                <w:sz w:val="20"/>
                <w:lang w:val="es-BO"/>
              </w:rPr>
              <w:t>mayores</w:t>
            </w:r>
            <w:r w:rsidRPr="00EF6AEA">
              <w:rPr>
                <w:i/>
                <w:sz w:val="20"/>
                <w:lang w:val="es-BO"/>
              </w:rPr>
              <w:t xml:space="preserve"> a 2”, por ejemplo, si se tuviese un Reductor excéntrico ó TEE reductora de 2”x 4”, el encargado de proveer el accesorio mecánico es la contratista, si el accesorio fuera de 3”x4” el encargado de la provisión será YPFB-TR.</w:t>
            </w:r>
          </w:p>
          <w:p w14:paraId="018D5FE4" w14:textId="77777777" w:rsidR="00910FBB" w:rsidRPr="00EF6AEA" w:rsidRDefault="00910FBB" w:rsidP="00E60B61">
            <w:pPr>
              <w:pStyle w:val="TableParagraph"/>
              <w:spacing w:before="1"/>
              <w:ind w:left="100"/>
              <w:jc w:val="both"/>
              <w:rPr>
                <w:b/>
                <w:i/>
                <w:sz w:val="20"/>
                <w:lang w:val="es-BO"/>
              </w:rPr>
            </w:pPr>
            <w:r w:rsidRPr="00EF6AEA">
              <w:rPr>
                <w:b/>
                <w:i/>
                <w:sz w:val="20"/>
                <w:lang w:val="es-BO"/>
              </w:rPr>
              <w:t xml:space="preserve">La empresa adjudicada al servicio de construcción deberá proveer a la obra como parte de su alcance: </w:t>
            </w:r>
          </w:p>
          <w:p w14:paraId="27A44EF3" w14:textId="3214ED71" w:rsidR="00910FBB" w:rsidRPr="00EF6AEA" w:rsidRDefault="00910FBB" w:rsidP="00E60B61">
            <w:pPr>
              <w:pStyle w:val="TableParagraph"/>
              <w:numPr>
                <w:ilvl w:val="0"/>
                <w:numId w:val="4"/>
              </w:numPr>
              <w:spacing w:before="1"/>
              <w:ind w:left="592"/>
              <w:jc w:val="both"/>
              <w:rPr>
                <w:i/>
                <w:sz w:val="20"/>
                <w:lang w:val="es-BO"/>
              </w:rPr>
            </w:pPr>
            <w:r w:rsidRPr="00EF6AEA">
              <w:rPr>
                <w:i/>
                <w:sz w:val="20"/>
                <w:lang w:val="es-BO"/>
              </w:rPr>
              <w:t>Todos los materiales como ser: Válvulas tipo bola, globo, codos, reductores concéntricos/excéntricos Tees reductoras (</w:t>
            </w:r>
            <w:r w:rsidRPr="00EF6AEA">
              <w:rPr>
                <w:b/>
                <w:i/>
                <w:sz w:val="20"/>
                <w:lang w:val="es-BO"/>
              </w:rPr>
              <w:t>de acuerdo a nota líneas abajo</w:t>
            </w:r>
            <w:r w:rsidRPr="00EF6AEA">
              <w:rPr>
                <w:i/>
                <w:sz w:val="20"/>
                <w:lang w:val="es-BO"/>
              </w:rPr>
              <w:t>), cañería, niples, uniones patentes, bridas,</w:t>
            </w:r>
            <w:r w:rsidR="008D714F" w:rsidRPr="00EF6AEA">
              <w:rPr>
                <w:i/>
                <w:sz w:val="20"/>
                <w:lang w:val="es-BO"/>
              </w:rPr>
              <w:t xml:space="preserve"> </w:t>
            </w:r>
            <w:r w:rsidR="008D714F" w:rsidRPr="00EF6AEA">
              <w:rPr>
                <w:rFonts w:cs="Arial"/>
                <w:i/>
                <w:lang w:val="es-BO"/>
              </w:rPr>
              <w:t>tapones,</w:t>
            </w:r>
            <w:r w:rsidRPr="00EF6AEA">
              <w:rPr>
                <w:i/>
                <w:sz w:val="20"/>
                <w:lang w:val="es-BO"/>
              </w:rPr>
              <w:t xml:space="preserve"> válvulas aguja, manómetros con glicerina interna, tubing para instrumentación, que tengan diámetros </w:t>
            </w:r>
            <w:r w:rsidRPr="00EF6AEA">
              <w:rPr>
                <w:i/>
                <w:color w:val="FF0000"/>
                <w:sz w:val="20"/>
                <w:lang w:val="es-BO"/>
              </w:rPr>
              <w:t>menores a 2 Pulgadas.</w:t>
            </w:r>
          </w:p>
          <w:p w14:paraId="65757EB1" w14:textId="77777777" w:rsidR="00910FBB" w:rsidRPr="00EF6AEA" w:rsidRDefault="00910FBB" w:rsidP="00E60B61">
            <w:pPr>
              <w:pStyle w:val="TableParagraph"/>
              <w:numPr>
                <w:ilvl w:val="0"/>
                <w:numId w:val="4"/>
              </w:numPr>
              <w:spacing w:before="1"/>
              <w:ind w:left="592"/>
              <w:jc w:val="both"/>
              <w:rPr>
                <w:i/>
                <w:sz w:val="20"/>
                <w:lang w:val="es-BO"/>
              </w:rPr>
            </w:pPr>
            <w:r w:rsidRPr="00EF6AEA">
              <w:rPr>
                <w:i/>
                <w:sz w:val="20"/>
                <w:lang w:val="es-BO"/>
              </w:rPr>
              <w:t xml:space="preserve">Para el caso de reductores concéntricos/excéntricos, Tees reductoras, cuando la reducción defina en alguno de sus extremos, diámetros menores o iguales a 2 pulgadas también será de provisión de contratista. </w:t>
            </w:r>
          </w:p>
          <w:p w14:paraId="678A3D67" w14:textId="77777777" w:rsidR="00910FBB" w:rsidRPr="00EF6AEA" w:rsidRDefault="00910FBB" w:rsidP="00E60B61">
            <w:pPr>
              <w:pStyle w:val="TableParagraph"/>
              <w:numPr>
                <w:ilvl w:val="0"/>
                <w:numId w:val="4"/>
              </w:numPr>
              <w:spacing w:before="1"/>
              <w:ind w:left="592"/>
              <w:jc w:val="both"/>
              <w:rPr>
                <w:i/>
                <w:sz w:val="20"/>
                <w:lang w:val="es-BO"/>
              </w:rPr>
            </w:pPr>
            <w:r w:rsidRPr="00EF6AEA">
              <w:rPr>
                <w:i/>
                <w:sz w:val="20"/>
                <w:lang w:val="es-BO"/>
              </w:rPr>
              <w:t>Para el caso de los bulones y empaquetaduras que sean usados para asegurar bridas y válvulas menores e iguales a 2” la provisión será realizada por la empresa adjudicada al servicio de construcción.</w:t>
            </w:r>
          </w:p>
          <w:p w14:paraId="3D628C8F" w14:textId="77777777" w:rsidR="00910FBB" w:rsidRPr="00EF6AEA" w:rsidRDefault="00910FBB" w:rsidP="00E60B61">
            <w:pPr>
              <w:pStyle w:val="TableParagraph"/>
              <w:numPr>
                <w:ilvl w:val="0"/>
                <w:numId w:val="4"/>
              </w:numPr>
              <w:spacing w:before="1"/>
              <w:ind w:left="592"/>
              <w:jc w:val="both"/>
              <w:rPr>
                <w:i/>
                <w:sz w:val="20"/>
                <w:lang w:val="es-BO"/>
              </w:rPr>
            </w:pPr>
            <w:r w:rsidRPr="00EF6AEA">
              <w:rPr>
                <w:i/>
                <w:sz w:val="20"/>
                <w:lang w:val="es-BO"/>
              </w:rPr>
              <w:t>Todos los accesorios como ser Thredolets, Weldolets, Sockolets (todos los Olets) sin importar el diámetro deberán ser provisión de la empresa adjudicada al servicio de construcción.</w:t>
            </w:r>
          </w:p>
          <w:p w14:paraId="08B71242" w14:textId="77777777" w:rsidR="00910FBB" w:rsidRPr="00BE02CF" w:rsidRDefault="00910FBB" w:rsidP="00E60B61">
            <w:pPr>
              <w:pStyle w:val="Prrafodelista"/>
              <w:spacing w:before="60" w:after="60"/>
              <w:ind w:left="452"/>
              <w:jc w:val="both"/>
              <w:rPr>
                <w:rFonts w:cs="Arial"/>
                <w:lang w:val="es-BO"/>
              </w:rPr>
            </w:pPr>
          </w:p>
          <w:p w14:paraId="72442C50" w14:textId="77777777" w:rsidR="00910FBB" w:rsidRPr="00BE02CF" w:rsidRDefault="00910FBB" w:rsidP="00E60B61">
            <w:pPr>
              <w:spacing w:before="60" w:after="60"/>
              <w:rPr>
                <w:rFonts w:cs="Arial"/>
                <w:lang w:val="es-BO"/>
              </w:rPr>
            </w:pPr>
          </w:p>
          <w:p w14:paraId="3C64FE10" w14:textId="77777777" w:rsidR="00910FBB" w:rsidRPr="00BE02CF" w:rsidRDefault="00910FBB" w:rsidP="00E60B61">
            <w:pPr>
              <w:spacing w:before="60" w:after="60"/>
              <w:rPr>
                <w:rFonts w:cs="Arial"/>
                <w:lang w:val="es-BO"/>
              </w:rPr>
            </w:pPr>
          </w:p>
          <w:p w14:paraId="09736F2D" w14:textId="77777777" w:rsidR="00910FBB" w:rsidRPr="00BE02CF" w:rsidRDefault="00910FBB" w:rsidP="00E60B61">
            <w:pPr>
              <w:spacing w:before="60" w:after="60"/>
              <w:rPr>
                <w:rFonts w:cs="Arial"/>
                <w:lang w:val="es-BO"/>
              </w:rPr>
            </w:pPr>
          </w:p>
          <w:p w14:paraId="2C7CD024" w14:textId="77777777" w:rsidR="00910FBB" w:rsidRPr="00BE02CF" w:rsidRDefault="00910FBB" w:rsidP="00E60B61">
            <w:pPr>
              <w:spacing w:before="60" w:after="60"/>
              <w:rPr>
                <w:i/>
                <w:sz w:val="20"/>
                <w:lang w:val="es-BO"/>
              </w:rPr>
            </w:pPr>
            <w:r w:rsidRPr="00BE02CF">
              <w:rPr>
                <w:rFonts w:cs="Arial"/>
                <w:lang w:val="es-BO"/>
              </w:rPr>
              <w:t xml:space="preserve">  </w:t>
            </w:r>
          </w:p>
        </w:tc>
      </w:tr>
    </w:tbl>
    <w:p w14:paraId="702494AA" w14:textId="235EA99B" w:rsidR="00910FBB" w:rsidRPr="00BE02CF" w:rsidRDefault="00910FBB" w:rsidP="00165AE3">
      <w:pPr>
        <w:spacing w:before="60" w:after="60"/>
        <w:ind w:right="-568"/>
        <w:rPr>
          <w:rFonts w:cstheme="minorHAnsi"/>
        </w:rPr>
      </w:pPr>
    </w:p>
    <w:p w14:paraId="5CF13513" w14:textId="5C8D4D29" w:rsidR="00B16CAB" w:rsidRPr="00BE02CF" w:rsidRDefault="002E0A0E" w:rsidP="00846CE9">
      <w:pPr>
        <w:pStyle w:val="Prrafodelista"/>
        <w:keepNext/>
        <w:widowControl w:val="0"/>
        <w:numPr>
          <w:ilvl w:val="1"/>
          <w:numId w:val="5"/>
        </w:numPr>
        <w:kinsoku w:val="0"/>
        <w:spacing w:before="240" w:after="60" w:line="240" w:lineRule="auto"/>
        <w:ind w:right="-568"/>
        <w:jc w:val="both"/>
        <w:outlineLvl w:val="1"/>
        <w:rPr>
          <w:rFonts w:cs="Arial"/>
          <w:b/>
        </w:rPr>
      </w:pPr>
      <w:bookmarkStart w:id="23" w:name="_Toc163488753"/>
      <w:r w:rsidRPr="00BE02CF">
        <w:rPr>
          <w:rFonts w:cs="Arial"/>
          <w:b/>
        </w:rPr>
        <w:t>OBRAS METAL MECÁNICAS: SOPORTES DE CAÑERÍA.</w:t>
      </w:r>
      <w:bookmarkEnd w:id="23"/>
      <w:r w:rsidRPr="00BE02CF">
        <w:rPr>
          <w:rFonts w:cs="Arial"/>
          <w:b/>
        </w:rPr>
        <w:t xml:space="preserve"> </w:t>
      </w:r>
    </w:p>
    <w:p w14:paraId="0681B240" w14:textId="3AB63FA2" w:rsidR="00165AE3" w:rsidRPr="00D7413E" w:rsidRDefault="00165AE3"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 xml:space="preserve">Como parte del </w:t>
      </w:r>
      <w:r w:rsidR="00315E86" w:rsidRPr="00D7413E">
        <w:rPr>
          <w:rFonts w:eastAsia="ArialMT" w:cstheme="minorHAnsi"/>
        </w:rPr>
        <w:t>alcance</w:t>
      </w:r>
      <w:r w:rsidRPr="00D7413E">
        <w:rPr>
          <w:rFonts w:eastAsia="ArialMT" w:cstheme="minorHAnsi"/>
        </w:rPr>
        <w:t xml:space="preserve"> del servicio de </w:t>
      </w:r>
      <w:r w:rsidR="00315E86" w:rsidRPr="00D7413E">
        <w:rPr>
          <w:rFonts w:eastAsia="ArialMT" w:cstheme="minorHAnsi"/>
        </w:rPr>
        <w:t>construcción</w:t>
      </w:r>
      <w:r w:rsidRPr="00D7413E">
        <w:rPr>
          <w:rFonts w:eastAsia="ArialMT" w:cstheme="minorHAnsi"/>
        </w:rPr>
        <w:t xml:space="preserve">, la empresa adjudicada debe construir todos los soportes </w:t>
      </w:r>
      <w:r w:rsidR="00264BF9" w:rsidRPr="00D7413E">
        <w:rPr>
          <w:rFonts w:eastAsia="ArialMT" w:cstheme="minorHAnsi"/>
        </w:rPr>
        <w:t xml:space="preserve">necesarios destinados al correcto aseguramiento de la cañería, cuando la misma defina una trayectoria </w:t>
      </w:r>
      <w:r w:rsidR="004314A4" w:rsidRPr="00D7413E">
        <w:rPr>
          <w:rFonts w:eastAsia="ArialMT" w:cstheme="minorHAnsi"/>
        </w:rPr>
        <w:t xml:space="preserve">aérea y </w:t>
      </w:r>
      <w:r w:rsidR="00315E86" w:rsidRPr="00D7413E">
        <w:rPr>
          <w:rFonts w:eastAsia="ArialMT" w:cstheme="minorHAnsi"/>
        </w:rPr>
        <w:t>a nivel</w:t>
      </w:r>
      <w:r w:rsidR="004314A4" w:rsidRPr="00D7413E">
        <w:rPr>
          <w:rFonts w:eastAsia="ArialMT" w:cstheme="minorHAnsi"/>
        </w:rPr>
        <w:t xml:space="preserve"> superficie</w:t>
      </w:r>
      <w:r w:rsidR="00264BF9" w:rsidRPr="00D7413E">
        <w:rPr>
          <w:rFonts w:eastAsia="ArialMT" w:cstheme="minorHAnsi"/>
        </w:rPr>
        <w:t>,</w:t>
      </w:r>
      <w:r w:rsidRPr="00D7413E">
        <w:rPr>
          <w:rFonts w:eastAsia="ArialMT" w:cstheme="minorHAnsi"/>
        </w:rPr>
        <w:t xml:space="preserve"> soportaci</w:t>
      </w:r>
      <w:r w:rsidR="00B41936" w:rsidRPr="00D7413E">
        <w:rPr>
          <w:rFonts w:eastAsia="ArialMT" w:cstheme="minorHAnsi"/>
        </w:rPr>
        <w:t>ó</w:t>
      </w:r>
      <w:r w:rsidRPr="00D7413E">
        <w:rPr>
          <w:rFonts w:eastAsia="ArialMT" w:cstheme="minorHAnsi"/>
        </w:rPr>
        <w:t xml:space="preserve">n que incluirá a las </w:t>
      </w:r>
      <w:r w:rsidR="00315E86" w:rsidRPr="00D7413E">
        <w:rPr>
          <w:rFonts w:eastAsia="ArialMT" w:cstheme="minorHAnsi"/>
        </w:rPr>
        <w:t>líneas</w:t>
      </w:r>
      <w:r w:rsidRPr="00D7413E">
        <w:rPr>
          <w:rFonts w:eastAsia="ArialMT" w:cstheme="minorHAnsi"/>
        </w:rPr>
        <w:t xml:space="preserve"> a ser </w:t>
      </w:r>
      <w:r w:rsidR="00315E86" w:rsidRPr="00D7413E">
        <w:rPr>
          <w:rFonts w:eastAsia="ArialMT" w:cstheme="minorHAnsi"/>
        </w:rPr>
        <w:t>construidas</w:t>
      </w:r>
      <w:r w:rsidRPr="00D7413E">
        <w:rPr>
          <w:rFonts w:eastAsia="ArialMT" w:cstheme="minorHAnsi"/>
        </w:rPr>
        <w:t xml:space="preserve"> en el tercer, segundo y primer nivel.</w:t>
      </w:r>
    </w:p>
    <w:p w14:paraId="7C712195" w14:textId="32C14425" w:rsidR="004A5F5B" w:rsidRPr="00D7413E" w:rsidRDefault="00264BF9"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 xml:space="preserve">Todos los </w:t>
      </w:r>
      <w:r w:rsidR="00315E86" w:rsidRPr="00D7413E">
        <w:rPr>
          <w:rFonts w:eastAsia="ArialMT" w:cstheme="minorHAnsi"/>
        </w:rPr>
        <w:t>soportes</w:t>
      </w:r>
      <w:r w:rsidRPr="00D7413E">
        <w:rPr>
          <w:rFonts w:eastAsia="ArialMT" w:cstheme="minorHAnsi"/>
        </w:rPr>
        <w:t xml:space="preserve"> a ser construidos deben adecuarse al lugar en el que se instalarán, pudiendo en muchos casos </w:t>
      </w:r>
      <w:r w:rsidR="00315E86" w:rsidRPr="00D7413E">
        <w:rPr>
          <w:rFonts w:eastAsia="ArialMT" w:cstheme="minorHAnsi"/>
        </w:rPr>
        <w:t>prescindir</w:t>
      </w:r>
      <w:r w:rsidRPr="00D7413E">
        <w:rPr>
          <w:rFonts w:eastAsia="ArialMT" w:cstheme="minorHAnsi"/>
        </w:rPr>
        <w:t xml:space="preserve"> del uso de concreto para la fabricación de los mismos, usando únicamente metal, en caso que la instalación del soporte </w:t>
      </w:r>
      <w:r w:rsidR="00315E86" w:rsidRPr="00D7413E">
        <w:rPr>
          <w:rFonts w:eastAsia="ArialMT" w:cstheme="minorHAnsi"/>
        </w:rPr>
        <w:t>vaya</w:t>
      </w:r>
      <w:r w:rsidRPr="00D7413E">
        <w:rPr>
          <w:rFonts w:eastAsia="ArialMT" w:cstheme="minorHAnsi"/>
        </w:rPr>
        <w:t xml:space="preserve"> a ser realizada en superficies de concreto, si fuera este el caso</w:t>
      </w:r>
      <w:r w:rsidR="00F41B3C" w:rsidRPr="00D7413E">
        <w:rPr>
          <w:rFonts w:eastAsia="ArialMT" w:cstheme="minorHAnsi"/>
        </w:rPr>
        <w:t>,</w:t>
      </w:r>
      <w:r w:rsidRPr="00D7413E">
        <w:rPr>
          <w:rFonts w:eastAsia="ArialMT" w:cstheme="minorHAnsi"/>
        </w:rPr>
        <w:t xml:space="preserve"> se deberá asegurar los mismos firmemente con pernos Hilti en el concreto, con por lo menos 4 puntos</w:t>
      </w:r>
      <w:r w:rsidR="004A5F5B" w:rsidRPr="00D7413E">
        <w:rPr>
          <w:rFonts w:eastAsia="ArialMT" w:cstheme="minorHAnsi"/>
        </w:rPr>
        <w:t xml:space="preserve"> de </w:t>
      </w:r>
      <w:r w:rsidR="00315E86" w:rsidRPr="00D7413E">
        <w:rPr>
          <w:rFonts w:eastAsia="ArialMT" w:cstheme="minorHAnsi"/>
        </w:rPr>
        <w:t>aseguramiento</w:t>
      </w:r>
      <w:r w:rsidRPr="00D7413E">
        <w:rPr>
          <w:rFonts w:eastAsia="ArialMT" w:cstheme="minorHAnsi"/>
        </w:rPr>
        <w:t>, es decir 4 pernos.</w:t>
      </w:r>
    </w:p>
    <w:p w14:paraId="744DCAF5" w14:textId="44E7D8DE" w:rsidR="004A5F5B" w:rsidRPr="00D7413E" w:rsidRDefault="004A5F5B"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 xml:space="preserve">Los típicos de fabricación de los soportes de tubería se detallan en el Plano de Vistas, Elevaciones y Detalles Soporte para </w:t>
      </w:r>
      <w:r w:rsidR="00315E86" w:rsidRPr="00D7413E">
        <w:rPr>
          <w:rFonts w:eastAsia="ArialMT" w:cstheme="minorHAnsi"/>
        </w:rPr>
        <w:t>Tuberías</w:t>
      </w:r>
      <w:r w:rsidRPr="00D7413E">
        <w:rPr>
          <w:rFonts w:eastAsia="ArialMT" w:cstheme="minorHAnsi"/>
        </w:rPr>
        <w:t>, mismos que serán entregados anexos al presente documento.</w:t>
      </w:r>
    </w:p>
    <w:p w14:paraId="07346B06" w14:textId="16AA387D" w:rsidR="004A5F5B" w:rsidRPr="00D7413E" w:rsidRDefault="004A5F5B"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 xml:space="preserve">La empresa adjudicada al servicio de </w:t>
      </w:r>
      <w:r w:rsidR="00315E86" w:rsidRPr="00D7413E">
        <w:rPr>
          <w:rFonts w:eastAsia="ArialMT" w:cstheme="minorHAnsi"/>
        </w:rPr>
        <w:t>construcción</w:t>
      </w:r>
      <w:r w:rsidRPr="00D7413E">
        <w:rPr>
          <w:rFonts w:eastAsia="ArialMT" w:cstheme="minorHAnsi"/>
        </w:rPr>
        <w:t xml:space="preserve"> deberá considerar que actualmente se encuentran instalados soportes metálicos y de concreto en muchas partes de los tendidos de ductos que se retiraran, por lo que en la etapa de revisión y validación de la </w:t>
      </w:r>
      <w:r w:rsidR="00315E86" w:rsidRPr="00D7413E">
        <w:rPr>
          <w:rFonts w:eastAsia="ArialMT" w:cstheme="minorHAnsi"/>
        </w:rPr>
        <w:t>ingeniería</w:t>
      </w:r>
      <w:r w:rsidRPr="00D7413E">
        <w:rPr>
          <w:rFonts w:eastAsia="ArialMT" w:cstheme="minorHAnsi"/>
        </w:rPr>
        <w:t xml:space="preserve"> se deberá considerar la </w:t>
      </w:r>
      <w:r w:rsidR="00315E86" w:rsidRPr="00D7413E">
        <w:rPr>
          <w:rFonts w:eastAsia="ArialMT" w:cstheme="minorHAnsi"/>
        </w:rPr>
        <w:t>reutilización</w:t>
      </w:r>
      <w:r w:rsidRPr="00D7413E">
        <w:rPr>
          <w:rFonts w:eastAsia="ArialMT" w:cstheme="minorHAnsi"/>
        </w:rPr>
        <w:t xml:space="preserve"> y adaptación de los mismos a fin de reutilizar y disminuir materiales para descarte.</w:t>
      </w:r>
    </w:p>
    <w:p w14:paraId="53162046" w14:textId="7DDD679C" w:rsidR="0079325A" w:rsidRPr="00D7413E" w:rsidRDefault="005503D3"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 xml:space="preserve">Se aclara que toda cañería se </w:t>
      </w:r>
      <w:r w:rsidR="0079325A" w:rsidRPr="00D7413E">
        <w:rPr>
          <w:rFonts w:eastAsia="ArialMT" w:cstheme="minorHAnsi"/>
        </w:rPr>
        <w:t>asegurar</w:t>
      </w:r>
      <w:r w:rsidR="00EB3DA4" w:rsidRPr="00D7413E">
        <w:rPr>
          <w:rFonts w:eastAsia="ArialMT" w:cstheme="minorHAnsi"/>
        </w:rPr>
        <w:t>á</w:t>
      </w:r>
      <w:r w:rsidR="0079325A" w:rsidRPr="00D7413E">
        <w:rPr>
          <w:rFonts w:eastAsia="ArialMT" w:cstheme="minorHAnsi"/>
        </w:rPr>
        <w:t xml:space="preserve"> al soporte</w:t>
      </w:r>
      <w:r w:rsidR="00B64B7F" w:rsidRPr="00D7413E">
        <w:rPr>
          <w:rFonts w:eastAsia="ArialMT" w:cstheme="minorHAnsi"/>
        </w:rPr>
        <w:t xml:space="preserve"> con</w:t>
      </w:r>
      <w:r w:rsidRPr="00D7413E">
        <w:rPr>
          <w:rFonts w:eastAsia="ArialMT" w:cstheme="minorHAnsi"/>
        </w:rPr>
        <w:t>:</w:t>
      </w:r>
      <w:r w:rsidR="00B64B7F" w:rsidRPr="00D7413E">
        <w:rPr>
          <w:rFonts w:eastAsia="ArialMT" w:cstheme="minorHAnsi"/>
        </w:rPr>
        <w:t xml:space="preserve"> pernos U-Bolt, una </w:t>
      </w:r>
      <w:r w:rsidR="00315E86" w:rsidRPr="00D7413E">
        <w:rPr>
          <w:rFonts w:eastAsia="ArialMT" w:cstheme="minorHAnsi"/>
        </w:rPr>
        <w:t>lámina</w:t>
      </w:r>
      <w:r w:rsidR="00B64B7F" w:rsidRPr="00D7413E">
        <w:rPr>
          <w:rFonts w:eastAsia="ArialMT" w:cstheme="minorHAnsi"/>
        </w:rPr>
        <w:t xml:space="preserve"> de Neopreno </w:t>
      </w:r>
      <w:r w:rsidRPr="00D7413E">
        <w:rPr>
          <w:rFonts w:eastAsia="ArialMT" w:cstheme="minorHAnsi"/>
        </w:rPr>
        <w:t xml:space="preserve">y </w:t>
      </w:r>
      <w:r w:rsidR="00315E86" w:rsidRPr="00D7413E">
        <w:rPr>
          <w:rFonts w:eastAsia="ArialMT" w:cstheme="minorHAnsi"/>
        </w:rPr>
        <w:t>Tuercas</w:t>
      </w:r>
      <w:r w:rsidR="00B64B7F" w:rsidRPr="00D7413E">
        <w:rPr>
          <w:rFonts w:eastAsia="ArialMT" w:cstheme="minorHAnsi"/>
        </w:rPr>
        <w:t xml:space="preserve"> con arandela,</w:t>
      </w:r>
      <w:r w:rsidR="0079325A" w:rsidRPr="00D7413E">
        <w:rPr>
          <w:rFonts w:eastAsia="ArialMT" w:cstheme="minorHAnsi"/>
        </w:rPr>
        <w:t xml:space="preserve"> en ningún caso la cañería deberá </w:t>
      </w:r>
      <w:r w:rsidR="004314A4" w:rsidRPr="00D7413E">
        <w:rPr>
          <w:rFonts w:eastAsia="ArialMT" w:cstheme="minorHAnsi"/>
        </w:rPr>
        <w:t>entrar en contacto con</w:t>
      </w:r>
      <w:r w:rsidR="0079325A" w:rsidRPr="00D7413E">
        <w:rPr>
          <w:rFonts w:eastAsia="ArialMT" w:cstheme="minorHAnsi"/>
        </w:rPr>
        <w:t xml:space="preserve"> el soporte ni con el perno U-bolt. La cantidad de soportes a cotizar debe estar en función a las cantidades</w:t>
      </w:r>
      <w:r w:rsidR="00EB3DA4" w:rsidRPr="00D7413E">
        <w:rPr>
          <w:rFonts w:eastAsia="ArialMT" w:cstheme="minorHAnsi"/>
        </w:rPr>
        <w:t xml:space="preserve"> </w:t>
      </w:r>
      <w:r w:rsidR="0079325A" w:rsidRPr="00D7413E">
        <w:rPr>
          <w:rFonts w:eastAsia="ArialMT" w:cstheme="minorHAnsi"/>
        </w:rPr>
        <w:t xml:space="preserve">descritas en los isométricos, </w:t>
      </w:r>
      <w:r w:rsidR="004314A4" w:rsidRPr="00D7413E">
        <w:rPr>
          <w:rFonts w:eastAsia="ArialMT" w:cstheme="minorHAnsi"/>
        </w:rPr>
        <w:t xml:space="preserve">maqueta y lugares en los que se requieran, </w:t>
      </w:r>
      <w:r w:rsidR="0079325A" w:rsidRPr="00D7413E">
        <w:rPr>
          <w:rFonts w:eastAsia="ArialMT" w:cstheme="minorHAnsi"/>
        </w:rPr>
        <w:t>mismos que deben estar alineados con el alcance descrito en este documentos y demás anexos.</w:t>
      </w:r>
    </w:p>
    <w:p w14:paraId="366C1DA7" w14:textId="13AADD03" w:rsidR="004314A4" w:rsidRPr="00BE02CF" w:rsidRDefault="002E0A0E" w:rsidP="00846CE9">
      <w:pPr>
        <w:pStyle w:val="Prrafodelista"/>
        <w:keepNext/>
        <w:widowControl w:val="0"/>
        <w:numPr>
          <w:ilvl w:val="1"/>
          <w:numId w:val="5"/>
        </w:numPr>
        <w:kinsoku w:val="0"/>
        <w:spacing w:before="240" w:after="60" w:line="240" w:lineRule="auto"/>
        <w:ind w:right="-568"/>
        <w:jc w:val="both"/>
        <w:outlineLvl w:val="1"/>
        <w:rPr>
          <w:rFonts w:cs="Arial"/>
          <w:b/>
        </w:rPr>
      </w:pPr>
      <w:bookmarkStart w:id="24" w:name="_Toc163488754"/>
      <w:r w:rsidRPr="00BE02CF">
        <w:rPr>
          <w:rFonts w:cs="Arial"/>
          <w:b/>
        </w:rPr>
        <w:lastRenderedPageBreak/>
        <w:t>OBRAS METAL MECÁNICAS: SOPORTES DE INSTRUMENTOS, CAJAS DE PASO, CONDUITS Y       BOTONERAS.</w:t>
      </w:r>
      <w:bookmarkEnd w:id="24"/>
    </w:p>
    <w:p w14:paraId="08EF8C0E" w14:textId="65965462" w:rsidR="00B16126" w:rsidRPr="00D7413E" w:rsidRDefault="00B16126"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 xml:space="preserve">La empresa adjudicada al servicio de construcción deberá contemplar en su alcance la </w:t>
      </w:r>
      <w:r w:rsidR="00315E86" w:rsidRPr="00D7413E">
        <w:rPr>
          <w:rFonts w:eastAsia="ArialMT" w:cstheme="minorHAnsi"/>
        </w:rPr>
        <w:t>construcción</w:t>
      </w:r>
      <w:r w:rsidRPr="00D7413E">
        <w:rPr>
          <w:rFonts w:eastAsia="ArialMT" w:cstheme="minorHAnsi"/>
        </w:rPr>
        <w:t xml:space="preserve"> de los soportes para </w:t>
      </w:r>
      <w:r w:rsidR="00315E86" w:rsidRPr="00D7413E">
        <w:rPr>
          <w:rFonts w:eastAsia="ArialMT" w:cstheme="minorHAnsi"/>
        </w:rPr>
        <w:t>Instrumentos</w:t>
      </w:r>
      <w:r w:rsidR="00EB3DA4" w:rsidRPr="00D7413E">
        <w:rPr>
          <w:rFonts w:eastAsia="ArialMT" w:cstheme="minorHAnsi"/>
        </w:rPr>
        <w:t>, cajas de p</w:t>
      </w:r>
      <w:r w:rsidRPr="00D7413E">
        <w:rPr>
          <w:rFonts w:eastAsia="ArialMT" w:cstheme="minorHAnsi"/>
        </w:rPr>
        <w:t>aso, balizas, sirena y Botoneras. En el tercer nivel de manera general</w:t>
      </w:r>
      <w:r w:rsidR="00EB3DA4" w:rsidRPr="00D7413E">
        <w:rPr>
          <w:rFonts w:eastAsia="ArialMT" w:cstheme="minorHAnsi"/>
        </w:rPr>
        <w:t>,</w:t>
      </w:r>
      <w:r w:rsidRPr="00D7413E">
        <w:rPr>
          <w:rFonts w:eastAsia="ArialMT" w:cstheme="minorHAnsi"/>
        </w:rPr>
        <w:t xml:space="preserve"> sin que la descripción se limite a otros puntos no nombrados, la contratista deberá construir los soportes para:</w:t>
      </w:r>
    </w:p>
    <w:p w14:paraId="1BA7F3D8" w14:textId="3BDC068D" w:rsidR="00B16126" w:rsidRPr="00D7413E" w:rsidRDefault="00B16126"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Panel de ignición adyacente al KOD.</w:t>
      </w:r>
    </w:p>
    <w:p w14:paraId="02F434AE" w14:textId="4F9953C0" w:rsidR="00B16126" w:rsidRPr="00D7413E" w:rsidRDefault="00C667FF"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Cajas de paso eléctricas para alimentación a panel de ignición.</w:t>
      </w:r>
    </w:p>
    <w:p w14:paraId="482ED1FA" w14:textId="73BDA671" w:rsidR="00C667FF" w:rsidRPr="00D7413E" w:rsidRDefault="00C667FF"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 xml:space="preserve">Cajas de paso de </w:t>
      </w:r>
      <w:r w:rsidR="00315E86" w:rsidRPr="00D7413E">
        <w:rPr>
          <w:rFonts w:eastAsia="ArialMT" w:cstheme="minorHAnsi"/>
        </w:rPr>
        <w:t>instrumentación</w:t>
      </w:r>
      <w:r w:rsidRPr="00D7413E">
        <w:rPr>
          <w:rFonts w:eastAsia="ArialMT" w:cstheme="minorHAnsi"/>
        </w:rPr>
        <w:t xml:space="preserve"> y </w:t>
      </w:r>
      <w:r w:rsidR="00315E86" w:rsidRPr="00D7413E">
        <w:rPr>
          <w:rFonts w:eastAsia="ArialMT" w:cstheme="minorHAnsi"/>
        </w:rPr>
        <w:t>conversor</w:t>
      </w:r>
      <w:r w:rsidRPr="00D7413E">
        <w:rPr>
          <w:rFonts w:eastAsia="ArialMT" w:cstheme="minorHAnsi"/>
        </w:rPr>
        <w:t xml:space="preserve"> de medios.</w:t>
      </w:r>
    </w:p>
    <w:p w14:paraId="39B36171" w14:textId="3F3C57B5" w:rsidR="00C667FF" w:rsidRPr="00D7413E" w:rsidRDefault="00315E86"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Cajas de paso al pie del F</w:t>
      </w:r>
      <w:r w:rsidR="00C667FF" w:rsidRPr="00D7413E">
        <w:rPr>
          <w:rFonts w:eastAsia="ArialMT" w:cstheme="minorHAnsi"/>
        </w:rPr>
        <w:t>lare.</w:t>
      </w:r>
    </w:p>
    <w:p w14:paraId="1D574BE8" w14:textId="55BF6E78" w:rsidR="00C667FF" w:rsidRPr="00D7413E" w:rsidRDefault="00C667FF"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Vasos comunicantes y visor de nivel para los Tk.189-Tk.190 y Tk.191.</w:t>
      </w:r>
    </w:p>
    <w:p w14:paraId="2BFDCA89" w14:textId="5B78877D" w:rsidR="00C667FF" w:rsidRPr="00D7413E" w:rsidRDefault="00C667FF"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Conduit y cajas de paso de instrumentos de temperatura, presión y nivel.</w:t>
      </w:r>
    </w:p>
    <w:p w14:paraId="39F2BF1F" w14:textId="0C5C9392" w:rsidR="00C667FF" w:rsidRPr="00D7413E" w:rsidRDefault="00C667FF"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Instrumentos asociados a los tanques Tk.189-Tk.190 y Tk.191.</w:t>
      </w:r>
    </w:p>
    <w:p w14:paraId="56960016" w14:textId="1F7ECF27" w:rsidR="00C667FF" w:rsidRPr="00D7413E" w:rsidRDefault="008C00AD"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Detectores</w:t>
      </w:r>
      <w:r w:rsidR="00C667FF" w:rsidRPr="00D7413E">
        <w:rPr>
          <w:rFonts w:eastAsia="ArialMT" w:cstheme="minorHAnsi"/>
        </w:rPr>
        <w:t xml:space="preserve"> de Fuego</w:t>
      </w:r>
      <w:r w:rsidR="00DE25B7" w:rsidRPr="00D7413E">
        <w:rPr>
          <w:rFonts w:eastAsia="ArialMT" w:cstheme="minorHAnsi"/>
        </w:rPr>
        <w:t>.</w:t>
      </w:r>
    </w:p>
    <w:p w14:paraId="569B5ABB" w14:textId="42652889" w:rsidR="00C667FF" w:rsidRPr="00D7413E" w:rsidRDefault="00C667FF"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Conduits en general</w:t>
      </w:r>
      <w:r w:rsidR="00DE25B7" w:rsidRPr="00D7413E">
        <w:rPr>
          <w:rFonts w:eastAsia="ArialMT" w:cstheme="minorHAnsi"/>
        </w:rPr>
        <w:t>.</w:t>
      </w:r>
    </w:p>
    <w:p w14:paraId="3E6DA375" w14:textId="6AE9E3C6" w:rsidR="00C667FF" w:rsidRPr="00D7413E" w:rsidRDefault="008C00AD"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Líneas</w:t>
      </w:r>
      <w:r w:rsidR="00C667FF" w:rsidRPr="00D7413E">
        <w:rPr>
          <w:rFonts w:eastAsia="ArialMT" w:cstheme="minorHAnsi"/>
        </w:rPr>
        <w:t xml:space="preserve"> de gas power y conduits para actuadores de válvulas</w:t>
      </w:r>
      <w:r w:rsidR="00DE25B7" w:rsidRPr="00D7413E">
        <w:rPr>
          <w:rFonts w:eastAsia="ArialMT" w:cstheme="minorHAnsi"/>
        </w:rPr>
        <w:t>.</w:t>
      </w:r>
    </w:p>
    <w:p w14:paraId="5B2DA4A6" w14:textId="74064642" w:rsidR="00DE25B7" w:rsidRPr="00D7413E" w:rsidRDefault="008C00AD"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Válvulas</w:t>
      </w:r>
      <w:r w:rsidR="00DE25B7" w:rsidRPr="00D7413E">
        <w:rPr>
          <w:rFonts w:eastAsia="ArialMT" w:cstheme="minorHAnsi"/>
        </w:rPr>
        <w:t xml:space="preserve"> actuadas y no actuadas.</w:t>
      </w:r>
    </w:p>
    <w:p w14:paraId="2FC255B4" w14:textId="08CC3083" w:rsidR="000450B4" w:rsidRPr="00D7413E" w:rsidRDefault="000450B4"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 xml:space="preserve">Cajas de paso para ingreso a caseta de control y distribución eléctrica. </w:t>
      </w:r>
    </w:p>
    <w:p w14:paraId="452CE4B5" w14:textId="5196BD90" w:rsidR="00DE25B7" w:rsidRPr="00D7413E" w:rsidRDefault="00DE25B7"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 xml:space="preserve">Se aclara que actualmente </w:t>
      </w:r>
      <w:r w:rsidR="008C00AD" w:rsidRPr="00D7413E">
        <w:rPr>
          <w:rFonts w:eastAsia="ArialMT" w:cstheme="minorHAnsi"/>
        </w:rPr>
        <w:t>en el lado frontal de los tanques Salchicha se encuentra una pasarela metálica en elevación</w:t>
      </w:r>
      <w:r w:rsidR="00DA1156" w:rsidRPr="00D7413E">
        <w:rPr>
          <w:rFonts w:eastAsia="ArialMT" w:cstheme="minorHAnsi"/>
        </w:rPr>
        <w:t>, ver Figura 32</w:t>
      </w:r>
      <w:r w:rsidR="008C00AD" w:rsidRPr="00D7413E">
        <w:rPr>
          <w:rFonts w:eastAsia="ArialMT" w:cstheme="minorHAnsi"/>
        </w:rPr>
        <w:t>, desde la cual el personal operativo encargado de la supervisión y relevamiento,</w:t>
      </w:r>
      <w:r w:rsidR="00DA1156" w:rsidRPr="00D7413E">
        <w:rPr>
          <w:rFonts w:eastAsia="ArialMT" w:cstheme="minorHAnsi"/>
        </w:rPr>
        <w:t xml:space="preserve"> realiza el registro</w:t>
      </w:r>
      <w:r w:rsidR="008C00AD" w:rsidRPr="00D7413E">
        <w:rPr>
          <w:rFonts w:eastAsia="ArialMT" w:cstheme="minorHAnsi"/>
        </w:rPr>
        <w:t xml:space="preserve"> de datos operativos, el requerimiento para la construcción en este sector, es que los datos operativos de los instrumentos a instalar puedan ser visualizados en los Display</w:t>
      </w:r>
      <w:r w:rsidR="00EB3DA4" w:rsidRPr="00D7413E">
        <w:rPr>
          <w:rFonts w:eastAsia="ArialMT" w:cstheme="minorHAnsi"/>
        </w:rPr>
        <w:t>,</w:t>
      </w:r>
      <w:r w:rsidR="008C00AD" w:rsidRPr="00D7413E">
        <w:rPr>
          <w:rFonts w:eastAsia="ArialMT" w:cstheme="minorHAnsi"/>
        </w:rPr>
        <w:t xml:space="preserve"> desde la pasarela, sin que el personal </w:t>
      </w:r>
      <w:r w:rsidR="00DA1156" w:rsidRPr="00D7413E">
        <w:rPr>
          <w:rFonts w:eastAsia="ArialMT" w:cstheme="minorHAnsi"/>
        </w:rPr>
        <w:t xml:space="preserve">operativo tenga por necesidad, </w:t>
      </w:r>
      <w:r w:rsidR="008C00AD" w:rsidRPr="00D7413E">
        <w:rPr>
          <w:rFonts w:eastAsia="ArialMT" w:cstheme="minorHAnsi"/>
        </w:rPr>
        <w:t>bajarse de la misma, para lograr este cometido el soporte para los instrumentos con Display debe estar al mismo nivel que los instrumentos actualmente instalados en los tanques Salchicha</w:t>
      </w:r>
      <w:r w:rsidR="00CE16B0" w:rsidRPr="00D7413E">
        <w:rPr>
          <w:rFonts w:eastAsia="ArialMT" w:cstheme="minorHAnsi"/>
        </w:rPr>
        <w:t xml:space="preserve"> (manómetros</w:t>
      </w:r>
      <w:r w:rsidR="00DA1156" w:rsidRPr="00D7413E">
        <w:rPr>
          <w:rFonts w:eastAsia="ArialMT" w:cstheme="minorHAnsi"/>
        </w:rPr>
        <w:t>, termómetros</w:t>
      </w:r>
      <w:r w:rsidR="00CE16B0" w:rsidRPr="00D7413E">
        <w:rPr>
          <w:rFonts w:eastAsia="ArialMT" w:cstheme="minorHAnsi"/>
        </w:rPr>
        <w:t xml:space="preserve"> e instrumentos de medición de nivel analógicos). Para poder visualizar los datos de los Display de los instrumentos</w:t>
      </w:r>
      <w:r w:rsidR="00DA1156" w:rsidRPr="00D7413E">
        <w:rPr>
          <w:rFonts w:eastAsia="ArialMT" w:cstheme="minorHAnsi"/>
        </w:rPr>
        <w:t>,</w:t>
      </w:r>
      <w:r w:rsidR="00CE16B0" w:rsidRPr="00D7413E">
        <w:rPr>
          <w:rFonts w:eastAsia="ArialMT" w:cstheme="minorHAnsi"/>
        </w:rPr>
        <w:t xml:space="preserve"> la empresa contratista deberá fabricar los soportes</w:t>
      </w:r>
      <w:r w:rsidR="00DA1156" w:rsidRPr="00D7413E">
        <w:rPr>
          <w:rFonts w:eastAsia="ArialMT" w:cstheme="minorHAnsi"/>
        </w:rPr>
        <w:t xml:space="preserve"> metálicos, asegurando</w:t>
      </w:r>
      <w:r w:rsidR="00CE16B0" w:rsidRPr="00D7413E">
        <w:rPr>
          <w:rFonts w:eastAsia="ArialMT" w:cstheme="minorHAnsi"/>
        </w:rPr>
        <w:t xml:space="preserve"> los mismos en el piso cementado</w:t>
      </w:r>
      <w:r w:rsidR="00DA1156" w:rsidRPr="00D7413E">
        <w:rPr>
          <w:rFonts w:eastAsia="ArialMT" w:cstheme="minorHAnsi"/>
        </w:rPr>
        <w:t xml:space="preserve"> con pernos Hilti</w:t>
      </w:r>
      <w:r w:rsidR="00CE16B0" w:rsidRPr="00D7413E">
        <w:rPr>
          <w:rFonts w:eastAsia="ArialMT" w:cstheme="minorHAnsi"/>
        </w:rPr>
        <w:t xml:space="preserve"> y mediante abrazaderas a la estructura metálica de la baranda de la pasarela, para lo cual deberá considerar todos los elementos </w:t>
      </w:r>
      <w:r w:rsidR="00DA1156" w:rsidRPr="00D7413E">
        <w:rPr>
          <w:rFonts w:eastAsia="ArialMT" w:cstheme="minorHAnsi"/>
        </w:rPr>
        <w:t xml:space="preserve">eléctricos </w:t>
      </w:r>
      <w:r w:rsidR="00CE16B0" w:rsidRPr="00D7413E">
        <w:rPr>
          <w:rFonts w:eastAsia="ArialMT" w:cstheme="minorHAnsi"/>
        </w:rPr>
        <w:t>aislantes necesarios, requeridos al momento de instalar los instrumentos electrónicos</w:t>
      </w:r>
      <w:r w:rsidR="00DA1156" w:rsidRPr="00D7413E">
        <w:rPr>
          <w:rFonts w:eastAsia="ArialMT" w:cstheme="minorHAnsi"/>
        </w:rPr>
        <w:t>.</w:t>
      </w:r>
    </w:p>
    <w:p w14:paraId="06743AB6" w14:textId="0B50F27C" w:rsidR="00DA1156" w:rsidRPr="00BE02CF" w:rsidRDefault="00DA1156" w:rsidP="00B31EEA">
      <w:pPr>
        <w:spacing w:before="60" w:after="60"/>
        <w:ind w:left="567" w:right="-568"/>
        <w:rPr>
          <w:rFonts w:cstheme="minorHAnsi"/>
        </w:rPr>
      </w:pPr>
      <w:r w:rsidRPr="00BE02CF">
        <w:rPr>
          <w:noProof/>
          <w:lang w:eastAsia="es-BO"/>
        </w:rPr>
        <w:lastRenderedPageBreak/>
        <w:drawing>
          <wp:inline distT="0" distB="0" distL="0" distR="0" wp14:anchorId="017CAC52" wp14:editId="26EB75AC">
            <wp:extent cx="5400040" cy="5026660"/>
            <wp:effectExtent l="0" t="0" r="0"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5400040" cy="5026660"/>
                    </a:xfrm>
                    <a:prstGeom prst="rect">
                      <a:avLst/>
                    </a:prstGeom>
                  </pic:spPr>
                </pic:pic>
              </a:graphicData>
            </a:graphic>
          </wp:inline>
        </w:drawing>
      </w:r>
    </w:p>
    <w:p w14:paraId="41198552" w14:textId="045D3C1E" w:rsidR="00DA1156" w:rsidRPr="00424B65" w:rsidRDefault="00B64B7F" w:rsidP="00DA1156">
      <w:pPr>
        <w:spacing w:before="60" w:after="60"/>
        <w:ind w:left="567" w:right="-568"/>
        <w:jc w:val="center"/>
        <w:rPr>
          <w:rFonts w:cstheme="minorHAnsi"/>
          <w:i/>
        </w:rPr>
      </w:pPr>
      <w:r w:rsidRPr="00424B65">
        <w:rPr>
          <w:rFonts w:cstheme="minorHAnsi"/>
          <w:i/>
        </w:rPr>
        <w:t xml:space="preserve"> </w:t>
      </w:r>
      <w:r w:rsidR="00DA1156" w:rsidRPr="00424B65">
        <w:rPr>
          <w:rFonts w:cstheme="minorHAnsi"/>
          <w:b/>
          <w:i/>
        </w:rPr>
        <w:t>Figura 32.</w:t>
      </w:r>
      <w:r w:rsidR="00DA1156" w:rsidRPr="00424B65">
        <w:rPr>
          <w:rFonts w:cstheme="minorHAnsi"/>
          <w:i/>
        </w:rPr>
        <w:t xml:space="preserve"> Pasarela en lado frontal de tanques Salchicha.</w:t>
      </w:r>
    </w:p>
    <w:p w14:paraId="275EE192" w14:textId="3EAF31DF" w:rsidR="00315E86" w:rsidRPr="00BE02CF" w:rsidRDefault="00315E86" w:rsidP="00DA1156">
      <w:pPr>
        <w:spacing w:before="60" w:after="60"/>
        <w:ind w:left="567" w:right="-568"/>
        <w:jc w:val="center"/>
        <w:rPr>
          <w:rFonts w:cstheme="minorHAnsi"/>
        </w:rPr>
      </w:pPr>
    </w:p>
    <w:p w14:paraId="62190A48" w14:textId="0C294A7B" w:rsidR="000450B4" w:rsidRPr="00D7413E" w:rsidRDefault="000450B4"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En el área del descargadero de GLP la empresa adjudicada al servicio de construcción deberá considerar, pero sin limitarse a lo mencionado,</w:t>
      </w:r>
      <w:r w:rsidR="00073EE0" w:rsidRPr="00D7413E">
        <w:rPr>
          <w:rFonts w:eastAsia="ArialMT" w:cstheme="minorHAnsi"/>
        </w:rPr>
        <w:t xml:space="preserve"> la </w:t>
      </w:r>
      <w:r w:rsidR="00B41936" w:rsidRPr="00D7413E">
        <w:rPr>
          <w:rFonts w:eastAsia="ArialMT" w:cstheme="minorHAnsi"/>
        </w:rPr>
        <w:t>fabricación</w:t>
      </w:r>
      <w:r w:rsidR="00073EE0" w:rsidRPr="00D7413E">
        <w:rPr>
          <w:rFonts w:eastAsia="ArialMT" w:cstheme="minorHAnsi"/>
        </w:rPr>
        <w:t xml:space="preserve"> de</w:t>
      </w:r>
      <w:r w:rsidRPr="00D7413E">
        <w:rPr>
          <w:rFonts w:eastAsia="ArialMT" w:cstheme="minorHAnsi"/>
        </w:rPr>
        <w:t xml:space="preserve"> los soportes las botoneras de arranque y paro de las 2 bombas y los 2 compresores, además de los soportes para las 2 cajas de paso y conduits.</w:t>
      </w:r>
      <w:r w:rsidR="006B683D" w:rsidRPr="00D7413E">
        <w:rPr>
          <w:rFonts w:eastAsia="ArialMT" w:cstheme="minorHAnsi"/>
        </w:rPr>
        <w:t xml:space="preserve"> </w:t>
      </w:r>
    </w:p>
    <w:p w14:paraId="0B41C85D" w14:textId="653F8975" w:rsidR="006B683D" w:rsidRPr="00D7413E" w:rsidRDefault="006B683D"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En el sector del descargadero</w:t>
      </w:r>
      <w:r w:rsidR="00073EE0" w:rsidRPr="00D7413E">
        <w:rPr>
          <w:rFonts w:eastAsia="ArialMT" w:cstheme="minorHAnsi"/>
        </w:rPr>
        <w:t xml:space="preserve"> de GLP la empresa contratista deberá considerar en su </w:t>
      </w:r>
      <w:r w:rsidR="007D7254" w:rsidRPr="00D7413E">
        <w:rPr>
          <w:rFonts w:eastAsia="ArialMT" w:cstheme="minorHAnsi"/>
        </w:rPr>
        <w:t>alcance, que</w:t>
      </w:r>
      <w:r w:rsidR="00073EE0" w:rsidRPr="00D7413E">
        <w:rPr>
          <w:rFonts w:eastAsia="ArialMT" w:cstheme="minorHAnsi"/>
        </w:rPr>
        <w:t xml:space="preserve"> </w:t>
      </w:r>
      <w:r w:rsidRPr="00D7413E">
        <w:rPr>
          <w:rFonts w:eastAsia="ArialMT" w:cstheme="minorHAnsi"/>
        </w:rPr>
        <w:t xml:space="preserve">por este punto pasara </w:t>
      </w:r>
      <w:r w:rsidR="00073EE0" w:rsidRPr="00D7413E">
        <w:rPr>
          <w:rFonts w:eastAsia="ArialMT" w:cstheme="minorHAnsi"/>
        </w:rPr>
        <w:t>e iniciarán</w:t>
      </w:r>
      <w:r w:rsidRPr="00D7413E">
        <w:rPr>
          <w:rFonts w:eastAsia="ArialMT" w:cstheme="minorHAnsi"/>
        </w:rPr>
        <w:t xml:space="preserve"> </w:t>
      </w:r>
      <w:r w:rsidR="00EB3DA4" w:rsidRPr="00D7413E">
        <w:rPr>
          <w:rFonts w:eastAsia="ArialMT" w:cstheme="minorHAnsi"/>
        </w:rPr>
        <w:t>su trayectoria</w:t>
      </w:r>
      <w:r w:rsidRPr="00D7413E">
        <w:rPr>
          <w:rFonts w:eastAsia="ArialMT" w:cstheme="minorHAnsi"/>
        </w:rPr>
        <w:t xml:space="preserve"> 3 conduits</w:t>
      </w:r>
      <w:r w:rsidR="007D7254" w:rsidRPr="00D7413E">
        <w:rPr>
          <w:rFonts w:eastAsia="ArialMT" w:cstheme="minorHAnsi"/>
        </w:rPr>
        <w:t>,</w:t>
      </w:r>
      <w:r w:rsidRPr="00D7413E">
        <w:rPr>
          <w:rFonts w:eastAsia="ArialMT" w:cstheme="minorHAnsi"/>
        </w:rPr>
        <w:t xml:space="preserve"> de 2” cada </w:t>
      </w:r>
      <w:r w:rsidR="00B41936" w:rsidRPr="00D7413E">
        <w:rPr>
          <w:rFonts w:eastAsia="ArialMT" w:cstheme="minorHAnsi"/>
        </w:rPr>
        <w:t>uno, llevando</w:t>
      </w:r>
      <w:r w:rsidRPr="00D7413E">
        <w:rPr>
          <w:rFonts w:eastAsia="ArialMT" w:cstheme="minorHAnsi"/>
        </w:rPr>
        <w:t xml:space="preserve"> energía eléctrica y fibra óptica, mismos que </w:t>
      </w:r>
      <w:r w:rsidR="0084212F" w:rsidRPr="00D7413E">
        <w:rPr>
          <w:rFonts w:eastAsia="ArialMT" w:cstheme="minorHAnsi"/>
        </w:rPr>
        <w:t>se instalaran</w:t>
      </w:r>
      <w:r w:rsidRPr="00D7413E">
        <w:rPr>
          <w:rFonts w:eastAsia="ArialMT" w:cstheme="minorHAnsi"/>
        </w:rPr>
        <w:t xml:space="preserve"> aéreos, esta parte del alcance no está plasmada en los documentos de ingeniería a ser entregados a la empresa contratista, sin </w:t>
      </w:r>
      <w:r w:rsidR="00C003EF" w:rsidRPr="00D7413E">
        <w:rPr>
          <w:rFonts w:eastAsia="ArialMT" w:cstheme="minorHAnsi"/>
        </w:rPr>
        <w:t>embargo,</w:t>
      </w:r>
      <w:r w:rsidRPr="00D7413E">
        <w:rPr>
          <w:rFonts w:eastAsia="ArialMT" w:cstheme="minorHAnsi"/>
        </w:rPr>
        <w:t xml:space="preserve"> se muestra la trayectoria en la Figura 33. Estos conduits deberán ser asegurados</w:t>
      </w:r>
      <w:r w:rsidR="00073EE0" w:rsidRPr="00D7413E">
        <w:rPr>
          <w:rFonts w:eastAsia="ArialMT" w:cstheme="minorHAnsi"/>
        </w:rPr>
        <w:t>,</w:t>
      </w:r>
      <w:r w:rsidRPr="00D7413E">
        <w:rPr>
          <w:rFonts w:eastAsia="ArialMT" w:cstheme="minorHAnsi"/>
        </w:rPr>
        <w:t xml:space="preserve"> asentados en soportes debidamente construidos de acuerdo a al típico PS-2 y distribuidos en base a las distancias </w:t>
      </w:r>
      <w:r w:rsidR="00073EE0" w:rsidRPr="00D7413E">
        <w:rPr>
          <w:rFonts w:eastAsia="ArialMT" w:cstheme="minorHAnsi"/>
        </w:rPr>
        <w:t>convenientes en función al peso de los mismos, todo incluido en la revisión y validación de la ingeniería.</w:t>
      </w:r>
    </w:p>
    <w:p w14:paraId="29F043B6" w14:textId="50A46596" w:rsidR="008414CD" w:rsidRPr="00BE02CF" w:rsidRDefault="008414CD" w:rsidP="000450B4">
      <w:pPr>
        <w:spacing w:before="60" w:after="60"/>
        <w:ind w:left="567" w:right="-568"/>
        <w:rPr>
          <w:rFonts w:cstheme="minorHAnsi"/>
        </w:rPr>
      </w:pPr>
      <w:r w:rsidRPr="00BE02CF">
        <w:rPr>
          <w:noProof/>
          <w:lang w:eastAsia="es-BO"/>
        </w:rPr>
        <w:lastRenderedPageBreak/>
        <w:drawing>
          <wp:inline distT="0" distB="0" distL="0" distR="0" wp14:anchorId="0A69765A" wp14:editId="58F308BB">
            <wp:extent cx="5400040" cy="2985796"/>
            <wp:effectExtent l="0" t="0" r="0" b="508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03735" cy="2987839"/>
                    </a:xfrm>
                    <a:prstGeom prst="rect">
                      <a:avLst/>
                    </a:prstGeom>
                  </pic:spPr>
                </pic:pic>
              </a:graphicData>
            </a:graphic>
          </wp:inline>
        </w:drawing>
      </w:r>
    </w:p>
    <w:p w14:paraId="16797D27" w14:textId="71FE114F" w:rsidR="004A5F5B" w:rsidRPr="00424B65" w:rsidRDefault="008414CD" w:rsidP="008414CD">
      <w:pPr>
        <w:spacing w:before="60" w:after="60"/>
        <w:ind w:left="567" w:right="-568"/>
        <w:jc w:val="center"/>
        <w:rPr>
          <w:rFonts w:cstheme="minorHAnsi"/>
          <w:i/>
        </w:rPr>
      </w:pPr>
      <w:r w:rsidRPr="00424B65">
        <w:rPr>
          <w:rFonts w:cstheme="minorHAnsi"/>
          <w:b/>
          <w:i/>
        </w:rPr>
        <w:t>Figura 33.</w:t>
      </w:r>
      <w:r w:rsidRPr="00424B65">
        <w:rPr>
          <w:rFonts w:cstheme="minorHAnsi"/>
          <w:i/>
        </w:rPr>
        <w:t xml:space="preserve"> Trayectoria de Conduit de F.O. y EE hacia tercer nivel.</w:t>
      </w:r>
    </w:p>
    <w:p w14:paraId="3AEAFA3D" w14:textId="78E43784" w:rsidR="008414CD" w:rsidRPr="00BE02CF" w:rsidRDefault="008414CD" w:rsidP="008414CD">
      <w:pPr>
        <w:spacing w:before="60" w:after="60"/>
        <w:ind w:left="567" w:right="-568"/>
        <w:jc w:val="center"/>
        <w:rPr>
          <w:rFonts w:cstheme="minorHAnsi"/>
        </w:rPr>
      </w:pPr>
    </w:p>
    <w:p w14:paraId="6632CC38" w14:textId="09F13D8F" w:rsidR="008414CD" w:rsidRPr="00D7413E" w:rsidRDefault="008414CD"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En el primer nivel la empresa adjudicada al servicio de construcción deberá considerar los soportes para:</w:t>
      </w:r>
    </w:p>
    <w:p w14:paraId="07557C13" w14:textId="77777777" w:rsidR="002252EE" w:rsidRPr="00D7413E" w:rsidRDefault="008414CD"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 xml:space="preserve">Botoneras de arranque y paro de bombas </w:t>
      </w:r>
      <w:r w:rsidR="002252EE" w:rsidRPr="00D7413E">
        <w:rPr>
          <w:rFonts w:eastAsia="ArialMT" w:cstheme="minorHAnsi"/>
        </w:rPr>
        <w:t xml:space="preserve">de recirculación para </w:t>
      </w:r>
      <w:r w:rsidRPr="00D7413E">
        <w:rPr>
          <w:rFonts w:eastAsia="ArialMT" w:cstheme="minorHAnsi"/>
        </w:rPr>
        <w:t>Yuba</w:t>
      </w:r>
      <w:r w:rsidR="002252EE" w:rsidRPr="00D7413E">
        <w:rPr>
          <w:rFonts w:eastAsia="ArialMT" w:cstheme="minorHAnsi"/>
        </w:rPr>
        <w:t>.</w:t>
      </w:r>
    </w:p>
    <w:p w14:paraId="20B6AA1D" w14:textId="561D5628" w:rsidR="002252EE" w:rsidRPr="00D7413E" w:rsidRDefault="002252EE"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Botoneras de arranque y paro para torre de enfriamiento.</w:t>
      </w:r>
    </w:p>
    <w:p w14:paraId="6B41AD52" w14:textId="180EDDBE" w:rsidR="002252EE" w:rsidRPr="00D7413E" w:rsidRDefault="002252EE"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Botoneras de arranque y paro para Bombas Booster antiguas.</w:t>
      </w:r>
    </w:p>
    <w:p w14:paraId="242FDF49" w14:textId="17C7432B" w:rsidR="002252EE" w:rsidRPr="00D7413E" w:rsidRDefault="002252EE"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Botoneras de arranque y paro para Bomba de pozo Slop.</w:t>
      </w:r>
    </w:p>
    <w:p w14:paraId="4CD57792" w14:textId="7390B652" w:rsidR="002252EE" w:rsidRPr="00D7413E" w:rsidRDefault="002252EE"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Botoneras de arranque y paro de bomba de recirculación de aceite de UBP-1</w:t>
      </w:r>
    </w:p>
    <w:p w14:paraId="11AF5231" w14:textId="6DEF1BB5" w:rsidR="002252EE" w:rsidRPr="00D7413E" w:rsidRDefault="002252EE"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Conduit superficial</w:t>
      </w:r>
      <w:r w:rsidR="00186D53" w:rsidRPr="00D7413E">
        <w:rPr>
          <w:rFonts w:eastAsia="ArialMT" w:cstheme="minorHAnsi"/>
        </w:rPr>
        <w:t xml:space="preserve"> para todos </w:t>
      </w:r>
      <w:r w:rsidR="00DA41E0" w:rsidRPr="00D7413E">
        <w:rPr>
          <w:rFonts w:eastAsia="ArialMT" w:cstheme="minorHAnsi"/>
        </w:rPr>
        <w:t>instrumentos y alimentaciones eléctricas.</w:t>
      </w:r>
    </w:p>
    <w:p w14:paraId="7091B8A1" w14:textId="21E9C183" w:rsidR="002252EE" w:rsidRPr="00D7413E" w:rsidRDefault="002252EE"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Cajas de paso</w:t>
      </w:r>
      <w:r w:rsidR="00DA41E0" w:rsidRPr="00D7413E">
        <w:rPr>
          <w:rFonts w:eastAsia="ArialMT" w:cstheme="minorHAnsi"/>
        </w:rPr>
        <w:t xml:space="preserve"> eléctricas e </w:t>
      </w:r>
      <w:r w:rsidR="00B41936" w:rsidRPr="00D7413E">
        <w:rPr>
          <w:rFonts w:eastAsia="ArialMT" w:cstheme="minorHAnsi"/>
        </w:rPr>
        <w:t>instrumentación</w:t>
      </w:r>
      <w:r w:rsidRPr="00D7413E">
        <w:rPr>
          <w:rFonts w:eastAsia="ArialMT" w:cstheme="minorHAnsi"/>
        </w:rPr>
        <w:t>.</w:t>
      </w:r>
    </w:p>
    <w:p w14:paraId="3049AD00" w14:textId="2782F657" w:rsidR="00186D53" w:rsidRPr="00D7413E" w:rsidRDefault="00186D53"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Soportes para cada Transmisor de presión y temperatura en succión y descarga de UBP´s 1 y 3</w:t>
      </w:r>
    </w:p>
    <w:p w14:paraId="05BE4D53" w14:textId="2A436A73" w:rsidR="00186D53" w:rsidRPr="00D7413E" w:rsidRDefault="00186D53"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Válvulas de alivio en cabezal de succión y descarga.</w:t>
      </w:r>
    </w:p>
    <w:p w14:paraId="030BEEA7" w14:textId="09E85DC1" w:rsidR="00D0472A" w:rsidRPr="00D7413E" w:rsidRDefault="00B41936"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Des aireadores</w:t>
      </w:r>
      <w:r w:rsidR="00E007B6" w:rsidRPr="00D7413E">
        <w:rPr>
          <w:rFonts w:eastAsia="ArialMT" w:cstheme="minorHAnsi"/>
        </w:rPr>
        <w:t xml:space="preserve"> de: Puente de </w:t>
      </w:r>
      <w:r w:rsidRPr="00D7413E">
        <w:rPr>
          <w:rFonts w:eastAsia="ArialMT" w:cstheme="minorHAnsi"/>
        </w:rPr>
        <w:t>medición y bombas Booster nuevas.</w:t>
      </w:r>
    </w:p>
    <w:p w14:paraId="73D94390" w14:textId="77777777" w:rsidR="00FE4EBD" w:rsidRPr="00D7413E" w:rsidRDefault="00FE4EBD"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Se aclara que, dentro del precio ofertado para esta tarea, el proponente debe considerar la provisión de toda la mano de obra, así como de todos los materiales y accesorios necesarios para realizar las tareas: planchas metálicas, pernos de anclaje, planchas antideslizantes, fierros angulares, pletinas, refuerzos metálicos, perfiles “H”/”I”/”C” laminados en caliente según ASTM, pernos, tuercas, volandas, consumibles, y cualquier otro material y/o accesorio, necesario para la correcta realización de las tareas descritas en el presente  ítem y a conformidad de YPFB-TR. . Todos los equipos, materiales, y accesorios a ser utilizados en las obras (toda la obra) deben ser nuevos, de primera calidad, y altamente resistentes a la corrosión, pudiendo YPFB TRANSPORTE S.A. rechazar el uso de cualquier material que considere inapropiado o de baja calidad.</w:t>
      </w:r>
    </w:p>
    <w:p w14:paraId="326179E6" w14:textId="77777777" w:rsidR="00FE4EBD" w:rsidRPr="00BE02CF" w:rsidRDefault="00FE4EBD" w:rsidP="00B41936">
      <w:pPr>
        <w:spacing w:before="60" w:after="60"/>
        <w:ind w:left="567" w:right="-568"/>
        <w:rPr>
          <w:rFonts w:cstheme="minorHAnsi"/>
        </w:rPr>
      </w:pPr>
    </w:p>
    <w:p w14:paraId="438BE331" w14:textId="4FDE3540" w:rsidR="00E343B5" w:rsidRPr="00B41936" w:rsidRDefault="002E0A0E" w:rsidP="00846CE9">
      <w:pPr>
        <w:pStyle w:val="Prrafodelista"/>
        <w:keepNext/>
        <w:widowControl w:val="0"/>
        <w:numPr>
          <w:ilvl w:val="1"/>
          <w:numId w:val="5"/>
        </w:numPr>
        <w:kinsoku w:val="0"/>
        <w:spacing w:before="240" w:after="60" w:line="240" w:lineRule="auto"/>
        <w:ind w:right="-568"/>
        <w:jc w:val="both"/>
        <w:outlineLvl w:val="1"/>
        <w:rPr>
          <w:rFonts w:cs="Arial"/>
          <w:b/>
        </w:rPr>
      </w:pPr>
      <w:bookmarkStart w:id="25" w:name="_Toc163488755"/>
      <w:r w:rsidRPr="00BE02CF">
        <w:rPr>
          <w:rFonts w:cs="Arial"/>
          <w:b/>
        </w:rPr>
        <w:t>CONSTRUCCIÓN DE CUBIERTA PARA POZO SLOP.</w:t>
      </w:r>
      <w:bookmarkEnd w:id="25"/>
    </w:p>
    <w:p w14:paraId="16B121F6" w14:textId="73CB50ED" w:rsidR="00E343B5" w:rsidRPr="00D7413E" w:rsidRDefault="00D521C1"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 xml:space="preserve">La empresa adjudicada al servicio de </w:t>
      </w:r>
      <w:r w:rsidR="00E343B5" w:rsidRPr="00D7413E">
        <w:rPr>
          <w:rFonts w:eastAsia="ArialMT" w:cstheme="minorHAnsi"/>
        </w:rPr>
        <w:t>construcción</w:t>
      </w:r>
      <w:r w:rsidRPr="00D7413E">
        <w:rPr>
          <w:rFonts w:eastAsia="ArialMT" w:cstheme="minorHAnsi"/>
        </w:rPr>
        <w:t xml:space="preserve"> debe considerar en su cotización la</w:t>
      </w:r>
      <w:r w:rsidR="00E343B5" w:rsidRPr="00D7413E">
        <w:rPr>
          <w:rFonts w:eastAsia="ArialMT" w:cstheme="minorHAnsi"/>
        </w:rPr>
        <w:t xml:space="preserve"> construcción de una cubierta para proteger </w:t>
      </w:r>
      <w:r w:rsidR="00E007B6" w:rsidRPr="00D7413E">
        <w:rPr>
          <w:rFonts w:eastAsia="ArialMT" w:cstheme="minorHAnsi"/>
        </w:rPr>
        <w:t>d</w:t>
      </w:r>
      <w:r w:rsidR="00E343B5" w:rsidRPr="00D7413E">
        <w:rPr>
          <w:rFonts w:eastAsia="ArialMT" w:cstheme="minorHAnsi"/>
        </w:rPr>
        <w:t>e las inclem</w:t>
      </w:r>
      <w:r w:rsidR="00741DB4">
        <w:rPr>
          <w:rFonts w:eastAsia="ArialMT" w:cstheme="minorHAnsi"/>
        </w:rPr>
        <w:t xml:space="preserve">encias climáticas </w:t>
      </w:r>
      <w:r w:rsidR="00E343B5" w:rsidRPr="00D7413E">
        <w:rPr>
          <w:rFonts w:eastAsia="ArialMT" w:cstheme="minorHAnsi"/>
        </w:rPr>
        <w:t>al Pozo Slop.</w:t>
      </w:r>
    </w:p>
    <w:p w14:paraId="4561FFEB" w14:textId="626B3918" w:rsidR="00E343B5" w:rsidRDefault="00E343B5"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lastRenderedPageBreak/>
        <w:t>Para la construcción de la cubierta</w:t>
      </w:r>
      <w:r w:rsidR="00B41936" w:rsidRPr="00D7413E">
        <w:rPr>
          <w:rFonts w:eastAsia="ArialMT" w:cstheme="minorHAnsi"/>
        </w:rPr>
        <w:t>,</w:t>
      </w:r>
      <w:r w:rsidRPr="00D7413E">
        <w:rPr>
          <w:rFonts w:eastAsia="ArialMT" w:cstheme="minorHAnsi"/>
        </w:rPr>
        <w:t xml:space="preserve"> se debe considerar que en la etapa de revisión y validación de la ingeniería se debe reubicar la posición final del </w:t>
      </w:r>
      <w:r w:rsidR="00022F53">
        <w:rPr>
          <w:rFonts w:eastAsia="ArialMT" w:cstheme="minorHAnsi"/>
        </w:rPr>
        <w:t>pozo Slop</w:t>
      </w:r>
      <w:r w:rsidRPr="00D7413E">
        <w:rPr>
          <w:rFonts w:eastAsia="ArialMT" w:cstheme="minorHAnsi"/>
        </w:rPr>
        <w:t xml:space="preserve"> de acuerdo a las</w:t>
      </w:r>
      <w:r w:rsidR="00824999" w:rsidRPr="00D7413E">
        <w:rPr>
          <w:rFonts w:eastAsia="ArialMT" w:cstheme="minorHAnsi"/>
        </w:rPr>
        <w:t xml:space="preserve"> modificaciones del piping de descarga de las bombas Booster antiguas y nuevas</w:t>
      </w:r>
      <w:r w:rsidR="00B41936" w:rsidRPr="00D7413E">
        <w:rPr>
          <w:rFonts w:eastAsia="ArialMT" w:cstheme="minorHAnsi"/>
        </w:rPr>
        <w:t xml:space="preserve">, </w:t>
      </w:r>
      <w:r w:rsidR="00022F53">
        <w:rPr>
          <w:rFonts w:eastAsia="ArialMT" w:cstheme="minorHAnsi"/>
        </w:rPr>
        <w:t xml:space="preserve">interferencias eléctricas e instrumentación encontradas en la etapa de relevamiento, </w:t>
      </w:r>
      <w:r w:rsidR="000A1687" w:rsidRPr="00D7413E">
        <w:rPr>
          <w:rFonts w:eastAsia="ArialMT" w:cstheme="minorHAnsi"/>
        </w:rPr>
        <w:t>modificacion</w:t>
      </w:r>
      <w:r w:rsidR="000A1687">
        <w:rPr>
          <w:rFonts w:eastAsia="ArialMT" w:cstheme="minorHAnsi"/>
        </w:rPr>
        <w:t>es</w:t>
      </w:r>
      <w:r w:rsidR="00B41936" w:rsidRPr="00D7413E">
        <w:rPr>
          <w:rFonts w:eastAsia="ArialMT" w:cstheme="minorHAnsi"/>
        </w:rPr>
        <w:t xml:space="preserve"> de</w:t>
      </w:r>
      <w:r w:rsidR="00281B4F" w:rsidRPr="00D7413E">
        <w:rPr>
          <w:rFonts w:eastAsia="ArialMT" w:cstheme="minorHAnsi"/>
        </w:rPr>
        <w:t xml:space="preserve"> piping</w:t>
      </w:r>
      <w:r w:rsidR="00B41936" w:rsidRPr="00D7413E">
        <w:rPr>
          <w:rFonts w:eastAsia="ArialMT" w:cstheme="minorHAnsi"/>
        </w:rPr>
        <w:t xml:space="preserve"> que </w:t>
      </w:r>
      <w:r w:rsidR="00281B4F" w:rsidRPr="00D7413E">
        <w:rPr>
          <w:rFonts w:eastAsia="ArialMT" w:cstheme="minorHAnsi"/>
        </w:rPr>
        <w:t xml:space="preserve"> también </w:t>
      </w:r>
      <w:r w:rsidR="00B41936" w:rsidRPr="00D7413E">
        <w:rPr>
          <w:rFonts w:eastAsia="ArialMT" w:cstheme="minorHAnsi"/>
        </w:rPr>
        <w:t>forma</w:t>
      </w:r>
      <w:r w:rsidR="00022F53">
        <w:rPr>
          <w:rFonts w:eastAsia="ArialMT" w:cstheme="minorHAnsi"/>
        </w:rPr>
        <w:t>n</w:t>
      </w:r>
      <w:r w:rsidR="00B41936" w:rsidRPr="00D7413E">
        <w:rPr>
          <w:rFonts w:eastAsia="ArialMT" w:cstheme="minorHAnsi"/>
        </w:rPr>
        <w:t xml:space="preserve"> </w:t>
      </w:r>
      <w:r w:rsidR="00022F53">
        <w:rPr>
          <w:rFonts w:eastAsia="ArialMT" w:cstheme="minorHAnsi"/>
        </w:rPr>
        <w:t xml:space="preserve">parte </w:t>
      </w:r>
      <w:r w:rsidR="00B41936" w:rsidRPr="00D7413E">
        <w:rPr>
          <w:rFonts w:eastAsia="ArialMT" w:cstheme="minorHAnsi"/>
        </w:rPr>
        <w:t xml:space="preserve">del </w:t>
      </w:r>
      <w:r w:rsidR="00281B4F" w:rsidRPr="00D7413E">
        <w:rPr>
          <w:rFonts w:eastAsia="ArialMT" w:cstheme="minorHAnsi"/>
        </w:rPr>
        <w:t>alcance de la empresa adjudicada al servicio de construcción</w:t>
      </w:r>
      <w:r w:rsidR="00824999" w:rsidRPr="00D7413E">
        <w:rPr>
          <w:rFonts w:eastAsia="ArialMT" w:cstheme="minorHAnsi"/>
        </w:rPr>
        <w:t xml:space="preserve">, el requerimiento para este </w:t>
      </w:r>
      <w:r w:rsidR="00347B84" w:rsidRPr="00D7413E">
        <w:rPr>
          <w:rFonts w:eastAsia="ArialMT" w:cstheme="minorHAnsi"/>
        </w:rPr>
        <w:t>punto</w:t>
      </w:r>
      <w:r w:rsidR="00281B4F" w:rsidRPr="00D7413E">
        <w:rPr>
          <w:rFonts w:eastAsia="ArialMT" w:cstheme="minorHAnsi"/>
        </w:rPr>
        <w:t>,</w:t>
      </w:r>
      <w:r w:rsidR="00824999" w:rsidRPr="00D7413E">
        <w:rPr>
          <w:rFonts w:eastAsia="ArialMT" w:cstheme="minorHAnsi"/>
        </w:rPr>
        <w:t xml:space="preserve"> es que la cubierta descrita</w:t>
      </w:r>
      <w:r w:rsidR="00347B84" w:rsidRPr="00D7413E">
        <w:rPr>
          <w:rFonts w:eastAsia="ArialMT" w:cstheme="minorHAnsi"/>
        </w:rPr>
        <w:t xml:space="preserve">, debe ofrecer la cobertura al </w:t>
      </w:r>
      <w:r w:rsidR="00022F53">
        <w:rPr>
          <w:rFonts w:eastAsia="ArialMT" w:cstheme="minorHAnsi"/>
        </w:rPr>
        <w:t>pozo Slop y a su muro de contención</w:t>
      </w:r>
      <w:r w:rsidR="00347B84" w:rsidRPr="00D7413E">
        <w:rPr>
          <w:rFonts w:eastAsia="ArialMT" w:cstheme="minorHAnsi"/>
        </w:rPr>
        <w:t xml:space="preserve">, </w:t>
      </w:r>
      <w:r w:rsidR="003962B1" w:rsidRPr="00D7413E">
        <w:rPr>
          <w:rFonts w:eastAsia="ArialMT" w:cstheme="minorHAnsi"/>
        </w:rPr>
        <w:t xml:space="preserve">la superficie aproximada </w:t>
      </w:r>
      <w:r w:rsidR="00281B4F" w:rsidRPr="00D7413E">
        <w:rPr>
          <w:rFonts w:eastAsia="ArialMT" w:cstheme="minorHAnsi"/>
        </w:rPr>
        <w:t xml:space="preserve">es de </w:t>
      </w:r>
      <w:r w:rsidR="00022F53">
        <w:rPr>
          <w:rFonts w:eastAsia="ArialMT" w:cstheme="minorHAnsi"/>
        </w:rPr>
        <w:t>10</w:t>
      </w:r>
      <w:r w:rsidR="00281B4F" w:rsidRPr="00D7413E">
        <w:rPr>
          <w:rFonts w:eastAsia="ArialMT" w:cstheme="minorHAnsi"/>
        </w:rPr>
        <w:t xml:space="preserve"> m</w:t>
      </w:r>
      <w:r w:rsidR="003962B1" w:rsidRPr="00D7413E">
        <w:rPr>
          <w:rFonts w:eastAsia="ArialMT" w:cstheme="minorHAnsi"/>
        </w:rPr>
        <w:t xml:space="preserve">etros </w:t>
      </w:r>
      <w:r w:rsidR="00281B4F" w:rsidRPr="00D7413E">
        <w:rPr>
          <w:rFonts w:eastAsia="ArialMT" w:cstheme="minorHAnsi"/>
        </w:rPr>
        <w:t>c</w:t>
      </w:r>
      <w:r w:rsidR="003962B1" w:rsidRPr="00D7413E">
        <w:rPr>
          <w:rFonts w:eastAsia="ArialMT" w:cstheme="minorHAnsi"/>
        </w:rPr>
        <w:t>uadrados</w:t>
      </w:r>
      <w:r w:rsidR="00C003EF" w:rsidRPr="00D7413E">
        <w:rPr>
          <w:rFonts w:eastAsia="ArialMT" w:cstheme="minorHAnsi"/>
        </w:rPr>
        <w:t xml:space="preserve">, está cubierta debe </w:t>
      </w:r>
      <w:r w:rsidR="003962B1" w:rsidRPr="00D7413E">
        <w:rPr>
          <w:rFonts w:eastAsia="ArialMT" w:cstheme="minorHAnsi"/>
        </w:rPr>
        <w:t xml:space="preserve">garantizar la protección total del sol y la lluvia, </w:t>
      </w:r>
      <w:r w:rsidR="000A1687">
        <w:rPr>
          <w:rFonts w:eastAsia="ArialMT" w:cstheme="minorHAnsi"/>
        </w:rPr>
        <w:t>la</w:t>
      </w:r>
      <w:r w:rsidR="00281B4F" w:rsidRPr="00D7413E">
        <w:rPr>
          <w:rFonts w:eastAsia="ArialMT" w:cstheme="minorHAnsi"/>
        </w:rPr>
        <w:t xml:space="preserve"> posible </w:t>
      </w:r>
      <w:r w:rsidR="000A1687" w:rsidRPr="00D7413E">
        <w:rPr>
          <w:rFonts w:eastAsia="ArialMT" w:cstheme="minorHAnsi"/>
        </w:rPr>
        <w:t>ubicación</w:t>
      </w:r>
      <w:r w:rsidR="00281B4F" w:rsidRPr="00D7413E">
        <w:rPr>
          <w:rFonts w:eastAsia="ArialMT" w:cstheme="minorHAnsi"/>
        </w:rPr>
        <w:t xml:space="preserve"> a ser considerada, sin limitar a las posiciones a ser evaluadas durante la etapa de revisión y validación de la </w:t>
      </w:r>
      <w:r w:rsidR="00DD1B0F" w:rsidRPr="00D7413E">
        <w:rPr>
          <w:rFonts w:eastAsia="ArialMT" w:cstheme="minorHAnsi"/>
        </w:rPr>
        <w:t>ingeniería, se muestran en las F</w:t>
      </w:r>
      <w:r w:rsidR="00281B4F" w:rsidRPr="00D7413E">
        <w:rPr>
          <w:rFonts w:eastAsia="ArialMT" w:cstheme="minorHAnsi"/>
        </w:rPr>
        <w:t>iguras</w:t>
      </w:r>
      <w:r w:rsidR="007F1DB0" w:rsidRPr="00D7413E">
        <w:rPr>
          <w:rFonts w:eastAsia="ArialMT" w:cstheme="minorHAnsi"/>
        </w:rPr>
        <w:t>:</w:t>
      </w:r>
      <w:r w:rsidR="00DD1B0F" w:rsidRPr="00D7413E">
        <w:rPr>
          <w:rFonts w:eastAsia="ArialMT" w:cstheme="minorHAnsi"/>
        </w:rPr>
        <w:t xml:space="preserve"> 34 </w:t>
      </w:r>
    </w:p>
    <w:p w14:paraId="467A38F1" w14:textId="77777777" w:rsidR="00177002" w:rsidRPr="00D7413E" w:rsidRDefault="00177002" w:rsidP="00D7413E">
      <w:pPr>
        <w:autoSpaceDE w:val="0"/>
        <w:autoSpaceDN w:val="0"/>
        <w:adjustRightInd w:val="0"/>
        <w:spacing w:after="0" w:line="240" w:lineRule="auto"/>
        <w:ind w:left="207" w:right="-568"/>
        <w:jc w:val="both"/>
        <w:rPr>
          <w:rFonts w:eastAsia="ArialMT" w:cstheme="minorHAnsi"/>
        </w:rPr>
      </w:pPr>
    </w:p>
    <w:p w14:paraId="15A1CD50" w14:textId="4301A176" w:rsidR="00DD1B0F" w:rsidRPr="00BE02CF" w:rsidRDefault="000A1687" w:rsidP="00E343B5">
      <w:pPr>
        <w:spacing w:before="60" w:after="60"/>
        <w:ind w:left="567" w:right="-568"/>
        <w:rPr>
          <w:rFonts w:cstheme="minorHAnsi"/>
        </w:rPr>
      </w:pPr>
      <w:r>
        <w:rPr>
          <w:noProof/>
          <w:lang w:eastAsia="es-BO"/>
        </w:rPr>
        <w:drawing>
          <wp:inline distT="0" distB="0" distL="0" distR="0" wp14:anchorId="22A12B8B" wp14:editId="08D664B3">
            <wp:extent cx="5400040" cy="4148340"/>
            <wp:effectExtent l="0" t="0" r="0"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403058" cy="4150658"/>
                    </a:xfrm>
                    <a:prstGeom prst="rect">
                      <a:avLst/>
                    </a:prstGeom>
                  </pic:spPr>
                </pic:pic>
              </a:graphicData>
            </a:graphic>
          </wp:inline>
        </w:drawing>
      </w:r>
    </w:p>
    <w:p w14:paraId="17AEFF45" w14:textId="501CCA2C" w:rsidR="00DD1B0F" w:rsidRPr="00424B65" w:rsidRDefault="00DD1B0F" w:rsidP="00DD1B0F">
      <w:pPr>
        <w:spacing w:before="60" w:after="60"/>
        <w:ind w:left="567" w:right="-568"/>
        <w:jc w:val="center"/>
        <w:rPr>
          <w:rFonts w:cstheme="minorHAnsi"/>
          <w:i/>
        </w:rPr>
      </w:pPr>
      <w:r w:rsidRPr="00424B65">
        <w:rPr>
          <w:rFonts w:cstheme="minorHAnsi"/>
          <w:b/>
          <w:i/>
        </w:rPr>
        <w:t>Figura 34.</w:t>
      </w:r>
      <w:r w:rsidR="000A1687">
        <w:rPr>
          <w:rFonts w:cstheme="minorHAnsi"/>
          <w:i/>
        </w:rPr>
        <w:t xml:space="preserve"> Posible disposición del pozo Slop.</w:t>
      </w:r>
    </w:p>
    <w:p w14:paraId="1F71E9F1" w14:textId="2CB5851B" w:rsidR="004E210E" w:rsidRPr="00BE02CF" w:rsidRDefault="004E210E" w:rsidP="00DD1B0F">
      <w:pPr>
        <w:spacing w:before="60" w:after="60"/>
        <w:ind w:left="567" w:right="-568"/>
        <w:jc w:val="center"/>
        <w:rPr>
          <w:rFonts w:cstheme="minorHAnsi"/>
        </w:rPr>
      </w:pPr>
    </w:p>
    <w:p w14:paraId="29AC9723" w14:textId="77777777" w:rsidR="004E210E" w:rsidRPr="00BE02CF" w:rsidRDefault="004E210E" w:rsidP="00DD1B0F">
      <w:pPr>
        <w:spacing w:before="60" w:after="60"/>
        <w:ind w:left="567" w:right="-568"/>
        <w:jc w:val="center"/>
        <w:rPr>
          <w:rFonts w:cstheme="minorHAnsi"/>
        </w:rPr>
      </w:pPr>
    </w:p>
    <w:p w14:paraId="501EA71A" w14:textId="7186752B" w:rsidR="00552E8B" w:rsidRPr="00D7413E" w:rsidRDefault="00B438BF"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 xml:space="preserve">El Proponente deberá realizar la construcción, el montaje e instalación de la estructura metálica conforme a los planos aprobados para construcción (fase de revisión y validación de la Ingeniería). </w:t>
      </w:r>
      <w:r w:rsidR="000A1687">
        <w:rPr>
          <w:rFonts w:eastAsia="ArialMT" w:cstheme="minorHAnsi"/>
        </w:rPr>
        <w:t xml:space="preserve">La contratista </w:t>
      </w:r>
      <w:r w:rsidRPr="00D7413E">
        <w:rPr>
          <w:rFonts w:eastAsia="ArialMT" w:cstheme="minorHAnsi"/>
        </w:rPr>
        <w:t>debe proveer la logística y medios requeridos para la construcción, montaje e instalación de la estructura (cubierta) en su posición final, en coordinación con las disciplinas: civil/mecánica/eléctrica/instrumentación para concretar el objetivo. El izaje y manipulación de las estructuras, sus componentes, y otros, solo se llevará a cabo con equipos y personal adecuados para tal fin, y debidamente certificados (grúas, eslingas, andamios, grilletes, cáncamos, etc.). El Proponente deberá nivelar, alinear</w:t>
      </w:r>
      <w:r w:rsidR="000A1687">
        <w:rPr>
          <w:rFonts w:eastAsia="ArialMT" w:cstheme="minorHAnsi"/>
        </w:rPr>
        <w:t xml:space="preserve"> el terreno, soportar</w:t>
      </w:r>
      <w:r w:rsidRPr="00D7413E">
        <w:rPr>
          <w:rFonts w:eastAsia="ArialMT" w:cstheme="minorHAnsi"/>
        </w:rPr>
        <w:t xml:space="preserve"> la estructura, además de reponer, reparar y pintar las zonas o partes de las estructuras u otros sistemas que hubiesen resultado dañados durante </w:t>
      </w:r>
      <w:r w:rsidRPr="00D7413E">
        <w:rPr>
          <w:rFonts w:eastAsia="ArialMT" w:cstheme="minorHAnsi"/>
        </w:rPr>
        <w:lastRenderedPageBreak/>
        <w:t>la realización del trabajo. El proponente debe garantizar un montaje seguro y confiable de toda la estructura y sus respectivos componentes como ser: canaletas, calamina trapezoidal, cenefa, cumbreras, bajantes, etc, mismos que forman parte del armado de la cubierta, y por ende del alcance del servicio de construcción, tomando en cuenta el replanteo topográfico. Si YPFB-TR considera que la construcción, montaje e instalación no reúne las condiciones de seguridad y estabilidad, entonces rechazará el trabajo, hasta que la misma satisfaga los requisitos de seguridad, operatividad, y mantenibilidad de YPFB-TR. El proponente debe proporcionar todos los materiales y accesorios requerido para la estructura. La construcción, montaje e instalación de las estructuras</w:t>
      </w:r>
      <w:r w:rsidR="00C003EF" w:rsidRPr="00D7413E">
        <w:rPr>
          <w:rFonts w:eastAsia="ArialMT" w:cstheme="minorHAnsi"/>
        </w:rPr>
        <w:t>,</w:t>
      </w:r>
      <w:r w:rsidRPr="00D7413E">
        <w:rPr>
          <w:rFonts w:eastAsia="ArialMT" w:cstheme="minorHAnsi"/>
        </w:rPr>
        <w:t xml:space="preserve"> debe ser implementad</w:t>
      </w:r>
      <w:r w:rsidR="00F30F43">
        <w:rPr>
          <w:rFonts w:eastAsia="ArialMT" w:cstheme="minorHAnsi"/>
        </w:rPr>
        <w:t xml:space="preserve">o con los materiales del grado, </w:t>
      </w:r>
      <w:r w:rsidRPr="00D7413E">
        <w:rPr>
          <w:rFonts w:eastAsia="ArialMT" w:cstheme="minorHAnsi"/>
        </w:rPr>
        <w:t>tamaño aprobados durante la etapa de adecuación, revisión y validación de ingeniería. El PROPONENTE deberá revisar a detalle la información proporcionada, de tal forma que los nuevos planos desarrollados y aprobados para construcción se encuentren libre</w:t>
      </w:r>
      <w:r w:rsidR="00FE3478" w:rsidRPr="00D7413E">
        <w:rPr>
          <w:rFonts w:eastAsia="ArialMT" w:cstheme="minorHAnsi"/>
        </w:rPr>
        <w:t>s</w:t>
      </w:r>
      <w:r w:rsidRPr="00D7413E">
        <w:rPr>
          <w:rFonts w:eastAsia="ArialMT" w:cstheme="minorHAnsi"/>
        </w:rPr>
        <w:t xml:space="preserve"> de errores y con los materiales y accesorios completos y correctos.</w:t>
      </w:r>
    </w:p>
    <w:p w14:paraId="4415B349" w14:textId="188DDC86" w:rsidR="00D025FD" w:rsidRDefault="00552E8B" w:rsidP="00F30F43">
      <w:pPr>
        <w:autoSpaceDE w:val="0"/>
        <w:autoSpaceDN w:val="0"/>
        <w:adjustRightInd w:val="0"/>
        <w:spacing w:after="0" w:line="240" w:lineRule="auto"/>
        <w:ind w:left="207" w:right="-568"/>
        <w:jc w:val="both"/>
        <w:rPr>
          <w:rFonts w:eastAsia="ArialMT" w:cstheme="minorHAnsi"/>
        </w:rPr>
      </w:pPr>
      <w:r w:rsidRPr="00D7413E">
        <w:rPr>
          <w:rFonts w:eastAsia="ArialMT" w:cstheme="minorHAnsi"/>
        </w:rPr>
        <w:t>El Proponente deberá contemplar en su propuesta toda la mano de obra, así como la provisión de todos los materiales y accesorios necesarios para la ejecución de las tareas descritas en el presente acápite. Tales materiales, y accesorios son, pero no se limitan a (sin importar el diámetro o tamaño): Perfiles estructurales “H” /” I” /”C” laminados en calientes según ASTM, planchas base, perfiles angulares, calamina trapezoidal, canaletas, pernos y tuercas de grado hexagonales, volandas planas y de presión, pernos de anclaje, refuerzos metálicos, consumibles, y cualquier otro equipo, material, y accesorios necesarios para la correcta ejecución de las tareas mencionadas en el presente acápite. Todos los equipos, materiales, y accesorios a ser utilizados en las obras (toda la obra) deben ser nuevos, de primera calidad, y altamente resistentes a la corrosión, pudiendo YPFB TRANSPORTE S.A. rechazar el uso de cualquier material que considere inapropiado o de baja calidad. Así como también toda estructura que sea o forme parte de la cubierta a construir debe ser debidamente pintada en b</w:t>
      </w:r>
      <w:r w:rsidR="00F30F43">
        <w:rPr>
          <w:rFonts w:eastAsia="ArialMT" w:cstheme="minorHAnsi"/>
        </w:rPr>
        <w:t>ase a el ITO. 010 y sus Anexos.</w:t>
      </w:r>
    </w:p>
    <w:p w14:paraId="1551BFB3" w14:textId="77777777" w:rsidR="00F30F43" w:rsidRPr="00F30F43" w:rsidRDefault="00F30F43" w:rsidP="00F30F43">
      <w:pPr>
        <w:autoSpaceDE w:val="0"/>
        <w:autoSpaceDN w:val="0"/>
        <w:adjustRightInd w:val="0"/>
        <w:spacing w:after="0" w:line="240" w:lineRule="auto"/>
        <w:ind w:left="207" w:right="-568"/>
        <w:jc w:val="both"/>
        <w:rPr>
          <w:rFonts w:eastAsia="ArialMT" w:cstheme="minorHAnsi"/>
        </w:rPr>
      </w:pPr>
    </w:p>
    <w:p w14:paraId="00617EE0" w14:textId="4451F574" w:rsidR="00DD1B0F" w:rsidRPr="00D7413E" w:rsidRDefault="00F30F43" w:rsidP="00D7413E">
      <w:pPr>
        <w:autoSpaceDE w:val="0"/>
        <w:autoSpaceDN w:val="0"/>
        <w:adjustRightInd w:val="0"/>
        <w:spacing w:after="0" w:line="240" w:lineRule="auto"/>
        <w:ind w:left="207" w:right="-568"/>
        <w:jc w:val="both"/>
        <w:rPr>
          <w:rFonts w:eastAsia="ArialMT" w:cstheme="minorHAnsi"/>
        </w:rPr>
      </w:pPr>
      <w:r>
        <w:rPr>
          <w:rFonts w:eastAsia="ArialMT" w:cstheme="minorHAnsi"/>
        </w:rPr>
        <w:t>L</w:t>
      </w:r>
      <w:r w:rsidR="00DD1B0F" w:rsidRPr="00D7413E">
        <w:rPr>
          <w:rFonts w:eastAsia="ArialMT" w:cstheme="minorHAnsi"/>
        </w:rPr>
        <w:t xml:space="preserve">a cubierta del pozo Slop </w:t>
      </w:r>
      <w:r w:rsidR="007F1DB0" w:rsidRPr="00D7413E">
        <w:rPr>
          <w:rFonts w:eastAsia="ArialMT" w:cstheme="minorHAnsi"/>
        </w:rPr>
        <w:t xml:space="preserve">deberá cubrir en su totalidad a la </w:t>
      </w:r>
      <w:r w:rsidR="002E0A0E" w:rsidRPr="00D7413E">
        <w:rPr>
          <w:rFonts w:eastAsia="ArialMT" w:cstheme="minorHAnsi"/>
        </w:rPr>
        <w:t>cámara</w:t>
      </w:r>
      <w:r w:rsidR="007F1DB0" w:rsidRPr="00D7413E">
        <w:rPr>
          <w:rFonts w:eastAsia="ArialMT" w:cstheme="minorHAnsi"/>
        </w:rPr>
        <w:t xml:space="preserve"> del pozo Sloop, incluyendo al muro de contención a ser construido alrededor del mismo, se aclara que en la ingeniería no se proporcionará un típico de construcción de la cubierta</w:t>
      </w:r>
      <w:r w:rsidR="002E0A0E" w:rsidRPr="00D7413E">
        <w:rPr>
          <w:rFonts w:eastAsia="ArialMT" w:cstheme="minorHAnsi"/>
        </w:rPr>
        <w:t xml:space="preserve"> ni del muro de contención</w:t>
      </w:r>
      <w:r w:rsidR="007F1DB0" w:rsidRPr="00D7413E">
        <w:rPr>
          <w:rFonts w:eastAsia="ArialMT" w:cstheme="minorHAnsi"/>
        </w:rPr>
        <w:t>, debiendo la empresa contratista confeccionarla en función a las dimensiones a ser adecuadas</w:t>
      </w:r>
      <w:r w:rsidR="002E0A0E" w:rsidRPr="00D7413E">
        <w:rPr>
          <w:rFonts w:eastAsia="ArialMT" w:cstheme="minorHAnsi"/>
        </w:rPr>
        <w:t xml:space="preserve"> y</w:t>
      </w:r>
      <w:r w:rsidR="007F1DB0" w:rsidRPr="00D7413E">
        <w:rPr>
          <w:rFonts w:eastAsia="ArialMT" w:cstheme="minorHAnsi"/>
        </w:rPr>
        <w:t xml:space="preserve"> en </w:t>
      </w:r>
      <w:r w:rsidR="006458F0" w:rsidRPr="00D7413E">
        <w:rPr>
          <w:rFonts w:eastAsia="ArialMT" w:cstheme="minorHAnsi"/>
        </w:rPr>
        <w:t>función al volumen requerido de almacenamiento descrito en un subtítulo líneas arriba.</w:t>
      </w:r>
      <w:r w:rsidR="006261D9" w:rsidRPr="00D7413E">
        <w:rPr>
          <w:rFonts w:eastAsia="ArialMT" w:cstheme="minorHAnsi"/>
        </w:rPr>
        <w:t xml:space="preserve"> La altura mínima desde el nivel del piso terminado hasta la viga de apoyo de la cubierta deberá ser </w:t>
      </w:r>
      <w:r>
        <w:rPr>
          <w:rFonts w:eastAsia="ArialMT" w:cstheme="minorHAnsi"/>
        </w:rPr>
        <w:t xml:space="preserve">minimamente </w:t>
      </w:r>
      <w:r w:rsidR="006261D9" w:rsidRPr="00D7413E">
        <w:rPr>
          <w:rFonts w:eastAsia="ArialMT" w:cstheme="minorHAnsi"/>
        </w:rPr>
        <w:t>de 3.5 metros de acuerdo a la Figura. 3</w:t>
      </w:r>
      <w:r w:rsidR="004E210E" w:rsidRPr="00D7413E">
        <w:rPr>
          <w:rFonts w:eastAsia="ArialMT" w:cstheme="minorHAnsi"/>
        </w:rPr>
        <w:t>7</w:t>
      </w:r>
    </w:p>
    <w:p w14:paraId="59785848" w14:textId="7AD9C85A" w:rsidR="00DD1B0F" w:rsidRPr="00BE02CF" w:rsidRDefault="004E210E" w:rsidP="00FE4EBD">
      <w:pPr>
        <w:spacing w:before="60" w:after="60"/>
        <w:ind w:left="567" w:right="-568"/>
        <w:rPr>
          <w:rFonts w:cstheme="minorHAnsi"/>
        </w:rPr>
      </w:pPr>
      <w:r w:rsidRPr="00BE02CF">
        <w:rPr>
          <w:noProof/>
          <w:lang w:eastAsia="es-BO"/>
        </w:rPr>
        <w:lastRenderedPageBreak/>
        <w:drawing>
          <wp:inline distT="0" distB="0" distL="0" distR="0" wp14:anchorId="73333D34" wp14:editId="139729BC">
            <wp:extent cx="5400040" cy="4484193"/>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402307" cy="4486075"/>
                    </a:xfrm>
                    <a:prstGeom prst="rect">
                      <a:avLst/>
                    </a:prstGeom>
                  </pic:spPr>
                </pic:pic>
              </a:graphicData>
            </a:graphic>
          </wp:inline>
        </w:drawing>
      </w:r>
    </w:p>
    <w:p w14:paraId="134C5C9D" w14:textId="14C36748" w:rsidR="00DD1B0F" w:rsidRPr="00424B65" w:rsidRDefault="00DD1B0F" w:rsidP="00DD1B0F">
      <w:pPr>
        <w:spacing w:before="60" w:after="60"/>
        <w:ind w:left="567" w:right="-568"/>
        <w:jc w:val="center"/>
        <w:rPr>
          <w:rFonts w:cstheme="minorHAnsi"/>
          <w:i/>
        </w:rPr>
      </w:pPr>
      <w:r w:rsidRPr="00424B65">
        <w:rPr>
          <w:rFonts w:cstheme="minorHAnsi"/>
          <w:b/>
          <w:i/>
        </w:rPr>
        <w:t>Figura 3</w:t>
      </w:r>
      <w:r w:rsidR="004E210E" w:rsidRPr="00424B65">
        <w:rPr>
          <w:rFonts w:cstheme="minorHAnsi"/>
          <w:b/>
          <w:i/>
        </w:rPr>
        <w:t>7</w:t>
      </w:r>
      <w:r w:rsidRPr="00424B65">
        <w:rPr>
          <w:rFonts w:cstheme="minorHAnsi"/>
          <w:b/>
          <w:i/>
        </w:rPr>
        <w:t>.</w:t>
      </w:r>
      <w:r w:rsidRPr="00424B65">
        <w:rPr>
          <w:rFonts w:cstheme="minorHAnsi"/>
          <w:i/>
        </w:rPr>
        <w:t xml:space="preserve"> </w:t>
      </w:r>
      <w:r w:rsidR="004E210E" w:rsidRPr="00424B65">
        <w:rPr>
          <w:rFonts w:cstheme="minorHAnsi"/>
          <w:i/>
        </w:rPr>
        <w:t>Altura mínima de la cubierta del pozo Slop</w:t>
      </w:r>
      <w:r w:rsidRPr="00424B65">
        <w:rPr>
          <w:rFonts w:cstheme="minorHAnsi"/>
          <w:i/>
        </w:rPr>
        <w:t>.</w:t>
      </w:r>
    </w:p>
    <w:p w14:paraId="275DEF61" w14:textId="77777777" w:rsidR="00FE4EBD" w:rsidRPr="00BE02CF" w:rsidRDefault="00FE4EBD" w:rsidP="00DD1B0F">
      <w:pPr>
        <w:spacing w:before="60" w:after="60"/>
        <w:ind w:left="567" w:right="-568"/>
        <w:jc w:val="center"/>
        <w:rPr>
          <w:rFonts w:cstheme="minorHAnsi"/>
        </w:rPr>
      </w:pPr>
    </w:p>
    <w:tbl>
      <w:tblPr>
        <w:tblStyle w:val="TableNormal"/>
        <w:tblW w:w="922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2"/>
        <w:gridCol w:w="8514"/>
      </w:tblGrid>
      <w:tr w:rsidR="00272CD1" w:rsidRPr="00BE02CF" w14:paraId="69136578" w14:textId="77777777" w:rsidTr="00755599">
        <w:trPr>
          <w:trHeight w:hRule="exact" w:val="3293"/>
        </w:trPr>
        <w:tc>
          <w:tcPr>
            <w:tcW w:w="712" w:type="dxa"/>
          </w:tcPr>
          <w:p w14:paraId="747BC503" w14:textId="4AFAE81B" w:rsidR="00272CD1" w:rsidRPr="00BE02CF" w:rsidRDefault="00272CD1" w:rsidP="00FE4EBD">
            <w:pPr>
              <w:pStyle w:val="TableParagraph"/>
              <w:spacing w:before="0" w:line="877" w:lineRule="exact"/>
              <w:rPr>
                <w:i/>
                <w:color w:val="FF0000"/>
                <w:sz w:val="72"/>
                <w:lang w:val="es-BO"/>
              </w:rPr>
            </w:pPr>
          </w:p>
          <w:p w14:paraId="4B42008C" w14:textId="77777777" w:rsidR="00272CD1" w:rsidRPr="00EF6AEA" w:rsidRDefault="00272CD1" w:rsidP="00C8055A">
            <w:pPr>
              <w:pStyle w:val="TableParagraph"/>
              <w:spacing w:before="0" w:line="877" w:lineRule="exact"/>
              <w:jc w:val="center"/>
              <w:rPr>
                <w:i/>
                <w:sz w:val="96"/>
                <w:szCs w:val="96"/>
                <w:lang w:val="es-BO"/>
              </w:rPr>
            </w:pPr>
            <w:r w:rsidRPr="00EF6AEA">
              <w:rPr>
                <w:i/>
                <w:color w:val="FF0000"/>
                <w:sz w:val="96"/>
                <w:szCs w:val="96"/>
                <w:lang w:val="es-BO"/>
              </w:rPr>
              <w:t>!</w:t>
            </w:r>
          </w:p>
        </w:tc>
        <w:tc>
          <w:tcPr>
            <w:tcW w:w="8514" w:type="dxa"/>
          </w:tcPr>
          <w:p w14:paraId="3E1BC976" w14:textId="73B7CE66" w:rsidR="00272CD1" w:rsidRPr="00EF6AEA" w:rsidRDefault="0016310E" w:rsidP="00EF6AEA">
            <w:pPr>
              <w:adjustRightInd w:val="0"/>
              <w:spacing w:line="360" w:lineRule="auto"/>
              <w:jc w:val="both"/>
              <w:rPr>
                <w:b/>
                <w:i/>
                <w:color w:val="FF0000"/>
                <w:u w:val="single"/>
                <w:lang w:val="es-BO"/>
              </w:rPr>
            </w:pPr>
            <w:r w:rsidRPr="00EF6AEA">
              <w:rPr>
                <w:b/>
                <w:i/>
                <w:color w:val="FF0000"/>
                <w:u w:val="single"/>
                <w:lang w:val="es-BO"/>
              </w:rPr>
              <w:t>NOTA</w:t>
            </w:r>
            <w:r w:rsidR="00EF6AEA">
              <w:rPr>
                <w:b/>
                <w:i/>
                <w:color w:val="FF0000"/>
                <w:u w:val="single"/>
                <w:lang w:val="es-BO"/>
              </w:rPr>
              <w:t xml:space="preserve"> 30</w:t>
            </w:r>
            <w:r w:rsidRPr="00EF6AEA">
              <w:rPr>
                <w:b/>
                <w:i/>
                <w:color w:val="FF0000"/>
                <w:u w:val="single"/>
                <w:lang w:val="es-BO"/>
              </w:rPr>
              <w:t>:</w:t>
            </w:r>
          </w:p>
          <w:p w14:paraId="5522BC80" w14:textId="5B4C7227" w:rsidR="00272CD1" w:rsidRPr="00EF6AEA" w:rsidRDefault="00272CD1" w:rsidP="00EF6AEA">
            <w:pPr>
              <w:pStyle w:val="TableParagraph"/>
              <w:spacing w:before="1"/>
              <w:ind w:left="100"/>
              <w:jc w:val="both"/>
              <w:rPr>
                <w:i/>
                <w:sz w:val="20"/>
                <w:lang w:val="es-BO"/>
              </w:rPr>
            </w:pPr>
            <w:r w:rsidRPr="00EF6AEA">
              <w:rPr>
                <w:i/>
                <w:sz w:val="20"/>
                <w:lang w:val="es-BO"/>
              </w:rPr>
              <w:t xml:space="preserve">Se aclara </w:t>
            </w:r>
            <w:r w:rsidR="00F816C8" w:rsidRPr="00EF6AEA">
              <w:rPr>
                <w:i/>
                <w:sz w:val="20"/>
                <w:lang w:val="es-BO"/>
              </w:rPr>
              <w:t>que,</w:t>
            </w:r>
            <w:r w:rsidRPr="00EF6AEA">
              <w:rPr>
                <w:i/>
                <w:sz w:val="20"/>
                <w:lang w:val="es-BO"/>
              </w:rPr>
              <w:t xml:space="preserve"> para el caso de la cubierta</w:t>
            </w:r>
            <w:r w:rsidR="00F30F43">
              <w:rPr>
                <w:i/>
                <w:sz w:val="20"/>
                <w:lang w:val="es-BO"/>
              </w:rPr>
              <w:t xml:space="preserve"> del </w:t>
            </w:r>
            <w:r w:rsidRPr="00EF6AEA">
              <w:rPr>
                <w:i/>
                <w:sz w:val="20"/>
                <w:lang w:val="es-BO"/>
              </w:rPr>
              <w:t>pozo Slop, toda la estructura debe ser desarmable, esto con el objetivo de que al momento de requerir realizar algún mantenimiento correctivo y/o predictivo, que re</w:t>
            </w:r>
            <w:r w:rsidR="00F30F43">
              <w:rPr>
                <w:i/>
                <w:sz w:val="20"/>
                <w:lang w:val="es-BO"/>
              </w:rPr>
              <w:t>quiera el retirado de la bomba</w:t>
            </w:r>
            <w:r w:rsidRPr="00EF6AEA">
              <w:rPr>
                <w:i/>
                <w:sz w:val="20"/>
                <w:lang w:val="es-BO"/>
              </w:rPr>
              <w:t xml:space="preserve"> mediante el uso de un equipo de </w:t>
            </w:r>
            <w:r w:rsidR="00F816C8" w:rsidRPr="00EF6AEA">
              <w:rPr>
                <w:i/>
                <w:sz w:val="20"/>
                <w:lang w:val="es-BO"/>
              </w:rPr>
              <w:t>izaje, toda</w:t>
            </w:r>
            <w:r w:rsidRPr="00EF6AEA">
              <w:rPr>
                <w:i/>
                <w:sz w:val="20"/>
                <w:lang w:val="es-BO"/>
              </w:rPr>
              <w:t xml:space="preserve"> la cubierta pueda ser removida/desarmada y nuevamente rearmada sin la necesidad de cortes en frio o en caliente. Para lograr este requerimiento de versatilidad de las cubiertas a construir, la empresa adjudicada al servicio de </w:t>
            </w:r>
            <w:r w:rsidR="00F816C8" w:rsidRPr="00EF6AEA">
              <w:rPr>
                <w:i/>
                <w:sz w:val="20"/>
                <w:lang w:val="es-BO"/>
              </w:rPr>
              <w:t>construcción</w:t>
            </w:r>
            <w:r w:rsidRPr="00EF6AEA">
              <w:rPr>
                <w:i/>
                <w:sz w:val="20"/>
                <w:lang w:val="es-BO"/>
              </w:rPr>
              <w:t xml:space="preserve">, deberá </w:t>
            </w:r>
            <w:r w:rsidR="00F816C8" w:rsidRPr="00EF6AEA">
              <w:rPr>
                <w:i/>
                <w:sz w:val="20"/>
                <w:lang w:val="es-BO"/>
              </w:rPr>
              <w:t>hacer uso de pernos en toda la estructura, a fin de asegurar la misma de manera segura.</w:t>
            </w:r>
          </w:p>
          <w:p w14:paraId="559FA896" w14:textId="38015680" w:rsidR="00552E8B" w:rsidRPr="00F816C8" w:rsidRDefault="00F30F43" w:rsidP="00F30F43">
            <w:pPr>
              <w:pStyle w:val="TableParagraph"/>
              <w:spacing w:before="1"/>
              <w:ind w:left="100"/>
              <w:jc w:val="both"/>
              <w:rPr>
                <w:sz w:val="20"/>
                <w:lang w:val="es-BO"/>
              </w:rPr>
            </w:pPr>
            <w:r>
              <w:rPr>
                <w:i/>
                <w:sz w:val="20"/>
                <w:lang w:val="es-BO"/>
              </w:rPr>
              <w:t xml:space="preserve">La cubierta del pozo Slop </w:t>
            </w:r>
            <w:r w:rsidR="00552E8B" w:rsidRPr="00EF6AEA">
              <w:rPr>
                <w:i/>
                <w:sz w:val="20"/>
                <w:lang w:val="es-BO"/>
              </w:rPr>
              <w:t xml:space="preserve">debe contar con las cenefas </w:t>
            </w:r>
            <w:r w:rsidR="00FE4EBD" w:rsidRPr="00EF6AEA">
              <w:rPr>
                <w:i/>
                <w:sz w:val="20"/>
                <w:lang w:val="es-BO"/>
              </w:rPr>
              <w:t xml:space="preserve">laterales </w:t>
            </w:r>
            <w:r w:rsidR="00552E8B" w:rsidRPr="00EF6AEA">
              <w:rPr>
                <w:i/>
                <w:sz w:val="20"/>
                <w:lang w:val="es-BO"/>
              </w:rPr>
              <w:t xml:space="preserve">correspondientes </w:t>
            </w:r>
            <w:r w:rsidR="00FE4EBD" w:rsidRPr="00EF6AEA">
              <w:rPr>
                <w:i/>
                <w:sz w:val="20"/>
                <w:lang w:val="es-BO"/>
              </w:rPr>
              <w:t>orientadas en función a la dirección la salida y puesta del sol, además de tomar en cuenta en el diseño en sí de la estructura, la dirección del viento predominante a fin de protección en caso de lluvias y aprovechamiento de las cenefas.</w:t>
            </w:r>
          </w:p>
        </w:tc>
      </w:tr>
    </w:tbl>
    <w:p w14:paraId="6DCAC6C7" w14:textId="77777777" w:rsidR="004378AE" w:rsidRDefault="004378AE" w:rsidP="008414CD">
      <w:pPr>
        <w:spacing w:before="60" w:after="60"/>
        <w:ind w:left="567" w:right="-568"/>
        <w:jc w:val="center"/>
        <w:rPr>
          <w:rFonts w:cstheme="minorHAnsi"/>
        </w:rPr>
      </w:pPr>
    </w:p>
    <w:p w14:paraId="6B5B0C54" w14:textId="3D645EF6" w:rsidR="004378AE" w:rsidRDefault="004378AE" w:rsidP="008414CD">
      <w:pPr>
        <w:spacing w:before="60" w:after="60"/>
        <w:ind w:left="567" w:right="-568"/>
        <w:jc w:val="center"/>
        <w:rPr>
          <w:rFonts w:cstheme="minorHAnsi"/>
        </w:rPr>
      </w:pPr>
    </w:p>
    <w:p w14:paraId="4E9BE00E" w14:textId="77777777" w:rsidR="00041B94" w:rsidRDefault="00041B94" w:rsidP="008414CD">
      <w:pPr>
        <w:spacing w:before="60" w:after="60"/>
        <w:ind w:left="567" w:right="-568"/>
        <w:jc w:val="center"/>
        <w:rPr>
          <w:rFonts w:cstheme="minorHAnsi"/>
        </w:rPr>
      </w:pPr>
    </w:p>
    <w:p w14:paraId="4FC9FC11" w14:textId="77777777" w:rsidR="004378AE" w:rsidRDefault="004378AE" w:rsidP="008414CD">
      <w:pPr>
        <w:spacing w:before="60" w:after="60"/>
        <w:ind w:left="567" w:right="-568"/>
        <w:jc w:val="center"/>
        <w:rPr>
          <w:rFonts w:cstheme="minorHAnsi"/>
        </w:rPr>
      </w:pPr>
    </w:p>
    <w:p w14:paraId="5DEF62B5" w14:textId="68ACFF45" w:rsidR="008414CD" w:rsidRPr="00BE02CF" w:rsidRDefault="008414CD" w:rsidP="008414CD">
      <w:pPr>
        <w:spacing w:before="60" w:after="60"/>
        <w:ind w:left="567" w:right="-568"/>
        <w:jc w:val="center"/>
        <w:rPr>
          <w:rFonts w:cstheme="minorHAnsi"/>
        </w:rPr>
      </w:pPr>
      <w:r w:rsidRPr="00BE02CF">
        <w:rPr>
          <w:rFonts w:cstheme="minorHAnsi"/>
        </w:rPr>
        <w:t xml:space="preserve"> </w:t>
      </w:r>
    </w:p>
    <w:p w14:paraId="71495F74" w14:textId="733342AB" w:rsidR="0005264D" w:rsidRPr="00BE02CF" w:rsidRDefault="0005264D" w:rsidP="00846CE9">
      <w:pPr>
        <w:pStyle w:val="Prrafodelista"/>
        <w:keepNext/>
        <w:widowControl w:val="0"/>
        <w:numPr>
          <w:ilvl w:val="1"/>
          <w:numId w:val="5"/>
        </w:numPr>
        <w:kinsoku w:val="0"/>
        <w:spacing w:before="240" w:after="60" w:line="240" w:lineRule="auto"/>
        <w:ind w:right="-568"/>
        <w:jc w:val="both"/>
        <w:outlineLvl w:val="1"/>
        <w:rPr>
          <w:rFonts w:cs="Arial"/>
          <w:b/>
        </w:rPr>
      </w:pPr>
      <w:bookmarkStart w:id="26" w:name="_Toc163488756"/>
      <w:r w:rsidRPr="00BE02CF">
        <w:rPr>
          <w:rFonts w:cs="Arial"/>
          <w:b/>
        </w:rPr>
        <w:lastRenderedPageBreak/>
        <w:t>AMPLIACIÓN DE BARANDA DE CONTENCIÓN VEHICULAR</w:t>
      </w:r>
      <w:r w:rsidR="00DB59BA" w:rsidRPr="00BE02CF">
        <w:rPr>
          <w:rFonts w:cs="Arial"/>
          <w:b/>
        </w:rPr>
        <w:t xml:space="preserve"> Y TAPAS DE </w:t>
      </w:r>
      <w:r w:rsidR="00F816C8" w:rsidRPr="00BE02CF">
        <w:rPr>
          <w:rFonts w:cs="Arial"/>
          <w:b/>
        </w:rPr>
        <w:t>CÁMARAS</w:t>
      </w:r>
      <w:r w:rsidR="00F816C8">
        <w:rPr>
          <w:rFonts w:cs="Arial"/>
          <w:b/>
        </w:rPr>
        <w:t xml:space="preserve"> ELÉCTRICAS E INSTRUMENTACIÓN</w:t>
      </w:r>
      <w:r w:rsidR="00846CE9">
        <w:rPr>
          <w:rFonts w:cs="Arial"/>
          <w:b/>
        </w:rPr>
        <w:t>.</w:t>
      </w:r>
      <w:bookmarkEnd w:id="26"/>
    </w:p>
    <w:p w14:paraId="166393E5" w14:textId="0F74B759" w:rsidR="004D611D" w:rsidRPr="00D7413E" w:rsidRDefault="0005264D"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 xml:space="preserve">Como parte del alcance del servicio de </w:t>
      </w:r>
      <w:r w:rsidR="004D611D" w:rsidRPr="00D7413E">
        <w:rPr>
          <w:rFonts w:eastAsia="ArialMT" w:cstheme="minorHAnsi"/>
        </w:rPr>
        <w:t>construcción</w:t>
      </w:r>
      <w:r w:rsidRPr="00D7413E">
        <w:rPr>
          <w:rFonts w:eastAsia="ArialMT" w:cstheme="minorHAnsi"/>
        </w:rPr>
        <w:t xml:space="preserve"> se encuentra la ampliación de la baranda de contención vehicular situada en e</w:t>
      </w:r>
      <w:r w:rsidR="00F816C8" w:rsidRPr="00D7413E">
        <w:rPr>
          <w:rFonts w:eastAsia="ArialMT" w:cstheme="minorHAnsi"/>
        </w:rPr>
        <w:t>l acceso de subida de camiones hacia el</w:t>
      </w:r>
      <w:r w:rsidRPr="00D7413E">
        <w:rPr>
          <w:rFonts w:eastAsia="ArialMT" w:cstheme="minorHAnsi"/>
        </w:rPr>
        <w:t xml:space="preserve"> tercer nivel, en el que se encuentran los tanques tipo Salchicha, el cumplimiento en la </w:t>
      </w:r>
      <w:r w:rsidR="004D611D" w:rsidRPr="00D7413E">
        <w:rPr>
          <w:rFonts w:eastAsia="ArialMT" w:cstheme="minorHAnsi"/>
        </w:rPr>
        <w:t>ejecución</w:t>
      </w:r>
      <w:r w:rsidRPr="00D7413E">
        <w:rPr>
          <w:rFonts w:eastAsia="ArialMT" w:cstheme="minorHAnsi"/>
        </w:rPr>
        <w:t xml:space="preserve"> de esta tarea consiste en ampliar </w:t>
      </w:r>
      <w:r w:rsidR="005D3FC0" w:rsidRPr="00D7413E">
        <w:rPr>
          <w:rFonts w:eastAsia="ArialMT" w:cstheme="minorHAnsi"/>
        </w:rPr>
        <w:t>la baranda por lo menos en 35 metros</w:t>
      </w:r>
      <w:r w:rsidR="004D611D" w:rsidRPr="00D7413E">
        <w:rPr>
          <w:rFonts w:eastAsia="ArialMT" w:cstheme="minorHAnsi"/>
        </w:rPr>
        <w:t>, guardando la misma característica constructiva de la baranda ya instalada</w:t>
      </w:r>
      <w:r w:rsidR="005D3FC0" w:rsidRPr="00D7413E">
        <w:rPr>
          <w:rFonts w:eastAsia="ArialMT" w:cstheme="minorHAnsi"/>
        </w:rPr>
        <w:t xml:space="preserve"> ver Figura 38</w:t>
      </w:r>
      <w:r w:rsidR="00F816C8" w:rsidRPr="00D7413E">
        <w:rPr>
          <w:rFonts w:eastAsia="ArialMT" w:cstheme="minorHAnsi"/>
        </w:rPr>
        <w:t xml:space="preserve"> y 39</w:t>
      </w:r>
      <w:r w:rsidR="004D611D" w:rsidRPr="00D7413E">
        <w:rPr>
          <w:rFonts w:eastAsia="ArialMT" w:cstheme="minorHAnsi"/>
        </w:rPr>
        <w:t>.</w:t>
      </w:r>
      <w:r w:rsidR="00E87F9F" w:rsidRPr="00D7413E">
        <w:rPr>
          <w:rFonts w:eastAsia="ArialMT" w:cstheme="minorHAnsi"/>
        </w:rPr>
        <w:t xml:space="preserve"> YPFB-TR entregara tubería en condición de desuso a fin de que la empresa constructora pueda realizar la </w:t>
      </w:r>
      <w:r w:rsidR="00F816C8" w:rsidRPr="00D7413E">
        <w:rPr>
          <w:rFonts w:eastAsia="ArialMT" w:cstheme="minorHAnsi"/>
        </w:rPr>
        <w:t>construcción</w:t>
      </w:r>
      <w:r w:rsidR="00E87F9F" w:rsidRPr="00D7413E">
        <w:rPr>
          <w:rFonts w:eastAsia="ArialMT" w:cstheme="minorHAnsi"/>
        </w:rPr>
        <w:t xml:space="preserve"> de la baranda de continuación, las fundaciones de concreto deberán ser construidas por la empresa adjudicada al servicio</w:t>
      </w:r>
      <w:r w:rsidR="00F816C8" w:rsidRPr="00D7413E">
        <w:rPr>
          <w:rFonts w:eastAsia="ArialMT" w:cstheme="minorHAnsi"/>
        </w:rPr>
        <w:t>, las mismas deberán estar debidamente aseguradas a fin de proveer la protección adecuada a todo el equipamiento a instalar</w:t>
      </w:r>
      <w:r w:rsidR="00E87F9F" w:rsidRPr="00D7413E">
        <w:rPr>
          <w:rFonts w:eastAsia="ArialMT" w:cstheme="minorHAnsi"/>
        </w:rPr>
        <w:t>.</w:t>
      </w:r>
    </w:p>
    <w:p w14:paraId="6A310ABD" w14:textId="74815AC7" w:rsidR="00885034" w:rsidRPr="00BE02CF" w:rsidRDefault="00885034" w:rsidP="00A42656">
      <w:pPr>
        <w:spacing w:before="60" w:after="60"/>
        <w:ind w:left="567" w:right="-568"/>
        <w:rPr>
          <w:rFonts w:cstheme="minorHAnsi"/>
        </w:rPr>
      </w:pPr>
      <w:r w:rsidRPr="00BE02CF">
        <w:rPr>
          <w:rFonts w:cstheme="minorHAnsi"/>
          <w:noProof/>
          <w:lang w:eastAsia="es-BO"/>
        </w:rPr>
        <w:drawing>
          <wp:inline distT="0" distB="0" distL="0" distR="0" wp14:anchorId="1691BACA" wp14:editId="6FB78BC1">
            <wp:extent cx="5401310" cy="2499360"/>
            <wp:effectExtent l="0" t="0" r="889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1310" cy="2499360"/>
                    </a:xfrm>
                    <a:prstGeom prst="rect">
                      <a:avLst/>
                    </a:prstGeom>
                    <a:noFill/>
                  </pic:spPr>
                </pic:pic>
              </a:graphicData>
            </a:graphic>
          </wp:inline>
        </w:drawing>
      </w:r>
    </w:p>
    <w:p w14:paraId="6D56AAC6" w14:textId="05DD6F95" w:rsidR="00D2109F" w:rsidRPr="00424B65" w:rsidRDefault="00F816C8" w:rsidP="00F816C8">
      <w:pPr>
        <w:spacing w:before="60" w:after="60"/>
        <w:ind w:left="567" w:right="-568"/>
        <w:jc w:val="center"/>
        <w:rPr>
          <w:rFonts w:cstheme="minorHAnsi"/>
          <w:i/>
        </w:rPr>
      </w:pPr>
      <w:r w:rsidRPr="00424B65">
        <w:rPr>
          <w:rFonts w:cstheme="minorHAnsi"/>
          <w:b/>
          <w:i/>
        </w:rPr>
        <w:t>Figura 38.</w:t>
      </w:r>
      <w:r w:rsidRPr="00424B65">
        <w:rPr>
          <w:rFonts w:cstheme="minorHAnsi"/>
          <w:i/>
        </w:rPr>
        <w:t xml:space="preserve"> Baranda de contención vehicular.</w:t>
      </w:r>
    </w:p>
    <w:p w14:paraId="4A395FFD" w14:textId="3CBC6149" w:rsidR="00CE6B95" w:rsidRPr="00BE02CF" w:rsidRDefault="00A42656" w:rsidP="00CE6B95">
      <w:pPr>
        <w:spacing w:before="60" w:after="60"/>
        <w:ind w:left="567" w:right="-568"/>
        <w:jc w:val="center"/>
        <w:rPr>
          <w:rFonts w:cstheme="minorHAnsi"/>
        </w:rPr>
      </w:pPr>
      <w:r w:rsidRPr="00BE02CF">
        <w:rPr>
          <w:noProof/>
          <w:lang w:eastAsia="es-BO"/>
        </w:rPr>
        <w:drawing>
          <wp:inline distT="0" distB="0" distL="0" distR="0" wp14:anchorId="00420F0A" wp14:editId="0147B480">
            <wp:extent cx="5400040" cy="273113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00040" cy="2731135"/>
                    </a:xfrm>
                    <a:prstGeom prst="rect">
                      <a:avLst/>
                    </a:prstGeom>
                  </pic:spPr>
                </pic:pic>
              </a:graphicData>
            </a:graphic>
          </wp:inline>
        </w:drawing>
      </w:r>
    </w:p>
    <w:p w14:paraId="13BE49D4" w14:textId="55169F85" w:rsidR="005D3FC0" w:rsidRPr="00424B65" w:rsidRDefault="005D3FC0" w:rsidP="005D3FC0">
      <w:pPr>
        <w:spacing w:before="60" w:after="60"/>
        <w:ind w:left="567" w:right="-568"/>
        <w:jc w:val="center"/>
        <w:rPr>
          <w:rFonts w:cstheme="minorHAnsi"/>
          <w:i/>
        </w:rPr>
      </w:pPr>
      <w:r w:rsidRPr="00424B65">
        <w:rPr>
          <w:rFonts w:cstheme="minorHAnsi"/>
          <w:b/>
          <w:i/>
        </w:rPr>
        <w:t>Figura 3</w:t>
      </w:r>
      <w:r w:rsidR="00F816C8" w:rsidRPr="00424B65">
        <w:rPr>
          <w:rFonts w:cstheme="minorHAnsi"/>
          <w:b/>
          <w:i/>
        </w:rPr>
        <w:t>9</w:t>
      </w:r>
      <w:r w:rsidRPr="00424B65">
        <w:rPr>
          <w:rFonts w:cstheme="minorHAnsi"/>
          <w:b/>
          <w:i/>
        </w:rPr>
        <w:t>.</w:t>
      </w:r>
      <w:r w:rsidRPr="00424B65">
        <w:rPr>
          <w:rFonts w:cstheme="minorHAnsi"/>
          <w:i/>
        </w:rPr>
        <w:t xml:space="preserve"> Baranda de contención vehicular.</w:t>
      </w:r>
    </w:p>
    <w:p w14:paraId="46179A76" w14:textId="234E0847" w:rsidR="00DB59BA" w:rsidRPr="00BE02CF" w:rsidRDefault="00DB59BA" w:rsidP="005D3FC0">
      <w:pPr>
        <w:spacing w:before="60" w:after="60"/>
        <w:ind w:left="567" w:right="-568"/>
        <w:jc w:val="center"/>
        <w:rPr>
          <w:rFonts w:cstheme="minorHAnsi"/>
        </w:rPr>
      </w:pPr>
    </w:p>
    <w:p w14:paraId="2CE202FE" w14:textId="77777777" w:rsidR="001C2DAB" w:rsidRPr="00D7413E" w:rsidRDefault="00DB59BA"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 xml:space="preserve">El alcance de este </w:t>
      </w:r>
      <w:r w:rsidR="00F816C8" w:rsidRPr="00D7413E">
        <w:rPr>
          <w:rFonts w:eastAsia="ArialMT" w:cstheme="minorHAnsi"/>
        </w:rPr>
        <w:t>subtitulo</w:t>
      </w:r>
      <w:r w:rsidRPr="00D7413E">
        <w:rPr>
          <w:rFonts w:eastAsia="ArialMT" w:cstheme="minorHAnsi"/>
        </w:rPr>
        <w:t xml:space="preserve"> abarca también a la </w:t>
      </w:r>
      <w:r w:rsidR="00F816C8" w:rsidRPr="00D7413E">
        <w:rPr>
          <w:rFonts w:eastAsia="ArialMT" w:cstheme="minorHAnsi"/>
        </w:rPr>
        <w:t>construcción</w:t>
      </w:r>
      <w:r w:rsidRPr="00D7413E">
        <w:rPr>
          <w:rFonts w:eastAsia="ArialMT" w:cstheme="minorHAnsi"/>
        </w:rPr>
        <w:t xml:space="preserve"> de tapas metálicas para todas las cámaras a ser construidas en el primer, segundo y tercer nivel, todas las tapas de cámaras deberán </w:t>
      </w:r>
      <w:r w:rsidRPr="00D7413E">
        <w:rPr>
          <w:rFonts w:eastAsia="ArialMT" w:cstheme="minorHAnsi"/>
        </w:rPr>
        <w:lastRenderedPageBreak/>
        <w:t xml:space="preserve">obedecer al </w:t>
      </w:r>
      <w:r w:rsidR="00F816C8" w:rsidRPr="00D7413E">
        <w:rPr>
          <w:rFonts w:eastAsia="ArialMT" w:cstheme="minorHAnsi"/>
        </w:rPr>
        <w:t>típico</w:t>
      </w:r>
      <w:r w:rsidRPr="00D7413E">
        <w:rPr>
          <w:rFonts w:eastAsia="ArialMT" w:cstheme="minorHAnsi"/>
        </w:rPr>
        <w:t xml:space="preserve"> de </w:t>
      </w:r>
      <w:r w:rsidR="00F816C8" w:rsidRPr="00D7413E">
        <w:rPr>
          <w:rFonts w:eastAsia="ArialMT" w:cstheme="minorHAnsi"/>
        </w:rPr>
        <w:t>construcción</w:t>
      </w:r>
      <w:r w:rsidRPr="00D7413E">
        <w:rPr>
          <w:rFonts w:eastAsia="ArialMT" w:cstheme="minorHAnsi"/>
        </w:rPr>
        <w:t xml:space="preserve"> descri</w:t>
      </w:r>
      <w:r w:rsidR="00F816C8" w:rsidRPr="00D7413E">
        <w:rPr>
          <w:rFonts w:eastAsia="ArialMT" w:cstheme="minorHAnsi"/>
        </w:rPr>
        <w:t xml:space="preserve">to en el plano a ser entregado, </w:t>
      </w:r>
      <w:r w:rsidR="00D72609" w:rsidRPr="00D7413E">
        <w:rPr>
          <w:rFonts w:eastAsia="ArialMT" w:cstheme="minorHAnsi"/>
        </w:rPr>
        <w:t>así</w:t>
      </w:r>
      <w:r w:rsidR="00F816C8" w:rsidRPr="00D7413E">
        <w:rPr>
          <w:rFonts w:eastAsia="ArialMT" w:cstheme="minorHAnsi"/>
        </w:rPr>
        <w:t xml:space="preserve"> como también al interior de cada amara, la empresa contratista deberá proveer las parrillas </w:t>
      </w:r>
      <w:r w:rsidR="00D72609" w:rsidRPr="00D7413E">
        <w:rPr>
          <w:rFonts w:eastAsia="ArialMT" w:cstheme="minorHAnsi"/>
        </w:rPr>
        <w:t xml:space="preserve">metálicas </w:t>
      </w:r>
      <w:r w:rsidR="00F816C8" w:rsidRPr="00D7413E">
        <w:rPr>
          <w:rFonts w:eastAsia="ArialMT" w:cstheme="minorHAnsi"/>
        </w:rPr>
        <w:t xml:space="preserve">para soportar el cable de reserva a ser </w:t>
      </w:r>
      <w:r w:rsidR="00D72609" w:rsidRPr="00D7413E">
        <w:rPr>
          <w:rFonts w:eastAsia="ArialMT" w:cstheme="minorHAnsi"/>
        </w:rPr>
        <w:t>dejado en cada cámara, cada parrilla debe ser debidamente aterrada y contar con la accesibilidad a cada cámara mediante una escalerilla empotrada a cada cámara, que servirá para el acceso al interior de cada cámara.</w:t>
      </w:r>
    </w:p>
    <w:p w14:paraId="5E05B945" w14:textId="5210F8CD" w:rsidR="009F2203" w:rsidRDefault="001C2DAB" w:rsidP="00846CE9">
      <w:pPr>
        <w:pStyle w:val="Prrafodelista"/>
        <w:keepNext/>
        <w:widowControl w:val="0"/>
        <w:numPr>
          <w:ilvl w:val="1"/>
          <w:numId w:val="5"/>
        </w:numPr>
        <w:kinsoku w:val="0"/>
        <w:spacing w:before="240" w:after="60" w:line="240" w:lineRule="auto"/>
        <w:ind w:right="-568"/>
        <w:jc w:val="both"/>
        <w:outlineLvl w:val="1"/>
        <w:rPr>
          <w:rFonts w:cs="Arial"/>
          <w:b/>
        </w:rPr>
      </w:pPr>
      <w:bookmarkStart w:id="27" w:name="_Toc163488757"/>
      <w:r>
        <w:rPr>
          <w:rFonts w:cs="Arial"/>
          <w:b/>
        </w:rPr>
        <w:t>CONSTRUCCIÓN DE PASARELAS Y CRUCES DE CAÑERÍAS</w:t>
      </w:r>
      <w:bookmarkEnd w:id="27"/>
    </w:p>
    <w:p w14:paraId="7025C4FC" w14:textId="77777777" w:rsidR="001C2DAB" w:rsidRDefault="001C2DAB" w:rsidP="001C2DAB">
      <w:pPr>
        <w:pStyle w:val="Prrafodelista"/>
        <w:keepNext/>
        <w:widowControl w:val="0"/>
        <w:kinsoku w:val="0"/>
        <w:spacing w:before="240" w:after="60" w:line="240" w:lineRule="auto"/>
        <w:ind w:left="-142" w:right="-568"/>
        <w:jc w:val="both"/>
        <w:outlineLvl w:val="1"/>
        <w:rPr>
          <w:rFonts w:cs="Arial"/>
          <w:b/>
        </w:rPr>
      </w:pPr>
    </w:p>
    <w:p w14:paraId="1932DC4B" w14:textId="77777777" w:rsidR="00FE4EBD" w:rsidRPr="00D7413E" w:rsidRDefault="001C2DAB"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Dentro del alcance de la empresa adjudicada al servicio</w:t>
      </w:r>
      <w:r w:rsidR="0067081A" w:rsidRPr="00D7413E">
        <w:rPr>
          <w:rFonts w:eastAsia="ArialMT" w:cstheme="minorHAnsi"/>
        </w:rPr>
        <w:t>,</w:t>
      </w:r>
      <w:r w:rsidRPr="00D7413E">
        <w:rPr>
          <w:rFonts w:eastAsia="ArialMT" w:cstheme="minorHAnsi"/>
        </w:rPr>
        <w:t xml:space="preserve"> se encuentra la construcción de pasarelas metálicas</w:t>
      </w:r>
      <w:r w:rsidR="0067081A" w:rsidRPr="00D7413E">
        <w:rPr>
          <w:rFonts w:eastAsia="ArialMT" w:cstheme="minorHAnsi"/>
        </w:rPr>
        <w:t>,</w:t>
      </w:r>
      <w:r w:rsidRPr="00D7413E">
        <w:rPr>
          <w:rFonts w:eastAsia="ArialMT" w:cstheme="minorHAnsi"/>
        </w:rPr>
        <w:t xml:space="preserve"> mi</w:t>
      </w:r>
      <w:r w:rsidR="0067081A" w:rsidRPr="00D7413E">
        <w:rPr>
          <w:rFonts w:eastAsia="ArialMT" w:cstheme="minorHAnsi"/>
        </w:rPr>
        <w:t xml:space="preserve">smas que serán </w:t>
      </w:r>
      <w:r w:rsidRPr="00D7413E">
        <w:rPr>
          <w:rFonts w:eastAsia="ArialMT" w:cstheme="minorHAnsi"/>
        </w:rPr>
        <w:t xml:space="preserve"> distribuidas en todas las instalaciones que se construirá</w:t>
      </w:r>
      <w:r w:rsidR="0067081A" w:rsidRPr="00D7413E">
        <w:rPr>
          <w:rFonts w:eastAsia="ArialMT" w:cstheme="minorHAnsi"/>
        </w:rPr>
        <w:t>, si bien</w:t>
      </w:r>
      <w:r w:rsidRPr="00D7413E">
        <w:rPr>
          <w:rFonts w:eastAsia="ArialMT" w:cstheme="minorHAnsi"/>
        </w:rPr>
        <w:t xml:space="preserve"> toda la ingeniería será sometida a una revisión y validación</w:t>
      </w:r>
      <w:r w:rsidR="0067081A" w:rsidRPr="00D7413E">
        <w:rPr>
          <w:rFonts w:eastAsia="ArialMT" w:cstheme="minorHAnsi"/>
        </w:rPr>
        <w:t xml:space="preserve">, estas estructuras metálicas podrán ser construidas o no, de acuerdo a los resultados obtenidos, sin embargo las mismas deberán ser igualmente cotizadas en la etapa de presentación de propuestas al igual de todo el alcance mecánico y metalmecánico, pudiéndose declinar la fabricación y el uso de las mismas y por ende no ser consideradas en como pago en los </w:t>
      </w:r>
    </w:p>
    <w:p w14:paraId="0BBDF880" w14:textId="2E8BFFA6" w:rsidR="0067081A" w:rsidRPr="00D7413E" w:rsidRDefault="0067081A"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 xml:space="preserve">boletines mensuales de toda la obra. </w:t>
      </w:r>
    </w:p>
    <w:tbl>
      <w:tblPr>
        <w:tblpPr w:leftFromText="141" w:rightFromText="141" w:vertAnchor="page" w:horzAnchor="margin" w:tblpXSpec="center" w:tblpY="8782"/>
        <w:tblW w:w="3820" w:type="dxa"/>
        <w:tblCellMar>
          <w:left w:w="70" w:type="dxa"/>
          <w:right w:w="70" w:type="dxa"/>
        </w:tblCellMar>
        <w:tblLook w:val="04A0" w:firstRow="1" w:lastRow="0" w:firstColumn="1" w:lastColumn="0" w:noHBand="0" w:noVBand="1"/>
      </w:tblPr>
      <w:tblGrid>
        <w:gridCol w:w="2400"/>
        <w:gridCol w:w="1420"/>
      </w:tblGrid>
      <w:tr w:rsidR="00FE4EBD" w:rsidRPr="00D7413E" w14:paraId="102AFD43" w14:textId="77777777" w:rsidTr="00FE4EBD">
        <w:trPr>
          <w:trHeight w:val="600"/>
        </w:trPr>
        <w:tc>
          <w:tcPr>
            <w:tcW w:w="2400" w:type="dxa"/>
            <w:tcBorders>
              <w:top w:val="single" w:sz="12" w:space="0" w:color="auto"/>
              <w:left w:val="single" w:sz="12" w:space="0" w:color="auto"/>
              <w:bottom w:val="single" w:sz="12" w:space="0" w:color="auto"/>
              <w:right w:val="single" w:sz="12" w:space="0" w:color="auto"/>
            </w:tcBorders>
            <w:shd w:val="clear" w:color="000000" w:fill="D0CECE"/>
            <w:vAlign w:val="center"/>
            <w:hideMark/>
          </w:tcPr>
          <w:p w14:paraId="685A9563" w14:textId="77777777" w:rsidR="00FE4EBD" w:rsidRPr="00D7413E" w:rsidRDefault="00FE4EBD"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 xml:space="preserve">TIPO DE ESCALERA METÁLICA </w:t>
            </w:r>
          </w:p>
        </w:tc>
        <w:tc>
          <w:tcPr>
            <w:tcW w:w="1420" w:type="dxa"/>
            <w:tcBorders>
              <w:top w:val="single" w:sz="12" w:space="0" w:color="auto"/>
              <w:left w:val="nil"/>
              <w:bottom w:val="single" w:sz="12" w:space="0" w:color="auto"/>
              <w:right w:val="single" w:sz="12" w:space="0" w:color="auto"/>
            </w:tcBorders>
            <w:shd w:val="clear" w:color="000000" w:fill="D0CECE"/>
            <w:noWrap/>
            <w:vAlign w:val="center"/>
            <w:hideMark/>
          </w:tcPr>
          <w:p w14:paraId="7621F7C3" w14:textId="77777777" w:rsidR="00FE4EBD" w:rsidRPr="00D7413E" w:rsidRDefault="00FE4EBD"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CANTIDAD</w:t>
            </w:r>
          </w:p>
        </w:tc>
      </w:tr>
      <w:tr w:rsidR="00FE4EBD" w:rsidRPr="00D7413E" w14:paraId="50F4F489" w14:textId="77777777" w:rsidTr="00FE4EBD">
        <w:trPr>
          <w:trHeight w:val="310"/>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14:paraId="5C42ABE9" w14:textId="77777777" w:rsidR="00FE4EBD" w:rsidRPr="00D7413E" w:rsidRDefault="00FE4EBD"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TIPO EM-001</w:t>
            </w:r>
          </w:p>
        </w:tc>
        <w:tc>
          <w:tcPr>
            <w:tcW w:w="1420" w:type="dxa"/>
            <w:tcBorders>
              <w:top w:val="nil"/>
              <w:left w:val="nil"/>
              <w:bottom w:val="single" w:sz="8" w:space="0" w:color="auto"/>
              <w:right w:val="single" w:sz="8" w:space="0" w:color="auto"/>
            </w:tcBorders>
            <w:shd w:val="clear" w:color="auto" w:fill="auto"/>
            <w:noWrap/>
            <w:vAlign w:val="center"/>
            <w:hideMark/>
          </w:tcPr>
          <w:p w14:paraId="04C9E8CF" w14:textId="77777777" w:rsidR="00FE4EBD" w:rsidRPr="00D7413E" w:rsidRDefault="00FE4EBD"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2</w:t>
            </w:r>
          </w:p>
        </w:tc>
      </w:tr>
      <w:tr w:rsidR="00FE4EBD" w:rsidRPr="00D7413E" w14:paraId="67C9A621" w14:textId="77777777" w:rsidTr="00FE4EBD">
        <w:trPr>
          <w:trHeight w:val="300"/>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14:paraId="60561378" w14:textId="77777777" w:rsidR="00FE4EBD" w:rsidRPr="00D7413E" w:rsidRDefault="00FE4EBD"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TIPO EM-002</w:t>
            </w:r>
          </w:p>
        </w:tc>
        <w:tc>
          <w:tcPr>
            <w:tcW w:w="1420" w:type="dxa"/>
            <w:tcBorders>
              <w:top w:val="nil"/>
              <w:left w:val="nil"/>
              <w:bottom w:val="single" w:sz="8" w:space="0" w:color="auto"/>
              <w:right w:val="single" w:sz="8" w:space="0" w:color="auto"/>
            </w:tcBorders>
            <w:shd w:val="clear" w:color="auto" w:fill="auto"/>
            <w:noWrap/>
            <w:vAlign w:val="center"/>
            <w:hideMark/>
          </w:tcPr>
          <w:p w14:paraId="6135CB6B" w14:textId="77777777" w:rsidR="00FE4EBD" w:rsidRPr="00D7413E" w:rsidRDefault="00FE4EBD"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2</w:t>
            </w:r>
          </w:p>
        </w:tc>
      </w:tr>
      <w:tr w:rsidR="00FE4EBD" w:rsidRPr="00D7413E" w14:paraId="770C101D" w14:textId="77777777" w:rsidTr="00FE4EBD">
        <w:trPr>
          <w:trHeight w:val="300"/>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14:paraId="3DF72D29" w14:textId="77777777" w:rsidR="00FE4EBD" w:rsidRPr="00D7413E" w:rsidRDefault="00FE4EBD"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TIPO EM-003</w:t>
            </w:r>
          </w:p>
        </w:tc>
        <w:tc>
          <w:tcPr>
            <w:tcW w:w="1420" w:type="dxa"/>
            <w:tcBorders>
              <w:top w:val="nil"/>
              <w:left w:val="nil"/>
              <w:bottom w:val="single" w:sz="8" w:space="0" w:color="auto"/>
              <w:right w:val="single" w:sz="8" w:space="0" w:color="auto"/>
            </w:tcBorders>
            <w:shd w:val="clear" w:color="auto" w:fill="auto"/>
            <w:noWrap/>
            <w:vAlign w:val="center"/>
            <w:hideMark/>
          </w:tcPr>
          <w:p w14:paraId="4E8C4A52" w14:textId="77777777" w:rsidR="00FE4EBD" w:rsidRPr="00D7413E" w:rsidRDefault="00FE4EBD"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1</w:t>
            </w:r>
          </w:p>
        </w:tc>
      </w:tr>
    </w:tbl>
    <w:p w14:paraId="24E02849" w14:textId="0244E0D0" w:rsidR="007E7AF7" w:rsidRDefault="0067081A"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Las pasarelas y cruces de rack de tuberías a ser consideradas de acuerdo a los modelos descrit</w:t>
      </w:r>
      <w:r w:rsidR="007E7AF7" w:rsidRPr="00D7413E">
        <w:rPr>
          <w:rFonts w:eastAsia="ArialMT" w:cstheme="minorHAnsi"/>
        </w:rPr>
        <w:t>os en “Plano Estructural y Fundación Civil Pasarela Metálica, Vista Planta, Cortes y Detalles” TJ-E211-CI-00-08-20 de 21:</w:t>
      </w:r>
    </w:p>
    <w:p w14:paraId="27714509" w14:textId="526D313E" w:rsidR="00755599" w:rsidRDefault="00755599" w:rsidP="00D7413E">
      <w:pPr>
        <w:autoSpaceDE w:val="0"/>
        <w:autoSpaceDN w:val="0"/>
        <w:adjustRightInd w:val="0"/>
        <w:spacing w:after="0" w:line="240" w:lineRule="auto"/>
        <w:ind w:left="207" w:right="-568"/>
        <w:jc w:val="both"/>
        <w:rPr>
          <w:rFonts w:eastAsia="ArialMT" w:cstheme="minorHAnsi"/>
        </w:rPr>
      </w:pPr>
    </w:p>
    <w:p w14:paraId="4206F110" w14:textId="1FA6A87B" w:rsidR="00755599" w:rsidRDefault="00755599" w:rsidP="00D7413E">
      <w:pPr>
        <w:autoSpaceDE w:val="0"/>
        <w:autoSpaceDN w:val="0"/>
        <w:adjustRightInd w:val="0"/>
        <w:spacing w:after="0" w:line="240" w:lineRule="auto"/>
        <w:ind w:left="207" w:right="-568"/>
        <w:jc w:val="both"/>
        <w:rPr>
          <w:rFonts w:eastAsia="ArialMT" w:cstheme="minorHAnsi"/>
        </w:rPr>
      </w:pPr>
    </w:p>
    <w:p w14:paraId="579A29B5" w14:textId="0C838787" w:rsidR="00755599" w:rsidRDefault="00755599" w:rsidP="00D7413E">
      <w:pPr>
        <w:autoSpaceDE w:val="0"/>
        <w:autoSpaceDN w:val="0"/>
        <w:adjustRightInd w:val="0"/>
        <w:spacing w:after="0" w:line="240" w:lineRule="auto"/>
        <w:ind w:left="207" w:right="-568"/>
        <w:jc w:val="both"/>
        <w:rPr>
          <w:rFonts w:eastAsia="ArialMT" w:cstheme="minorHAnsi"/>
        </w:rPr>
      </w:pPr>
    </w:p>
    <w:p w14:paraId="2CF2F553" w14:textId="5ED86843" w:rsidR="00755599" w:rsidRDefault="00755599" w:rsidP="00D7413E">
      <w:pPr>
        <w:autoSpaceDE w:val="0"/>
        <w:autoSpaceDN w:val="0"/>
        <w:adjustRightInd w:val="0"/>
        <w:spacing w:after="0" w:line="240" w:lineRule="auto"/>
        <w:ind w:left="207" w:right="-568"/>
        <w:jc w:val="both"/>
        <w:rPr>
          <w:rFonts w:eastAsia="ArialMT" w:cstheme="minorHAnsi"/>
        </w:rPr>
      </w:pPr>
    </w:p>
    <w:p w14:paraId="2F24BDCA" w14:textId="1BE48E9C" w:rsidR="00755599" w:rsidRDefault="00755599" w:rsidP="00D7413E">
      <w:pPr>
        <w:autoSpaceDE w:val="0"/>
        <w:autoSpaceDN w:val="0"/>
        <w:adjustRightInd w:val="0"/>
        <w:spacing w:after="0" w:line="240" w:lineRule="auto"/>
        <w:ind w:left="207" w:right="-568"/>
        <w:jc w:val="both"/>
        <w:rPr>
          <w:rFonts w:eastAsia="ArialMT" w:cstheme="minorHAnsi"/>
        </w:rPr>
      </w:pPr>
    </w:p>
    <w:p w14:paraId="2A3FA880" w14:textId="4E4AA23E" w:rsidR="00755599" w:rsidRDefault="00755599" w:rsidP="00D7413E">
      <w:pPr>
        <w:autoSpaceDE w:val="0"/>
        <w:autoSpaceDN w:val="0"/>
        <w:adjustRightInd w:val="0"/>
        <w:spacing w:after="0" w:line="240" w:lineRule="auto"/>
        <w:ind w:left="207" w:right="-568"/>
        <w:jc w:val="both"/>
        <w:rPr>
          <w:rFonts w:eastAsia="ArialMT" w:cstheme="minorHAnsi"/>
        </w:rPr>
      </w:pPr>
    </w:p>
    <w:p w14:paraId="203F0290" w14:textId="510E5FDD" w:rsidR="00755599" w:rsidRDefault="00755599" w:rsidP="00D7413E">
      <w:pPr>
        <w:autoSpaceDE w:val="0"/>
        <w:autoSpaceDN w:val="0"/>
        <w:adjustRightInd w:val="0"/>
        <w:spacing w:after="0" w:line="240" w:lineRule="auto"/>
        <w:ind w:left="207" w:right="-568"/>
        <w:jc w:val="both"/>
        <w:rPr>
          <w:rFonts w:eastAsia="ArialMT" w:cstheme="minorHAnsi"/>
        </w:rPr>
      </w:pPr>
    </w:p>
    <w:p w14:paraId="2F807821" w14:textId="1FC56744" w:rsidR="00755599" w:rsidRDefault="00755599" w:rsidP="00D7413E">
      <w:pPr>
        <w:autoSpaceDE w:val="0"/>
        <w:autoSpaceDN w:val="0"/>
        <w:adjustRightInd w:val="0"/>
        <w:spacing w:after="0" w:line="240" w:lineRule="auto"/>
        <w:ind w:left="207" w:right="-568"/>
        <w:jc w:val="both"/>
        <w:rPr>
          <w:rFonts w:eastAsia="ArialMT" w:cstheme="minorHAnsi"/>
        </w:rPr>
      </w:pPr>
    </w:p>
    <w:p w14:paraId="73175864" w14:textId="53C88049" w:rsidR="00755599" w:rsidRDefault="00755599" w:rsidP="00D7413E">
      <w:pPr>
        <w:autoSpaceDE w:val="0"/>
        <w:autoSpaceDN w:val="0"/>
        <w:adjustRightInd w:val="0"/>
        <w:spacing w:after="0" w:line="240" w:lineRule="auto"/>
        <w:ind w:left="207" w:right="-568"/>
        <w:jc w:val="both"/>
        <w:rPr>
          <w:rFonts w:eastAsia="ArialMT" w:cstheme="minorHAnsi"/>
        </w:rPr>
      </w:pPr>
    </w:p>
    <w:p w14:paraId="4DEE4E1B" w14:textId="0C136D81" w:rsidR="00755599" w:rsidRDefault="00755599" w:rsidP="00D7413E">
      <w:pPr>
        <w:autoSpaceDE w:val="0"/>
        <w:autoSpaceDN w:val="0"/>
        <w:adjustRightInd w:val="0"/>
        <w:spacing w:after="0" w:line="240" w:lineRule="auto"/>
        <w:ind w:left="207" w:right="-568"/>
        <w:jc w:val="both"/>
        <w:rPr>
          <w:rFonts w:eastAsia="ArialMT" w:cstheme="minorHAnsi"/>
        </w:rPr>
      </w:pPr>
    </w:p>
    <w:p w14:paraId="605C92F3" w14:textId="397DA9D8" w:rsidR="00755599" w:rsidRDefault="00755599" w:rsidP="00D7413E">
      <w:pPr>
        <w:autoSpaceDE w:val="0"/>
        <w:autoSpaceDN w:val="0"/>
        <w:adjustRightInd w:val="0"/>
        <w:spacing w:after="0" w:line="240" w:lineRule="auto"/>
        <w:ind w:left="207" w:right="-568"/>
        <w:jc w:val="both"/>
        <w:rPr>
          <w:rFonts w:eastAsia="ArialMT" w:cstheme="minorHAnsi"/>
        </w:rPr>
      </w:pPr>
    </w:p>
    <w:p w14:paraId="24E9A926" w14:textId="2B2DF11B" w:rsidR="00755599" w:rsidRDefault="00755599" w:rsidP="00D7413E">
      <w:pPr>
        <w:autoSpaceDE w:val="0"/>
        <w:autoSpaceDN w:val="0"/>
        <w:adjustRightInd w:val="0"/>
        <w:spacing w:after="0" w:line="240" w:lineRule="auto"/>
        <w:ind w:left="207" w:right="-568"/>
        <w:jc w:val="both"/>
        <w:rPr>
          <w:rFonts w:eastAsia="ArialMT" w:cstheme="minorHAnsi"/>
        </w:rPr>
      </w:pPr>
    </w:p>
    <w:p w14:paraId="1C875FC5" w14:textId="77777777" w:rsidR="00755599" w:rsidRPr="00D7413E" w:rsidRDefault="00755599" w:rsidP="00D7413E">
      <w:pPr>
        <w:autoSpaceDE w:val="0"/>
        <w:autoSpaceDN w:val="0"/>
        <w:adjustRightInd w:val="0"/>
        <w:spacing w:after="0" w:line="240" w:lineRule="auto"/>
        <w:ind w:left="207" w:right="-568"/>
        <w:jc w:val="both"/>
        <w:rPr>
          <w:rFonts w:eastAsia="ArialMT" w:cstheme="minorHAnsi"/>
        </w:rPr>
      </w:pPr>
    </w:p>
    <w:tbl>
      <w:tblPr>
        <w:tblStyle w:val="TableNormal"/>
        <w:tblW w:w="8364"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3"/>
        <w:gridCol w:w="7371"/>
      </w:tblGrid>
      <w:tr w:rsidR="00B064E9" w:rsidRPr="00BE02CF" w14:paraId="2CB4115A" w14:textId="77777777" w:rsidTr="00755599">
        <w:trPr>
          <w:trHeight w:hRule="exact" w:val="4335"/>
        </w:trPr>
        <w:tc>
          <w:tcPr>
            <w:tcW w:w="993" w:type="dxa"/>
          </w:tcPr>
          <w:p w14:paraId="398C815F" w14:textId="55D0C424" w:rsidR="00B064E9" w:rsidRPr="00BE02CF" w:rsidRDefault="00B064E9" w:rsidP="00782FC3">
            <w:pPr>
              <w:pStyle w:val="TableParagraph"/>
              <w:spacing w:before="0" w:line="877" w:lineRule="exact"/>
              <w:rPr>
                <w:i/>
                <w:sz w:val="72"/>
                <w:lang w:val="es-BO"/>
              </w:rPr>
            </w:pPr>
          </w:p>
          <w:p w14:paraId="6F4841C5" w14:textId="77777777" w:rsidR="00E8112D" w:rsidRDefault="00E8112D" w:rsidP="00782FC3">
            <w:pPr>
              <w:pStyle w:val="TableParagraph"/>
              <w:spacing w:before="0" w:line="877" w:lineRule="exact"/>
              <w:jc w:val="center"/>
              <w:rPr>
                <w:i/>
                <w:color w:val="FF0000"/>
                <w:sz w:val="72"/>
                <w:lang w:val="es-BO"/>
              </w:rPr>
            </w:pPr>
          </w:p>
          <w:p w14:paraId="5E4BDF1E" w14:textId="4C8A4364" w:rsidR="00B064E9" w:rsidRPr="00D4730E" w:rsidRDefault="00B064E9" w:rsidP="00782FC3">
            <w:pPr>
              <w:pStyle w:val="TableParagraph"/>
              <w:spacing w:before="0" w:line="877" w:lineRule="exact"/>
              <w:jc w:val="center"/>
              <w:rPr>
                <w:i/>
                <w:sz w:val="144"/>
                <w:szCs w:val="144"/>
                <w:lang w:val="es-BO"/>
              </w:rPr>
            </w:pPr>
            <w:r w:rsidRPr="00D4730E">
              <w:rPr>
                <w:i/>
                <w:color w:val="FF0000"/>
                <w:sz w:val="144"/>
                <w:szCs w:val="144"/>
                <w:lang w:val="es-BO"/>
              </w:rPr>
              <w:t>!</w:t>
            </w:r>
          </w:p>
        </w:tc>
        <w:tc>
          <w:tcPr>
            <w:tcW w:w="7371" w:type="dxa"/>
          </w:tcPr>
          <w:p w14:paraId="1FBB784A" w14:textId="5B9BBE31" w:rsidR="00B064E9" w:rsidRPr="00D4730E" w:rsidRDefault="00E8112D" w:rsidP="00D4730E">
            <w:pPr>
              <w:adjustRightInd w:val="0"/>
              <w:spacing w:line="360" w:lineRule="auto"/>
              <w:jc w:val="both"/>
              <w:rPr>
                <w:b/>
                <w:i/>
                <w:color w:val="FF0000"/>
                <w:u w:val="single"/>
                <w:lang w:val="es-BO"/>
              </w:rPr>
            </w:pPr>
            <w:r w:rsidRPr="00D4730E">
              <w:rPr>
                <w:b/>
                <w:i/>
                <w:color w:val="FF0000"/>
                <w:u w:val="single"/>
                <w:lang w:val="es-BO"/>
              </w:rPr>
              <w:t>NOTA 3</w:t>
            </w:r>
            <w:r w:rsidR="00467552" w:rsidRPr="00D4730E">
              <w:rPr>
                <w:b/>
                <w:i/>
                <w:color w:val="FF0000"/>
                <w:u w:val="single"/>
                <w:lang w:val="es-BO"/>
              </w:rPr>
              <w:t>1</w:t>
            </w:r>
            <w:r w:rsidR="00B064E9" w:rsidRPr="00D4730E">
              <w:rPr>
                <w:b/>
                <w:i/>
                <w:color w:val="FF0000"/>
                <w:u w:val="single"/>
                <w:lang w:val="es-BO"/>
              </w:rPr>
              <w:t>:</w:t>
            </w:r>
          </w:p>
          <w:p w14:paraId="318FED26" w14:textId="77777777" w:rsidR="00E8112D" w:rsidRPr="00755599" w:rsidRDefault="00B064E9" w:rsidP="00D4730E">
            <w:pPr>
              <w:spacing w:before="60" w:after="60"/>
              <w:jc w:val="both"/>
              <w:rPr>
                <w:rFonts w:cs="Arial"/>
                <w:i/>
                <w:sz w:val="20"/>
                <w:szCs w:val="20"/>
                <w:lang w:val="es-BO"/>
              </w:rPr>
            </w:pPr>
            <w:r w:rsidRPr="00755599">
              <w:rPr>
                <w:rFonts w:cs="Arial"/>
                <w:i/>
                <w:sz w:val="20"/>
                <w:szCs w:val="20"/>
                <w:lang w:val="es-BO"/>
              </w:rPr>
              <w:t xml:space="preserve">Se aclara </w:t>
            </w:r>
            <w:r w:rsidR="00BE56A3" w:rsidRPr="00755599">
              <w:rPr>
                <w:rFonts w:cs="Arial"/>
                <w:i/>
                <w:sz w:val="20"/>
                <w:szCs w:val="20"/>
                <w:lang w:val="es-BO"/>
              </w:rPr>
              <w:t>que,</w:t>
            </w:r>
            <w:r w:rsidRPr="00755599">
              <w:rPr>
                <w:rFonts w:cs="Arial"/>
                <w:i/>
                <w:sz w:val="20"/>
                <w:szCs w:val="20"/>
                <w:lang w:val="es-BO"/>
              </w:rPr>
              <w:t xml:space="preserve"> dentro del alcance de la empresa adjudicada al servicio de construcción</w:t>
            </w:r>
            <w:r w:rsidR="000F0A9D" w:rsidRPr="00755599">
              <w:rPr>
                <w:rFonts w:cs="Arial"/>
                <w:i/>
                <w:sz w:val="20"/>
                <w:szCs w:val="20"/>
                <w:lang w:val="es-BO"/>
              </w:rPr>
              <w:t>,</w:t>
            </w:r>
            <w:r w:rsidRPr="00755599">
              <w:rPr>
                <w:rFonts w:cs="Arial"/>
                <w:i/>
                <w:sz w:val="20"/>
                <w:szCs w:val="20"/>
                <w:lang w:val="es-BO"/>
              </w:rPr>
              <w:t xml:space="preserve"> se encuentra realizar el curvado necesario a la cañería y conduit proporcionado por YPFB-TR con el fin de </w:t>
            </w:r>
            <w:r w:rsidR="006867A1" w:rsidRPr="00755599">
              <w:rPr>
                <w:rFonts w:cs="Arial"/>
                <w:i/>
                <w:sz w:val="20"/>
                <w:szCs w:val="20"/>
                <w:lang w:val="es-BO"/>
              </w:rPr>
              <w:t>adecuarse</w:t>
            </w:r>
            <w:r w:rsidRPr="00755599">
              <w:rPr>
                <w:rFonts w:cs="Arial"/>
                <w:i/>
                <w:sz w:val="20"/>
                <w:szCs w:val="20"/>
                <w:lang w:val="es-BO"/>
              </w:rPr>
              <w:t xml:space="preserve"> a la trayectoria fijada/ definida en el relevamiento topográfico y definición final de la revisión y validación de la ingeniería, también aplica a la cañería a ser provisionada por la empresa contratista.</w:t>
            </w:r>
            <w:r w:rsidR="006867A1" w:rsidRPr="00755599">
              <w:rPr>
                <w:rFonts w:cs="Arial"/>
                <w:i/>
                <w:sz w:val="20"/>
                <w:szCs w:val="20"/>
                <w:lang w:val="es-BO"/>
              </w:rPr>
              <w:t xml:space="preserve"> </w:t>
            </w:r>
          </w:p>
          <w:p w14:paraId="7602620E" w14:textId="418C67C1" w:rsidR="00B064E9" w:rsidRPr="00755599" w:rsidRDefault="006867A1" w:rsidP="00D4730E">
            <w:pPr>
              <w:spacing w:before="60" w:after="60"/>
              <w:jc w:val="both"/>
              <w:rPr>
                <w:rFonts w:cs="Arial"/>
                <w:i/>
                <w:sz w:val="20"/>
                <w:szCs w:val="20"/>
                <w:lang w:val="es-BO"/>
              </w:rPr>
            </w:pPr>
            <w:r w:rsidRPr="00755599">
              <w:rPr>
                <w:rFonts w:cs="Arial"/>
                <w:i/>
                <w:sz w:val="20"/>
                <w:szCs w:val="20"/>
                <w:lang w:val="es-BO"/>
              </w:rPr>
              <w:t xml:space="preserve">De la misma manera toda cañería enterrada debe tener la cinta </w:t>
            </w:r>
            <w:r w:rsidR="004B6E2E" w:rsidRPr="00755599">
              <w:rPr>
                <w:rFonts w:cs="Arial"/>
                <w:i/>
                <w:sz w:val="20"/>
                <w:szCs w:val="20"/>
                <w:lang w:val="es-BO"/>
              </w:rPr>
              <w:t>revestimiento</w:t>
            </w:r>
            <w:r w:rsidR="00E8112D" w:rsidRPr="00755599">
              <w:rPr>
                <w:rFonts w:cs="Arial"/>
                <w:i/>
                <w:sz w:val="20"/>
                <w:szCs w:val="20"/>
                <w:lang w:val="es-BO"/>
              </w:rPr>
              <w:t xml:space="preserve"> anticorrosión</w:t>
            </w:r>
            <w:r w:rsidRPr="00755599">
              <w:rPr>
                <w:rFonts w:cs="Arial"/>
                <w:i/>
                <w:sz w:val="20"/>
                <w:szCs w:val="20"/>
                <w:lang w:val="es-BO"/>
              </w:rPr>
              <w:t>, misma que tendrá la función de proteger de la corrosión a la cañería</w:t>
            </w:r>
            <w:r w:rsidR="004B6E2E" w:rsidRPr="00755599">
              <w:rPr>
                <w:rFonts w:cs="Arial"/>
                <w:i/>
                <w:sz w:val="20"/>
                <w:szCs w:val="20"/>
                <w:lang w:val="es-BO"/>
              </w:rPr>
              <w:t xml:space="preserve">, </w:t>
            </w:r>
            <w:r w:rsidR="005510AD" w:rsidRPr="00755599">
              <w:rPr>
                <w:rFonts w:cs="Arial"/>
                <w:i/>
                <w:sz w:val="20"/>
                <w:szCs w:val="20"/>
                <w:lang w:val="es-BO"/>
              </w:rPr>
              <w:t>además</w:t>
            </w:r>
            <w:r w:rsidR="004B6E2E" w:rsidRPr="00755599">
              <w:rPr>
                <w:rFonts w:cs="Arial"/>
                <w:i/>
                <w:sz w:val="20"/>
                <w:szCs w:val="20"/>
                <w:lang w:val="es-BO"/>
              </w:rPr>
              <w:t xml:space="preserve"> del tratamiento de la superficie de la cañería</w:t>
            </w:r>
            <w:r w:rsidR="00E8112D" w:rsidRPr="00755599">
              <w:rPr>
                <w:rFonts w:cs="Arial"/>
                <w:i/>
                <w:sz w:val="20"/>
                <w:szCs w:val="20"/>
                <w:lang w:val="es-BO"/>
              </w:rPr>
              <w:t>,</w:t>
            </w:r>
            <w:r w:rsidR="004B6E2E" w:rsidRPr="00755599">
              <w:rPr>
                <w:rFonts w:cs="Arial"/>
                <w:i/>
                <w:sz w:val="20"/>
                <w:szCs w:val="20"/>
                <w:lang w:val="es-BO"/>
              </w:rPr>
              <w:t xml:space="preserve"> para la aplicación de la cinta</w:t>
            </w:r>
            <w:r w:rsidRPr="00755599">
              <w:rPr>
                <w:rFonts w:cs="Arial"/>
                <w:i/>
                <w:sz w:val="20"/>
                <w:szCs w:val="20"/>
                <w:lang w:val="es-BO"/>
              </w:rPr>
              <w:t>,</w:t>
            </w:r>
            <w:r w:rsidR="004B6E2E" w:rsidRPr="00755599">
              <w:rPr>
                <w:rFonts w:cs="Arial"/>
                <w:i/>
                <w:sz w:val="20"/>
                <w:szCs w:val="20"/>
                <w:lang w:val="es-BO"/>
              </w:rPr>
              <w:t xml:space="preserve"> antes de ser enterrada la cañería y una vez colocada la cinta de protección</w:t>
            </w:r>
            <w:r w:rsidR="00E8112D" w:rsidRPr="00755599">
              <w:rPr>
                <w:rFonts w:cs="Arial"/>
                <w:i/>
                <w:sz w:val="20"/>
                <w:szCs w:val="20"/>
                <w:lang w:val="es-BO"/>
              </w:rPr>
              <w:t>,</w:t>
            </w:r>
            <w:r w:rsidR="004B6E2E" w:rsidRPr="00755599">
              <w:rPr>
                <w:rFonts w:cs="Arial"/>
                <w:i/>
                <w:sz w:val="20"/>
                <w:szCs w:val="20"/>
                <w:lang w:val="es-BO"/>
              </w:rPr>
              <w:t xml:space="preserve"> se deberá realizar los ensayos con el Holiday Detector a fin de confirmar el aislamiento correcto de protección.</w:t>
            </w:r>
            <w:r w:rsidRPr="00755599">
              <w:rPr>
                <w:rFonts w:cs="Arial"/>
                <w:i/>
                <w:sz w:val="20"/>
                <w:szCs w:val="20"/>
                <w:lang w:val="es-BO"/>
              </w:rPr>
              <w:t xml:space="preserve"> </w:t>
            </w:r>
          </w:p>
          <w:p w14:paraId="5478B59C" w14:textId="0550B6A7" w:rsidR="00B064E9" w:rsidRPr="00755599" w:rsidRDefault="005510AD" w:rsidP="00D4730E">
            <w:pPr>
              <w:spacing w:before="60" w:after="60"/>
              <w:jc w:val="both"/>
              <w:rPr>
                <w:rFonts w:cs="Arial"/>
                <w:i/>
                <w:sz w:val="20"/>
                <w:szCs w:val="20"/>
                <w:lang w:val="es-BO"/>
              </w:rPr>
            </w:pPr>
            <w:r w:rsidRPr="00755599">
              <w:rPr>
                <w:rFonts w:cs="Arial"/>
                <w:i/>
                <w:sz w:val="20"/>
                <w:szCs w:val="20"/>
                <w:lang w:val="es-BO"/>
              </w:rPr>
              <w:t xml:space="preserve">Todo lo mencionado </w:t>
            </w:r>
            <w:r w:rsidR="000B5180" w:rsidRPr="00755599">
              <w:rPr>
                <w:rFonts w:cs="Arial"/>
                <w:i/>
                <w:sz w:val="20"/>
                <w:szCs w:val="20"/>
                <w:lang w:val="es-BO"/>
              </w:rPr>
              <w:t>deber ser</w:t>
            </w:r>
            <w:r w:rsidR="00B064E9" w:rsidRPr="00755599">
              <w:rPr>
                <w:rFonts w:cs="Arial"/>
                <w:i/>
                <w:sz w:val="20"/>
                <w:szCs w:val="20"/>
                <w:lang w:val="es-BO"/>
              </w:rPr>
              <w:t xml:space="preserve"> aplicado a todos los anexos que forman parte de la documentación de licitación.</w:t>
            </w:r>
          </w:p>
          <w:p w14:paraId="35DC0BB2" w14:textId="3DBB1DD7" w:rsidR="00B064E9" w:rsidRPr="00755599" w:rsidRDefault="00E8112D" w:rsidP="00D4730E">
            <w:pPr>
              <w:spacing w:before="60" w:after="60"/>
              <w:jc w:val="both"/>
              <w:rPr>
                <w:rFonts w:cstheme="minorHAnsi"/>
                <w:i/>
                <w:sz w:val="20"/>
                <w:szCs w:val="20"/>
                <w:lang w:val="es-BO"/>
              </w:rPr>
            </w:pPr>
            <w:r w:rsidRPr="00755599">
              <w:rPr>
                <w:rFonts w:cstheme="minorHAnsi"/>
                <w:i/>
                <w:sz w:val="20"/>
                <w:szCs w:val="20"/>
                <w:lang w:val="es-BO"/>
              </w:rPr>
              <w:t>Para el caso del conuit aéreo, cajas de paso, sellos y demás accesorios, los mismos deberán ser pintados de acuerdo al estándar de colores</w:t>
            </w:r>
          </w:p>
          <w:p w14:paraId="55B98654" w14:textId="77777777" w:rsidR="00B064E9" w:rsidRPr="00BE02CF" w:rsidRDefault="00B064E9" w:rsidP="00782FC3">
            <w:pPr>
              <w:spacing w:before="60" w:after="60"/>
              <w:rPr>
                <w:rFonts w:cs="Arial"/>
                <w:lang w:val="es-BO"/>
              </w:rPr>
            </w:pPr>
          </w:p>
          <w:p w14:paraId="4963161D" w14:textId="77777777" w:rsidR="00B064E9" w:rsidRPr="00BE02CF" w:rsidRDefault="00B064E9" w:rsidP="00782FC3">
            <w:pPr>
              <w:spacing w:before="60" w:after="60"/>
              <w:rPr>
                <w:rFonts w:cs="Arial"/>
                <w:lang w:val="es-BO"/>
              </w:rPr>
            </w:pPr>
          </w:p>
          <w:p w14:paraId="795428F4" w14:textId="77777777" w:rsidR="00B064E9" w:rsidRPr="00BE02CF" w:rsidRDefault="00B064E9" w:rsidP="00782FC3">
            <w:pPr>
              <w:spacing w:before="60" w:after="60"/>
              <w:rPr>
                <w:i/>
                <w:sz w:val="20"/>
                <w:lang w:val="es-BO"/>
              </w:rPr>
            </w:pPr>
            <w:r w:rsidRPr="00BE02CF">
              <w:rPr>
                <w:rFonts w:cs="Arial"/>
                <w:lang w:val="es-BO"/>
              </w:rPr>
              <w:t xml:space="preserve">  </w:t>
            </w:r>
          </w:p>
        </w:tc>
      </w:tr>
    </w:tbl>
    <w:p w14:paraId="272185A2" w14:textId="3971DF59" w:rsidR="007F0957" w:rsidRDefault="007F0957" w:rsidP="00982D17">
      <w:pPr>
        <w:ind w:left="567"/>
        <w:rPr>
          <w:rStyle w:val="Refdecomentario"/>
        </w:rPr>
      </w:pPr>
    </w:p>
    <w:p w14:paraId="6092302C" w14:textId="56A5930E" w:rsidR="00FE4EBD" w:rsidRDefault="00FE4EBD" w:rsidP="00982D17">
      <w:pPr>
        <w:ind w:left="567"/>
        <w:rPr>
          <w:rStyle w:val="Refdecomentario"/>
        </w:rPr>
      </w:pPr>
    </w:p>
    <w:tbl>
      <w:tblPr>
        <w:tblStyle w:val="TableNormal"/>
        <w:tblW w:w="9336" w:type="dxa"/>
        <w:tblInd w:w="-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0"/>
        <w:gridCol w:w="8616"/>
      </w:tblGrid>
      <w:tr w:rsidR="00826858" w:rsidRPr="00BE02CF" w14:paraId="2FE72D8B" w14:textId="77777777" w:rsidTr="00177002">
        <w:trPr>
          <w:trHeight w:hRule="exact" w:val="3836"/>
        </w:trPr>
        <w:tc>
          <w:tcPr>
            <w:tcW w:w="720" w:type="dxa"/>
          </w:tcPr>
          <w:p w14:paraId="0CF06FAB" w14:textId="77777777" w:rsidR="00826858" w:rsidRPr="00BE02CF" w:rsidRDefault="00826858" w:rsidP="0065277B">
            <w:pPr>
              <w:pStyle w:val="TableParagraph"/>
              <w:spacing w:before="0" w:line="877" w:lineRule="exact"/>
              <w:rPr>
                <w:i/>
                <w:color w:val="FF0000"/>
                <w:sz w:val="72"/>
                <w:lang w:val="es-BO"/>
              </w:rPr>
            </w:pPr>
          </w:p>
          <w:p w14:paraId="7EF89835" w14:textId="77777777" w:rsidR="00826858" w:rsidRPr="00EF6AEA" w:rsidRDefault="00826858" w:rsidP="0065277B">
            <w:pPr>
              <w:pStyle w:val="TableParagraph"/>
              <w:spacing w:before="0" w:line="877" w:lineRule="exact"/>
              <w:jc w:val="center"/>
              <w:rPr>
                <w:i/>
                <w:sz w:val="96"/>
                <w:szCs w:val="96"/>
                <w:lang w:val="es-BO"/>
              </w:rPr>
            </w:pPr>
            <w:r w:rsidRPr="00EF6AEA">
              <w:rPr>
                <w:i/>
                <w:color w:val="FF0000"/>
                <w:sz w:val="96"/>
                <w:szCs w:val="96"/>
                <w:lang w:val="es-BO"/>
              </w:rPr>
              <w:t>!</w:t>
            </w:r>
          </w:p>
        </w:tc>
        <w:tc>
          <w:tcPr>
            <w:tcW w:w="8616" w:type="dxa"/>
          </w:tcPr>
          <w:p w14:paraId="21F42616" w14:textId="039CA2E7" w:rsidR="00826858" w:rsidRPr="00EF6AEA" w:rsidRDefault="00826858" w:rsidP="0065277B">
            <w:pPr>
              <w:adjustRightInd w:val="0"/>
              <w:spacing w:line="360" w:lineRule="auto"/>
              <w:jc w:val="both"/>
              <w:rPr>
                <w:b/>
                <w:i/>
                <w:color w:val="FF0000"/>
                <w:u w:val="single"/>
                <w:lang w:val="es-BO"/>
              </w:rPr>
            </w:pPr>
            <w:r w:rsidRPr="00EF6AEA">
              <w:rPr>
                <w:b/>
                <w:i/>
                <w:color w:val="FF0000"/>
                <w:u w:val="single"/>
                <w:lang w:val="es-BO"/>
              </w:rPr>
              <w:t>NOTA</w:t>
            </w:r>
            <w:r>
              <w:rPr>
                <w:b/>
                <w:i/>
                <w:color w:val="FF0000"/>
                <w:u w:val="single"/>
                <w:lang w:val="es-BO"/>
              </w:rPr>
              <w:t xml:space="preserve"> 32</w:t>
            </w:r>
            <w:r w:rsidRPr="00EF6AEA">
              <w:rPr>
                <w:b/>
                <w:i/>
                <w:color w:val="FF0000"/>
                <w:u w:val="single"/>
                <w:lang w:val="es-BO"/>
              </w:rPr>
              <w:t>:</w:t>
            </w:r>
          </w:p>
          <w:p w14:paraId="177F2201" w14:textId="7FC56660" w:rsidR="00826858" w:rsidRDefault="00826858" w:rsidP="002356CB">
            <w:pPr>
              <w:pStyle w:val="TableParagraph"/>
              <w:spacing w:before="1"/>
              <w:ind w:left="100"/>
              <w:jc w:val="both"/>
              <w:rPr>
                <w:i/>
                <w:sz w:val="20"/>
                <w:lang w:val="es-BO"/>
              </w:rPr>
            </w:pPr>
            <w:r>
              <w:rPr>
                <w:i/>
                <w:sz w:val="20"/>
                <w:lang w:val="es-BO"/>
              </w:rPr>
              <w:t xml:space="preserve">YPFB TRANSPORTE S.A. </w:t>
            </w:r>
            <w:r w:rsidR="002356CB">
              <w:rPr>
                <w:i/>
                <w:sz w:val="20"/>
                <w:lang w:val="es-BO"/>
              </w:rPr>
              <w:t xml:space="preserve">en su </w:t>
            </w:r>
            <w:r w:rsidR="00E67AC0">
              <w:rPr>
                <w:i/>
                <w:sz w:val="20"/>
                <w:lang w:val="es-BO"/>
              </w:rPr>
              <w:t>Almacén</w:t>
            </w:r>
            <w:r w:rsidR="002356CB">
              <w:rPr>
                <w:i/>
                <w:sz w:val="20"/>
                <w:lang w:val="es-BO"/>
              </w:rPr>
              <w:t xml:space="preserve"> </w:t>
            </w:r>
            <w:r w:rsidR="00E67AC0">
              <w:rPr>
                <w:i/>
                <w:sz w:val="20"/>
                <w:lang w:val="es-BO"/>
              </w:rPr>
              <w:t>C</w:t>
            </w:r>
            <w:r w:rsidR="002356CB">
              <w:rPr>
                <w:i/>
                <w:sz w:val="20"/>
                <w:lang w:val="es-BO"/>
              </w:rPr>
              <w:t xml:space="preserve">entral, Antigua Terminal, Estacion Chorety y Estación Entre Rios </w:t>
            </w:r>
            <w:r w:rsidR="00E67AC0">
              <w:rPr>
                <w:i/>
                <w:sz w:val="20"/>
                <w:lang w:val="es-BO"/>
              </w:rPr>
              <w:t xml:space="preserve">podrá </w:t>
            </w:r>
            <w:r w:rsidR="002356CB">
              <w:rPr>
                <w:i/>
                <w:sz w:val="20"/>
                <w:lang w:val="es-BO"/>
              </w:rPr>
              <w:t>e</w:t>
            </w:r>
            <w:r w:rsidR="00F220D4">
              <w:rPr>
                <w:i/>
                <w:sz w:val="20"/>
                <w:lang w:val="es-BO"/>
              </w:rPr>
              <w:t>ntregar</w:t>
            </w:r>
            <w:r>
              <w:rPr>
                <w:i/>
                <w:sz w:val="20"/>
                <w:lang w:val="es-BO"/>
              </w:rPr>
              <w:t xml:space="preserve"> a la empresa Contratista, material mecánico </w:t>
            </w:r>
            <w:r w:rsidR="002356CB">
              <w:rPr>
                <w:i/>
                <w:sz w:val="20"/>
                <w:lang w:val="es-BO"/>
              </w:rPr>
              <w:t>sobrante de otros proyectos y recuperado de otras locaciones</w:t>
            </w:r>
            <w:r>
              <w:rPr>
                <w:i/>
                <w:sz w:val="20"/>
                <w:lang w:val="es-BO"/>
              </w:rPr>
              <w:t xml:space="preserve">, el mismo debe ser </w:t>
            </w:r>
            <w:r w:rsidR="00E67AC0">
              <w:rPr>
                <w:i/>
                <w:sz w:val="20"/>
                <w:lang w:val="es-BO"/>
              </w:rPr>
              <w:t>re</w:t>
            </w:r>
            <w:r>
              <w:rPr>
                <w:i/>
                <w:sz w:val="20"/>
                <w:lang w:val="es-BO"/>
              </w:rPr>
              <w:t>utilizado para la fabricación de soportes de cañería, soportes de instrumentos y demás estructuras que forman parte del alcance de la construcción, para lo cual la empresa adjudicada al servicio de construcción podrá adecuar el diseño de las  estructuras metálicas utilizando y adecuando el material mecánico</w:t>
            </w:r>
            <w:r w:rsidR="00F220D4">
              <w:rPr>
                <w:i/>
                <w:sz w:val="20"/>
                <w:lang w:val="es-BO"/>
              </w:rPr>
              <w:t xml:space="preserve"> entregado</w:t>
            </w:r>
            <w:r>
              <w:rPr>
                <w:i/>
                <w:sz w:val="20"/>
                <w:lang w:val="es-BO"/>
              </w:rPr>
              <w:t xml:space="preserve"> para los fines requeridos.</w:t>
            </w:r>
            <w:r w:rsidR="002356CB">
              <w:rPr>
                <w:i/>
                <w:sz w:val="20"/>
                <w:lang w:val="es-BO"/>
              </w:rPr>
              <w:t xml:space="preserve"> En caso que el material a ser reutilizado no sea necesario o no sea </w:t>
            </w:r>
            <w:r w:rsidR="00F220D4">
              <w:rPr>
                <w:i/>
                <w:sz w:val="20"/>
                <w:lang w:val="es-BO"/>
              </w:rPr>
              <w:t>útil</w:t>
            </w:r>
            <w:r w:rsidR="002356CB">
              <w:rPr>
                <w:i/>
                <w:sz w:val="20"/>
                <w:lang w:val="es-BO"/>
              </w:rPr>
              <w:t xml:space="preserve"> para la fabricación de la soporteria requerida en el alcance de proyecto, la empresa Contratista </w:t>
            </w:r>
            <w:r w:rsidR="00F220D4">
              <w:rPr>
                <w:i/>
                <w:sz w:val="20"/>
                <w:lang w:val="es-BO"/>
              </w:rPr>
              <w:t>deberá</w:t>
            </w:r>
            <w:r w:rsidR="002356CB">
              <w:rPr>
                <w:i/>
                <w:sz w:val="20"/>
                <w:lang w:val="es-BO"/>
              </w:rPr>
              <w:t xml:space="preserve"> proveer el material como parte de su alcance a fin cumplir con lo solicitado en el </w:t>
            </w:r>
            <w:r w:rsidR="00F220D4">
              <w:rPr>
                <w:i/>
                <w:sz w:val="20"/>
                <w:lang w:val="es-BO"/>
              </w:rPr>
              <w:t>alcance</w:t>
            </w:r>
            <w:r w:rsidR="002356CB">
              <w:rPr>
                <w:i/>
                <w:sz w:val="20"/>
                <w:lang w:val="es-BO"/>
              </w:rPr>
              <w:t xml:space="preserve"> del proyecto. El ma</w:t>
            </w:r>
            <w:r w:rsidR="00F220D4">
              <w:rPr>
                <w:i/>
                <w:sz w:val="20"/>
                <w:lang w:val="es-BO"/>
              </w:rPr>
              <w:t xml:space="preserve">terial consumible necesario para habilitar y reutilizar el material entregado a la contratista, forma parte del alcance del servicio de construcción. Todo soporte, estructura escalera de paso debe ser sometido a </w:t>
            </w:r>
            <w:r w:rsidR="00177002">
              <w:rPr>
                <w:i/>
                <w:sz w:val="20"/>
                <w:lang w:val="es-BO"/>
              </w:rPr>
              <w:t>limpieza</w:t>
            </w:r>
            <w:r w:rsidR="00F220D4">
              <w:rPr>
                <w:i/>
                <w:sz w:val="20"/>
                <w:lang w:val="es-BO"/>
              </w:rPr>
              <w:t xml:space="preserve"> de su superficie previo al pintado anticorrosivo.</w:t>
            </w:r>
            <w:r w:rsidR="00177002">
              <w:rPr>
                <w:i/>
                <w:sz w:val="20"/>
                <w:lang w:val="es-BO"/>
              </w:rPr>
              <w:t xml:space="preserve"> Todo el material en condición 2 disponible y de propiedad de YPFB-TRANSPORTE S.A. puede ser utilizado y adecuado para su utilización en la soporteria, protección de baranda vehicular soportes para cuberta de pozo Slop y cualquier uso que la contratista considere necesario.</w:t>
            </w:r>
          </w:p>
          <w:p w14:paraId="64EB5B97" w14:textId="77777777" w:rsidR="00F220D4" w:rsidRDefault="00F220D4" w:rsidP="002356CB">
            <w:pPr>
              <w:pStyle w:val="TableParagraph"/>
              <w:spacing w:before="1"/>
              <w:ind w:left="100"/>
              <w:jc w:val="both"/>
              <w:rPr>
                <w:i/>
                <w:sz w:val="20"/>
                <w:lang w:val="es-BO"/>
              </w:rPr>
            </w:pPr>
          </w:p>
          <w:p w14:paraId="16149D67" w14:textId="45B6F91A" w:rsidR="002356CB" w:rsidRPr="00F816C8" w:rsidRDefault="002356CB" w:rsidP="002356CB">
            <w:pPr>
              <w:pStyle w:val="TableParagraph"/>
              <w:spacing w:before="1"/>
              <w:jc w:val="both"/>
              <w:rPr>
                <w:sz w:val="20"/>
                <w:lang w:val="es-BO"/>
              </w:rPr>
            </w:pPr>
          </w:p>
        </w:tc>
      </w:tr>
    </w:tbl>
    <w:p w14:paraId="290760AC" w14:textId="77777777" w:rsidR="00FE4EBD" w:rsidRDefault="00FE4EBD" w:rsidP="00982D17">
      <w:pPr>
        <w:ind w:left="567"/>
        <w:rPr>
          <w:rStyle w:val="Refdecomentario"/>
        </w:rPr>
      </w:pPr>
    </w:p>
    <w:p w14:paraId="24C94F41" w14:textId="758C4C17" w:rsidR="00982D17" w:rsidRPr="007F19BF" w:rsidRDefault="00803621" w:rsidP="007F19BF">
      <w:pPr>
        <w:ind w:left="567"/>
        <w:rPr>
          <w:b/>
        </w:rPr>
      </w:pPr>
      <w:r w:rsidRPr="007F0957">
        <w:rPr>
          <w:rFonts w:cstheme="minorHAnsi"/>
          <w:b/>
          <w:i/>
        </w:rPr>
        <w:t>C</w:t>
      </w:r>
      <w:r w:rsidR="007F19BF">
        <w:rPr>
          <w:rFonts w:cstheme="minorHAnsi"/>
          <w:b/>
          <w:i/>
        </w:rPr>
        <w:t>ONSIDERACIONES ADICIONALES</w:t>
      </w:r>
    </w:p>
    <w:p w14:paraId="29548D46" w14:textId="7A8CBDC2" w:rsidR="00803621" w:rsidRPr="00D7413E" w:rsidRDefault="00982D17" w:rsidP="00D7413E">
      <w:pPr>
        <w:autoSpaceDE w:val="0"/>
        <w:autoSpaceDN w:val="0"/>
        <w:adjustRightInd w:val="0"/>
        <w:spacing w:after="0" w:line="240" w:lineRule="auto"/>
        <w:ind w:left="207" w:right="-568"/>
        <w:jc w:val="both"/>
        <w:rPr>
          <w:rFonts w:eastAsia="ArialMT" w:cstheme="minorHAnsi"/>
        </w:rPr>
      </w:pPr>
      <w:r w:rsidRPr="00D7413E">
        <w:rPr>
          <w:rFonts w:eastAsia="ArialMT" w:cstheme="minorHAnsi"/>
        </w:rPr>
        <w:t xml:space="preserve">Con excepción de los equipos y/o materiales provistos por YPFB-TR, el Proponente deberá contemplar en su propuesta toda la mano de obra, así como la provisión de equipos, materiales y accesorios necesarios para la ejecución de las tareas. Tales materiales </w:t>
      </w:r>
      <w:r w:rsidR="00E75E61" w:rsidRPr="00D7413E">
        <w:rPr>
          <w:rFonts w:eastAsia="ArialMT" w:cstheme="minorHAnsi"/>
        </w:rPr>
        <w:t>son,</w:t>
      </w:r>
      <w:r w:rsidRPr="00D7413E">
        <w:rPr>
          <w:rFonts w:eastAsia="ArialMT" w:cstheme="minorHAnsi"/>
        </w:rPr>
        <w:t xml:space="preserve"> pero no se limitan a: </w:t>
      </w:r>
    </w:p>
    <w:p w14:paraId="09381E6E" w14:textId="4914BA9F" w:rsidR="00803621" w:rsidRPr="00803621" w:rsidRDefault="00803621" w:rsidP="00803621">
      <w:pPr>
        <w:pStyle w:val="Prrafodelista"/>
        <w:numPr>
          <w:ilvl w:val="0"/>
          <w:numId w:val="4"/>
        </w:numPr>
        <w:spacing w:before="60" w:after="60"/>
        <w:ind w:left="993" w:right="-568"/>
        <w:jc w:val="both"/>
        <w:rPr>
          <w:rFonts w:cs="Arial"/>
        </w:rPr>
      </w:pPr>
      <w:r w:rsidRPr="00803621">
        <w:rPr>
          <w:rFonts w:cs="Arial"/>
        </w:rPr>
        <w:t>T</w:t>
      </w:r>
      <w:r w:rsidR="00982D17" w:rsidRPr="00803621">
        <w:rPr>
          <w:rFonts w:cs="Arial"/>
        </w:rPr>
        <w:t>uberías sin costura en diferentes grados y esquemas</w:t>
      </w:r>
      <w:r w:rsidR="00E75E61">
        <w:rPr>
          <w:rFonts w:cs="Arial"/>
        </w:rPr>
        <w:t>,</w:t>
      </w:r>
      <w:r w:rsidRPr="00803621">
        <w:rPr>
          <w:rFonts w:cs="Arial"/>
        </w:rPr>
        <w:t xml:space="preserve"> </w:t>
      </w:r>
      <w:r w:rsidR="00E75E61" w:rsidRPr="00BE02CF">
        <w:rPr>
          <w:rFonts w:cs="Arial"/>
        </w:rPr>
        <w:t>válvulas tipo bola, mariposa, globo</w:t>
      </w:r>
      <w:r w:rsidR="007F0957">
        <w:rPr>
          <w:rFonts w:cs="Arial"/>
        </w:rPr>
        <w:t xml:space="preserve"> y retención (check) </w:t>
      </w:r>
      <w:r w:rsidRPr="00803621">
        <w:rPr>
          <w:rFonts w:cs="Arial"/>
        </w:rPr>
        <w:t>menores a 2”.</w:t>
      </w:r>
    </w:p>
    <w:p w14:paraId="0C86C716" w14:textId="77777777" w:rsidR="00803621" w:rsidRDefault="00803621" w:rsidP="00803621">
      <w:pPr>
        <w:pStyle w:val="Prrafodelista"/>
        <w:numPr>
          <w:ilvl w:val="0"/>
          <w:numId w:val="4"/>
        </w:numPr>
        <w:spacing w:before="60" w:after="60"/>
        <w:ind w:left="993" w:right="-568"/>
        <w:jc w:val="both"/>
        <w:rPr>
          <w:rFonts w:cs="Arial"/>
        </w:rPr>
      </w:pPr>
      <w:r>
        <w:rPr>
          <w:rFonts w:cs="Arial"/>
        </w:rPr>
        <w:t xml:space="preserve"> J</w:t>
      </w:r>
      <w:r w:rsidR="00982D17" w:rsidRPr="00BE02CF">
        <w:rPr>
          <w:rFonts w:cs="Arial"/>
        </w:rPr>
        <w:t>untas dieléctricas Pikotec</w:t>
      </w:r>
      <w:r>
        <w:rPr>
          <w:rFonts w:cs="Arial"/>
        </w:rPr>
        <w:t xml:space="preserve"> menores e iguales a 2”.</w:t>
      </w:r>
    </w:p>
    <w:p w14:paraId="28B667F0" w14:textId="237DCB6E" w:rsidR="00803621" w:rsidRDefault="00803621" w:rsidP="00803621">
      <w:pPr>
        <w:pStyle w:val="Prrafodelista"/>
        <w:numPr>
          <w:ilvl w:val="0"/>
          <w:numId w:val="4"/>
        </w:numPr>
        <w:spacing w:before="60" w:after="60"/>
        <w:ind w:left="993" w:right="-568"/>
        <w:jc w:val="both"/>
        <w:rPr>
          <w:rFonts w:cs="Arial"/>
        </w:rPr>
      </w:pPr>
      <w:r>
        <w:rPr>
          <w:rFonts w:cs="Arial"/>
        </w:rPr>
        <w:t xml:space="preserve"> Juntas espiraladas (316</w:t>
      </w:r>
      <w:r w:rsidR="00982D17" w:rsidRPr="00BE02CF">
        <w:rPr>
          <w:rFonts w:cs="Arial"/>
        </w:rPr>
        <w:t xml:space="preserve"> SS libre de asbestos) con aro interno acorde a la clase #</w:t>
      </w:r>
      <w:r w:rsidRPr="00BE02CF">
        <w:rPr>
          <w:rFonts w:cs="Arial"/>
        </w:rPr>
        <w:t>150, #300, #600, #</w:t>
      </w:r>
      <w:r w:rsidR="00982D17" w:rsidRPr="00BE02CF">
        <w:rPr>
          <w:rFonts w:cs="Arial"/>
        </w:rPr>
        <w:t>900</w:t>
      </w:r>
      <w:r>
        <w:rPr>
          <w:rFonts w:cs="Arial"/>
        </w:rPr>
        <w:t xml:space="preserve"> menores e iguales a 2”.</w:t>
      </w:r>
    </w:p>
    <w:p w14:paraId="53D31FDD" w14:textId="3C83DACE" w:rsidR="00803621" w:rsidRDefault="00803621" w:rsidP="00803621">
      <w:pPr>
        <w:pStyle w:val="Prrafodelista"/>
        <w:numPr>
          <w:ilvl w:val="0"/>
          <w:numId w:val="4"/>
        </w:numPr>
        <w:spacing w:before="60" w:after="60"/>
        <w:ind w:left="993" w:right="-568"/>
        <w:jc w:val="both"/>
        <w:rPr>
          <w:rFonts w:cs="Arial"/>
        </w:rPr>
      </w:pPr>
      <w:r>
        <w:rPr>
          <w:rFonts w:cs="Arial"/>
        </w:rPr>
        <w:t>K</w:t>
      </w:r>
      <w:r w:rsidR="00982D17" w:rsidRPr="00BE02CF">
        <w:rPr>
          <w:rFonts w:cs="Arial"/>
        </w:rPr>
        <w:t>it de juntas dieléctricas acorde a la clase #</w:t>
      </w:r>
      <w:r w:rsidR="00E75E61" w:rsidRPr="00BE02CF">
        <w:rPr>
          <w:rFonts w:cs="Arial"/>
        </w:rPr>
        <w:t>150, #300, #</w:t>
      </w:r>
      <w:r w:rsidR="00982D17" w:rsidRPr="00BE02CF">
        <w:rPr>
          <w:rFonts w:cs="Arial"/>
        </w:rPr>
        <w:t>600, #900 (RTJ/RF, etc.)</w:t>
      </w:r>
      <w:r>
        <w:rPr>
          <w:rFonts w:cs="Arial"/>
        </w:rPr>
        <w:t xml:space="preserve"> menores e iguales a 2”.</w:t>
      </w:r>
    </w:p>
    <w:p w14:paraId="3C81DB67" w14:textId="31A53CB4" w:rsidR="00803621" w:rsidRDefault="00803621" w:rsidP="00803621">
      <w:pPr>
        <w:pStyle w:val="Prrafodelista"/>
        <w:numPr>
          <w:ilvl w:val="0"/>
          <w:numId w:val="4"/>
        </w:numPr>
        <w:spacing w:before="60" w:after="60"/>
        <w:ind w:left="993" w:right="-568"/>
        <w:jc w:val="both"/>
        <w:rPr>
          <w:rFonts w:cs="Arial"/>
        </w:rPr>
      </w:pPr>
      <w:r>
        <w:rPr>
          <w:rFonts w:cs="Arial"/>
        </w:rPr>
        <w:t>V</w:t>
      </w:r>
      <w:r w:rsidR="00982D17" w:rsidRPr="00BE02CF">
        <w:rPr>
          <w:rFonts w:cs="Arial"/>
        </w:rPr>
        <w:t>asos comunicantes</w:t>
      </w:r>
      <w:r>
        <w:rPr>
          <w:rFonts w:cs="Arial"/>
        </w:rPr>
        <w:t xml:space="preserve"> para tanques salchicha</w:t>
      </w:r>
      <w:r w:rsidR="007F0957">
        <w:rPr>
          <w:rFonts w:cs="Arial"/>
        </w:rPr>
        <w:t xml:space="preserve"> y KOD</w:t>
      </w:r>
      <w:r>
        <w:rPr>
          <w:rFonts w:cs="Arial"/>
        </w:rPr>
        <w:t>.</w:t>
      </w:r>
    </w:p>
    <w:p w14:paraId="47B7DE9C" w14:textId="77777777" w:rsidR="007B2FA1" w:rsidRDefault="00803621" w:rsidP="007B2FA1">
      <w:pPr>
        <w:pStyle w:val="Prrafodelista"/>
        <w:numPr>
          <w:ilvl w:val="0"/>
          <w:numId w:val="4"/>
        </w:numPr>
        <w:spacing w:before="60" w:after="60"/>
        <w:ind w:left="993" w:right="-568"/>
        <w:jc w:val="both"/>
        <w:rPr>
          <w:rFonts w:cs="Arial"/>
        </w:rPr>
      </w:pPr>
      <w:r>
        <w:rPr>
          <w:rFonts w:cs="Arial"/>
        </w:rPr>
        <w:t>T</w:t>
      </w:r>
      <w:r w:rsidR="00982D17" w:rsidRPr="00BE02CF">
        <w:rPr>
          <w:rFonts w:cs="Arial"/>
        </w:rPr>
        <w:t>apones</w:t>
      </w:r>
      <w:r>
        <w:rPr>
          <w:rFonts w:cs="Arial"/>
        </w:rPr>
        <w:t xml:space="preserve"> y </w:t>
      </w:r>
      <w:r w:rsidR="00982D17" w:rsidRPr="00BE02CF">
        <w:rPr>
          <w:rFonts w:cs="Arial"/>
        </w:rPr>
        <w:t xml:space="preserve">bridas ciegas </w:t>
      </w:r>
      <w:r>
        <w:rPr>
          <w:rFonts w:cs="Arial"/>
        </w:rPr>
        <w:t xml:space="preserve">menores a 2” </w:t>
      </w:r>
      <w:r w:rsidR="00982D17" w:rsidRPr="00BE02CF">
        <w:rPr>
          <w:rFonts w:cs="Arial"/>
        </w:rPr>
        <w:t>acorde a la clase</w:t>
      </w:r>
      <w:r w:rsidR="007B2FA1">
        <w:rPr>
          <w:rFonts w:cs="Arial"/>
        </w:rPr>
        <w:t>.</w:t>
      </w:r>
    </w:p>
    <w:p w14:paraId="174AE4B7" w14:textId="01650BD8" w:rsidR="00E75E61" w:rsidRDefault="00E75E61" w:rsidP="00E75E61">
      <w:pPr>
        <w:pStyle w:val="Prrafodelista"/>
        <w:numPr>
          <w:ilvl w:val="0"/>
          <w:numId w:val="4"/>
        </w:numPr>
        <w:spacing w:before="60" w:after="60"/>
        <w:ind w:left="993" w:right="-568"/>
        <w:jc w:val="both"/>
        <w:rPr>
          <w:rFonts w:cs="Arial"/>
        </w:rPr>
      </w:pPr>
      <w:r>
        <w:rPr>
          <w:rFonts w:cs="Arial"/>
        </w:rPr>
        <w:t>T</w:t>
      </w:r>
      <w:r w:rsidR="00982D17" w:rsidRPr="00BE02CF">
        <w:rPr>
          <w:rFonts w:cs="Arial"/>
        </w:rPr>
        <w:t>hredolets, weldolets, sockolets, cabezales plug hexagon</w:t>
      </w:r>
      <w:r>
        <w:rPr>
          <w:rFonts w:cs="Arial"/>
        </w:rPr>
        <w:t>ales, pernos y tuercas de grado, sin restricción de tamaño.</w:t>
      </w:r>
    </w:p>
    <w:p w14:paraId="50A6C74D" w14:textId="0EED030A" w:rsidR="00E75E61" w:rsidRDefault="00E75E61" w:rsidP="00E75E61">
      <w:pPr>
        <w:pStyle w:val="Prrafodelista"/>
        <w:numPr>
          <w:ilvl w:val="0"/>
          <w:numId w:val="4"/>
        </w:numPr>
        <w:spacing w:before="60" w:after="60"/>
        <w:ind w:left="993" w:right="-568"/>
        <w:jc w:val="both"/>
        <w:rPr>
          <w:rFonts w:cs="Arial"/>
        </w:rPr>
      </w:pPr>
      <w:r>
        <w:rPr>
          <w:rFonts w:cs="Arial"/>
        </w:rPr>
        <w:t xml:space="preserve"> Bulones/espárragos para conexiones menores e iguales a 2”.</w:t>
      </w:r>
    </w:p>
    <w:p w14:paraId="56FF1D35" w14:textId="4EB89D38" w:rsidR="00E75E61" w:rsidRDefault="00E75E61" w:rsidP="00E75E61">
      <w:pPr>
        <w:pStyle w:val="Prrafodelista"/>
        <w:numPr>
          <w:ilvl w:val="0"/>
          <w:numId w:val="4"/>
        </w:numPr>
        <w:spacing w:before="60" w:after="60"/>
        <w:ind w:left="993" w:right="-568"/>
        <w:jc w:val="both"/>
        <w:rPr>
          <w:rFonts w:cs="Arial"/>
        </w:rPr>
      </w:pPr>
      <w:r>
        <w:rPr>
          <w:rFonts w:cs="Arial"/>
        </w:rPr>
        <w:t xml:space="preserve"> C</w:t>
      </w:r>
      <w:r w:rsidR="00982D17" w:rsidRPr="00BE02CF">
        <w:rPr>
          <w:rFonts w:cs="Arial"/>
        </w:rPr>
        <w:t>odos</w:t>
      </w:r>
      <w:r w:rsidR="007F0957">
        <w:rPr>
          <w:rFonts w:cs="Arial"/>
        </w:rPr>
        <w:t xml:space="preserve"> y </w:t>
      </w:r>
      <w:r w:rsidR="00982D17" w:rsidRPr="00BE02CF">
        <w:rPr>
          <w:rFonts w:cs="Arial"/>
        </w:rPr>
        <w:t>bridas acuerdo a la clase #</w:t>
      </w:r>
      <w:r w:rsidRPr="00BE02CF">
        <w:rPr>
          <w:rFonts w:cs="Arial"/>
        </w:rPr>
        <w:t>150, #300, #</w:t>
      </w:r>
      <w:r w:rsidR="00982D17" w:rsidRPr="00BE02CF">
        <w:rPr>
          <w:rFonts w:cs="Arial"/>
        </w:rPr>
        <w:t>600, #900 (RTJ/WN, etc.)</w:t>
      </w:r>
      <w:r>
        <w:rPr>
          <w:rFonts w:cs="Arial"/>
        </w:rPr>
        <w:t xml:space="preserve"> menores a 2”.</w:t>
      </w:r>
    </w:p>
    <w:p w14:paraId="272D7510" w14:textId="66961B2A" w:rsidR="00E75E61" w:rsidRDefault="00E75E61" w:rsidP="00E75E61">
      <w:pPr>
        <w:pStyle w:val="Prrafodelista"/>
        <w:numPr>
          <w:ilvl w:val="0"/>
          <w:numId w:val="4"/>
        </w:numPr>
        <w:spacing w:before="60" w:after="60"/>
        <w:ind w:left="993" w:right="-568"/>
        <w:jc w:val="both"/>
        <w:rPr>
          <w:rFonts w:cs="Arial"/>
        </w:rPr>
      </w:pPr>
      <w:r>
        <w:rPr>
          <w:rFonts w:cs="Arial"/>
        </w:rPr>
        <w:t>N</w:t>
      </w:r>
      <w:r w:rsidR="00982D17" w:rsidRPr="00BE02CF">
        <w:rPr>
          <w:rFonts w:cs="Arial"/>
        </w:rPr>
        <w:t>iples hexagon</w:t>
      </w:r>
      <w:r>
        <w:rPr>
          <w:rFonts w:cs="Arial"/>
        </w:rPr>
        <w:t>ales, cuplas, menores a 2”.</w:t>
      </w:r>
    </w:p>
    <w:p w14:paraId="36001D02" w14:textId="77777777" w:rsidR="00E75E61" w:rsidRDefault="00982D17" w:rsidP="00E75E61">
      <w:pPr>
        <w:pStyle w:val="Prrafodelista"/>
        <w:numPr>
          <w:ilvl w:val="0"/>
          <w:numId w:val="4"/>
        </w:numPr>
        <w:spacing w:before="60" w:after="60"/>
        <w:ind w:left="993" w:right="-568"/>
        <w:jc w:val="both"/>
        <w:rPr>
          <w:rFonts w:cs="Arial"/>
        </w:rPr>
      </w:pPr>
      <w:r w:rsidRPr="00BE02CF">
        <w:rPr>
          <w:rFonts w:cs="Arial"/>
        </w:rPr>
        <w:t xml:space="preserve"> </w:t>
      </w:r>
      <w:r w:rsidR="00E75E61">
        <w:rPr>
          <w:rFonts w:cs="Arial"/>
        </w:rPr>
        <w:t>V</w:t>
      </w:r>
      <w:r w:rsidRPr="00BE02CF">
        <w:rPr>
          <w:rFonts w:cs="Arial"/>
        </w:rPr>
        <w:t>álvulas tipo aguja doble bloqueo y purga</w:t>
      </w:r>
      <w:r w:rsidR="00E75E61">
        <w:rPr>
          <w:rFonts w:cs="Arial"/>
        </w:rPr>
        <w:t>, sin restricción de tamaño.</w:t>
      </w:r>
    </w:p>
    <w:p w14:paraId="59F241C2" w14:textId="34356EBC" w:rsidR="00982D17" w:rsidRDefault="007F0957" w:rsidP="007F0957">
      <w:pPr>
        <w:pStyle w:val="Prrafodelista"/>
        <w:numPr>
          <w:ilvl w:val="0"/>
          <w:numId w:val="4"/>
        </w:numPr>
        <w:spacing w:before="60" w:after="60"/>
        <w:ind w:left="993" w:right="-568"/>
        <w:jc w:val="both"/>
        <w:rPr>
          <w:rFonts w:cs="Arial"/>
        </w:rPr>
      </w:pPr>
      <w:r>
        <w:rPr>
          <w:rFonts w:cs="Arial"/>
        </w:rPr>
        <w:t>P</w:t>
      </w:r>
      <w:r w:rsidR="00982D17" w:rsidRPr="00BE02CF">
        <w:rPr>
          <w:rFonts w:cs="Arial"/>
        </w:rPr>
        <w:t>lanchas metálicas, neopreno, vía de chispas, pernos de anclaje, fierros angulares, pletinas, abrazaderas metálicas, pernos “U”, refuerzos metálicos, perfiles UPN, I/H, volandas, aditivos, pintura, consumibles, y cualquier otro equipo, material, y accesorio necesario para la correcta ejecución de las tareas mencionadas en el presente acápite. Todos los equipos materiales y accesorios deben ser acordes a la clase de presión que se maneje.</w:t>
      </w:r>
    </w:p>
    <w:p w14:paraId="00E5EDAE" w14:textId="77777777" w:rsidR="007F0957" w:rsidRDefault="007F0957" w:rsidP="007F0957">
      <w:pPr>
        <w:pStyle w:val="Prrafodelista"/>
        <w:spacing w:before="60" w:after="60"/>
        <w:ind w:left="993" w:right="-568"/>
        <w:jc w:val="both"/>
        <w:rPr>
          <w:rFonts w:cs="Arial"/>
        </w:rPr>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3" w:type="dxa"/>
          <w:right w:w="113" w:type="dxa"/>
        </w:tblCellMar>
        <w:tblLook w:val="01E0" w:firstRow="1" w:lastRow="1" w:firstColumn="1" w:lastColumn="1" w:noHBand="0" w:noVBand="0"/>
      </w:tblPr>
      <w:tblGrid>
        <w:gridCol w:w="851"/>
        <w:gridCol w:w="7513"/>
      </w:tblGrid>
      <w:tr w:rsidR="007F0957" w:rsidRPr="00BE02CF" w14:paraId="6AC9EF13" w14:textId="77777777" w:rsidTr="00755599">
        <w:trPr>
          <w:trHeight w:hRule="exact" w:val="6045"/>
          <w:jc w:val="center"/>
        </w:trPr>
        <w:tc>
          <w:tcPr>
            <w:tcW w:w="851" w:type="dxa"/>
          </w:tcPr>
          <w:p w14:paraId="76063390" w14:textId="77777777" w:rsidR="007F0957" w:rsidRPr="00BE02CF" w:rsidRDefault="007F0957" w:rsidP="00C8055A">
            <w:pPr>
              <w:pStyle w:val="TableParagraph"/>
              <w:spacing w:before="0" w:line="877" w:lineRule="exact"/>
              <w:rPr>
                <w:i/>
                <w:sz w:val="72"/>
                <w:lang w:val="es-BO"/>
              </w:rPr>
            </w:pPr>
          </w:p>
          <w:p w14:paraId="66F50E7A" w14:textId="77777777" w:rsidR="007F0957" w:rsidRDefault="007F0957" w:rsidP="00C8055A">
            <w:pPr>
              <w:pStyle w:val="TableParagraph"/>
              <w:spacing w:before="0" w:line="877" w:lineRule="exact"/>
              <w:jc w:val="center"/>
              <w:rPr>
                <w:i/>
                <w:color w:val="FF0000"/>
                <w:sz w:val="72"/>
                <w:lang w:val="es-BO"/>
              </w:rPr>
            </w:pPr>
          </w:p>
          <w:p w14:paraId="62393F33" w14:textId="77777777" w:rsidR="007F0957" w:rsidRPr="00D4730E" w:rsidRDefault="007F0957" w:rsidP="00C8055A">
            <w:pPr>
              <w:pStyle w:val="TableParagraph"/>
              <w:spacing w:before="0" w:line="877" w:lineRule="exact"/>
              <w:jc w:val="center"/>
              <w:rPr>
                <w:i/>
                <w:sz w:val="144"/>
                <w:szCs w:val="144"/>
                <w:lang w:val="es-BO"/>
              </w:rPr>
            </w:pPr>
            <w:r w:rsidRPr="00D4730E">
              <w:rPr>
                <w:i/>
                <w:color w:val="FF0000"/>
                <w:sz w:val="144"/>
                <w:szCs w:val="144"/>
                <w:lang w:val="es-BO"/>
              </w:rPr>
              <w:t>!</w:t>
            </w:r>
          </w:p>
        </w:tc>
        <w:tc>
          <w:tcPr>
            <w:tcW w:w="7513" w:type="dxa"/>
          </w:tcPr>
          <w:p w14:paraId="493A8269" w14:textId="24E8E8A3" w:rsidR="007F0957" w:rsidRPr="00D4730E" w:rsidRDefault="004378AE" w:rsidP="00D4730E">
            <w:pPr>
              <w:adjustRightInd w:val="0"/>
              <w:spacing w:line="360" w:lineRule="auto"/>
              <w:jc w:val="both"/>
              <w:rPr>
                <w:b/>
                <w:i/>
                <w:color w:val="FF0000"/>
                <w:u w:val="single"/>
                <w:lang w:val="es-BO"/>
              </w:rPr>
            </w:pPr>
            <w:r w:rsidRPr="00D4730E">
              <w:rPr>
                <w:b/>
                <w:i/>
                <w:color w:val="FF0000"/>
                <w:u w:val="single"/>
                <w:lang w:val="es-BO"/>
              </w:rPr>
              <w:t>NOTA 3</w:t>
            </w:r>
            <w:r w:rsidR="00F7612B">
              <w:rPr>
                <w:b/>
                <w:i/>
                <w:color w:val="FF0000"/>
                <w:u w:val="single"/>
                <w:lang w:val="es-BO"/>
              </w:rPr>
              <w:t>3</w:t>
            </w:r>
            <w:r w:rsidR="007F19BF" w:rsidRPr="00D4730E">
              <w:rPr>
                <w:b/>
                <w:i/>
                <w:color w:val="FF0000"/>
                <w:u w:val="single"/>
                <w:lang w:val="es-BO"/>
              </w:rPr>
              <w:t>:</w:t>
            </w:r>
          </w:p>
          <w:p w14:paraId="64A9CBC9" w14:textId="36FFC03E" w:rsidR="007F0957" w:rsidRPr="00755599" w:rsidRDefault="007F0957" w:rsidP="00D4730E">
            <w:pPr>
              <w:spacing w:before="60" w:after="60"/>
              <w:jc w:val="both"/>
              <w:rPr>
                <w:rFonts w:cstheme="minorHAnsi"/>
                <w:i/>
                <w:sz w:val="20"/>
                <w:szCs w:val="20"/>
                <w:lang w:val="es-BO"/>
              </w:rPr>
            </w:pPr>
            <w:r w:rsidRPr="00755599">
              <w:rPr>
                <w:rFonts w:cstheme="minorHAnsi"/>
                <w:i/>
                <w:sz w:val="20"/>
                <w:szCs w:val="20"/>
                <w:lang w:val="es-BO"/>
              </w:rPr>
              <w:t xml:space="preserve">La empresa adjudicada al servicio de construcción debe tomar en cuenta que la fabricación de todos los Spools de tubería, prefabricados mecánicos, ensayos no destructivos que incluyan radiografiá y trabajos en caliente,  deben ser realizados en el obrador o taller, debido a que en el área próxima las UBP´s, tanques de almacenamiento y áreas consideradas como industriales, en las que se tengan gran posibilidad de emanación de vapores de hidrocarburo, </w:t>
            </w:r>
            <w:r w:rsidRPr="00755599">
              <w:rPr>
                <w:rFonts w:cstheme="minorHAnsi"/>
                <w:b/>
                <w:i/>
                <w:sz w:val="20"/>
                <w:szCs w:val="20"/>
                <w:lang w:val="es-BO"/>
              </w:rPr>
              <w:t>no</w:t>
            </w:r>
            <w:r w:rsidRPr="00755599">
              <w:rPr>
                <w:rFonts w:cstheme="minorHAnsi"/>
                <w:i/>
                <w:sz w:val="20"/>
                <w:szCs w:val="20"/>
                <w:lang w:val="es-BO"/>
              </w:rPr>
              <w:t xml:space="preserve"> será permitido el trabajo continuo en caliente. Solo se podrán realizar trabajos de soldadura en área industrial cuando se trate de intervenciones al ducto con paro de operaciones, trabajos a ser planificados con por lo menos 30 días de anticipación.</w:t>
            </w:r>
          </w:p>
          <w:p w14:paraId="60FBCF76" w14:textId="765C3F7B" w:rsidR="007F0957" w:rsidRPr="00755599" w:rsidRDefault="007F0957" w:rsidP="00D4730E">
            <w:pPr>
              <w:spacing w:before="60" w:after="60"/>
              <w:jc w:val="both"/>
              <w:rPr>
                <w:rFonts w:cstheme="minorHAnsi"/>
                <w:i/>
                <w:sz w:val="20"/>
                <w:szCs w:val="20"/>
                <w:lang w:val="es-BO"/>
              </w:rPr>
            </w:pPr>
            <w:r w:rsidRPr="00755599">
              <w:rPr>
                <w:rFonts w:cstheme="minorHAnsi"/>
                <w:i/>
                <w:sz w:val="20"/>
                <w:szCs w:val="20"/>
                <w:lang w:val="es-BO"/>
              </w:rPr>
              <w:t>Los trabajos de soldadura en área industrial deberán ser analizados y autorizados por YPFB-TR pudiendo esta última considerar algunas juntas de soldadura como realizables fuera del área industrial.</w:t>
            </w:r>
          </w:p>
          <w:p w14:paraId="4BFC405A" w14:textId="70C71791" w:rsidR="0000362A" w:rsidRPr="00755599" w:rsidRDefault="0000362A" w:rsidP="00D4730E">
            <w:pPr>
              <w:spacing w:before="60" w:after="60"/>
              <w:jc w:val="both"/>
              <w:rPr>
                <w:rFonts w:cstheme="minorHAnsi"/>
                <w:i/>
                <w:sz w:val="20"/>
                <w:szCs w:val="20"/>
                <w:lang w:val="es-BO"/>
              </w:rPr>
            </w:pPr>
            <w:r w:rsidRPr="00755599">
              <w:rPr>
                <w:rFonts w:cstheme="minorHAnsi"/>
                <w:i/>
                <w:sz w:val="20"/>
                <w:szCs w:val="20"/>
                <w:lang w:val="es-BO"/>
              </w:rPr>
              <w:t>Así también la Contratista</w:t>
            </w:r>
            <w:r w:rsidR="004378AE" w:rsidRPr="00755599">
              <w:rPr>
                <w:rFonts w:cstheme="minorHAnsi"/>
                <w:i/>
                <w:sz w:val="20"/>
                <w:szCs w:val="20"/>
                <w:lang w:val="es-BO"/>
              </w:rPr>
              <w:t xml:space="preserve"> debe considerar que previo a todo</w:t>
            </w:r>
            <w:r w:rsidRPr="00755599">
              <w:rPr>
                <w:rFonts w:cstheme="minorHAnsi"/>
                <w:i/>
                <w:sz w:val="20"/>
                <w:szCs w:val="20"/>
                <w:lang w:val="es-BO"/>
              </w:rPr>
              <w:t xml:space="preserve"> trabajo de intervención</w:t>
            </w:r>
            <w:r w:rsidR="007F19BF" w:rsidRPr="00755599">
              <w:rPr>
                <w:rFonts w:cstheme="minorHAnsi"/>
                <w:i/>
                <w:sz w:val="20"/>
                <w:szCs w:val="20"/>
                <w:lang w:val="es-BO"/>
              </w:rPr>
              <w:t>,</w:t>
            </w:r>
            <w:r w:rsidRPr="00755599">
              <w:rPr>
                <w:rFonts w:cstheme="minorHAnsi"/>
                <w:i/>
                <w:sz w:val="20"/>
                <w:szCs w:val="20"/>
                <w:lang w:val="es-BO"/>
              </w:rPr>
              <w:t xml:space="preserve"> </w:t>
            </w:r>
            <w:r w:rsidR="007F19BF" w:rsidRPr="00755599">
              <w:rPr>
                <w:rFonts w:cstheme="minorHAnsi"/>
                <w:i/>
                <w:sz w:val="20"/>
                <w:szCs w:val="20"/>
                <w:lang w:val="es-BO"/>
              </w:rPr>
              <w:t>que normalmente requiere</w:t>
            </w:r>
            <w:r w:rsidR="00C2546B" w:rsidRPr="00755599">
              <w:rPr>
                <w:rFonts w:cstheme="minorHAnsi"/>
                <w:i/>
                <w:sz w:val="20"/>
                <w:szCs w:val="20"/>
                <w:lang w:val="es-BO"/>
              </w:rPr>
              <w:t>n</w:t>
            </w:r>
            <w:r w:rsidRPr="00755599">
              <w:rPr>
                <w:rFonts w:cstheme="minorHAnsi"/>
                <w:i/>
                <w:sz w:val="20"/>
                <w:szCs w:val="20"/>
                <w:lang w:val="es-BO"/>
              </w:rPr>
              <w:t xml:space="preserve"> el uso de recursos humanos y </w:t>
            </w:r>
            <w:r w:rsidR="007F19BF" w:rsidRPr="00755599">
              <w:rPr>
                <w:rFonts w:cstheme="minorHAnsi"/>
                <w:i/>
                <w:sz w:val="20"/>
                <w:szCs w:val="20"/>
                <w:lang w:val="es-BO"/>
              </w:rPr>
              <w:t>equipos</w:t>
            </w:r>
            <w:r w:rsidRPr="00755599">
              <w:rPr>
                <w:rFonts w:cstheme="minorHAnsi"/>
                <w:i/>
                <w:sz w:val="20"/>
                <w:szCs w:val="20"/>
                <w:lang w:val="es-BO"/>
              </w:rPr>
              <w:t xml:space="preserve"> en periodos mayores a los normales en obra, la empresa </w:t>
            </w:r>
            <w:r w:rsidR="007F19BF" w:rsidRPr="00755599">
              <w:rPr>
                <w:rFonts w:cstheme="minorHAnsi"/>
                <w:i/>
                <w:sz w:val="20"/>
                <w:szCs w:val="20"/>
                <w:lang w:val="es-BO"/>
              </w:rPr>
              <w:t xml:space="preserve">adjudicada debe presentar un informe pormenorizado de las actividades a realizar, así como también un cronograma en el que se detalle los recursos, periodos y responsables de la realización de cada actividad en particular. Este informe debe </w:t>
            </w:r>
            <w:r w:rsidR="00C2546B" w:rsidRPr="00755599">
              <w:rPr>
                <w:rFonts w:cstheme="minorHAnsi"/>
                <w:i/>
                <w:sz w:val="20"/>
                <w:szCs w:val="20"/>
                <w:lang w:val="es-BO"/>
              </w:rPr>
              <w:t xml:space="preserve">presentado con por lo menos 45 </w:t>
            </w:r>
            <w:r w:rsidR="004378AE" w:rsidRPr="00755599">
              <w:rPr>
                <w:rFonts w:cstheme="minorHAnsi"/>
                <w:i/>
                <w:sz w:val="20"/>
                <w:szCs w:val="20"/>
                <w:lang w:val="es-BO"/>
              </w:rPr>
              <w:t>días</w:t>
            </w:r>
            <w:r w:rsidR="00C2546B" w:rsidRPr="00755599">
              <w:rPr>
                <w:rFonts w:cstheme="minorHAnsi"/>
                <w:i/>
                <w:sz w:val="20"/>
                <w:szCs w:val="20"/>
                <w:lang w:val="es-BO"/>
              </w:rPr>
              <w:t xml:space="preserve"> de anticipación y </w:t>
            </w:r>
            <w:r w:rsidR="007F19BF" w:rsidRPr="00755599">
              <w:rPr>
                <w:rFonts w:cstheme="minorHAnsi"/>
                <w:i/>
                <w:sz w:val="20"/>
                <w:szCs w:val="20"/>
                <w:lang w:val="es-BO"/>
              </w:rPr>
              <w:t xml:space="preserve">ser analizado y aprobado por los encargados del proyecto asignados </w:t>
            </w:r>
            <w:r w:rsidR="004378AE" w:rsidRPr="00755599">
              <w:rPr>
                <w:rFonts w:cstheme="minorHAnsi"/>
                <w:i/>
                <w:sz w:val="20"/>
                <w:szCs w:val="20"/>
                <w:lang w:val="es-BO"/>
              </w:rPr>
              <w:t>por YPFB</w:t>
            </w:r>
            <w:r w:rsidR="007F19BF" w:rsidRPr="00755599">
              <w:rPr>
                <w:rFonts w:cstheme="minorHAnsi"/>
                <w:i/>
                <w:sz w:val="20"/>
                <w:szCs w:val="20"/>
                <w:lang w:val="es-BO"/>
              </w:rPr>
              <w:t>-TR y ser presentado a instancias superiores como el agente regulador ANH, subsidiarias de YPFB vecinas y autoridades locales, por lo que la prolijidad del informe y la presentación debe ser muy clara y de cumplimiento obligatorio.</w:t>
            </w:r>
          </w:p>
          <w:p w14:paraId="3752BBDB" w14:textId="77777777" w:rsidR="007F0957" w:rsidRPr="00BE02CF" w:rsidRDefault="007F0957" w:rsidP="00C8055A">
            <w:pPr>
              <w:spacing w:before="60" w:after="60"/>
              <w:rPr>
                <w:rFonts w:cs="Arial"/>
                <w:lang w:val="es-BO"/>
              </w:rPr>
            </w:pPr>
          </w:p>
          <w:p w14:paraId="7BFDA02A" w14:textId="77777777" w:rsidR="007F0957" w:rsidRPr="00BE02CF" w:rsidRDefault="007F0957" w:rsidP="00C8055A">
            <w:pPr>
              <w:spacing w:before="60" w:after="60"/>
              <w:rPr>
                <w:rFonts w:cs="Arial"/>
                <w:lang w:val="es-BO"/>
              </w:rPr>
            </w:pPr>
          </w:p>
          <w:p w14:paraId="4BF662C5" w14:textId="77777777" w:rsidR="007F0957" w:rsidRPr="00BE02CF" w:rsidRDefault="007F0957" w:rsidP="00C8055A">
            <w:pPr>
              <w:spacing w:before="60" w:after="60"/>
              <w:rPr>
                <w:rFonts w:cs="Arial"/>
                <w:lang w:val="es-BO"/>
              </w:rPr>
            </w:pPr>
          </w:p>
          <w:p w14:paraId="4637EE9E" w14:textId="77777777" w:rsidR="007F0957" w:rsidRPr="00BE02CF" w:rsidRDefault="007F0957" w:rsidP="00C8055A">
            <w:pPr>
              <w:spacing w:before="60" w:after="60"/>
              <w:rPr>
                <w:i/>
                <w:sz w:val="20"/>
                <w:lang w:val="es-BO"/>
              </w:rPr>
            </w:pPr>
            <w:r w:rsidRPr="00BE02CF">
              <w:rPr>
                <w:rFonts w:cs="Arial"/>
                <w:lang w:val="es-BO"/>
              </w:rPr>
              <w:t xml:space="preserve">  </w:t>
            </w:r>
          </w:p>
        </w:tc>
      </w:tr>
    </w:tbl>
    <w:p w14:paraId="4427B23D" w14:textId="602C581F" w:rsidR="00684C0C" w:rsidRDefault="00D4730E" w:rsidP="00D4730E">
      <w:pPr>
        <w:tabs>
          <w:tab w:val="left" w:pos="1236"/>
        </w:tabs>
        <w:spacing w:before="60" w:after="60"/>
        <w:ind w:right="-568"/>
        <w:jc w:val="both"/>
        <w:rPr>
          <w:rFonts w:cs="Arial"/>
        </w:rPr>
      </w:pPr>
      <w:r>
        <w:rPr>
          <w:rFonts w:cs="Arial"/>
        </w:rPr>
        <w:tab/>
      </w:r>
    </w:p>
    <w:p w14:paraId="203D8650" w14:textId="406B6AD7" w:rsidR="00D4730E" w:rsidRDefault="00D4730E" w:rsidP="00D4730E">
      <w:pPr>
        <w:tabs>
          <w:tab w:val="left" w:pos="1236"/>
        </w:tabs>
        <w:spacing w:before="60" w:after="60"/>
        <w:ind w:right="-568"/>
        <w:jc w:val="both"/>
        <w:rPr>
          <w:rFonts w:cs="Arial"/>
        </w:rPr>
      </w:pPr>
    </w:p>
    <w:p w14:paraId="73EE804F" w14:textId="77777777" w:rsidR="00D4730E" w:rsidRPr="00BE02CF" w:rsidRDefault="00D4730E" w:rsidP="00D4730E">
      <w:pPr>
        <w:tabs>
          <w:tab w:val="left" w:pos="1236"/>
        </w:tabs>
        <w:spacing w:before="60" w:after="60"/>
        <w:ind w:right="-568"/>
        <w:jc w:val="both"/>
        <w:rPr>
          <w:rFonts w:cs="Arial"/>
        </w:rPr>
      </w:pPr>
    </w:p>
    <w:p w14:paraId="43DF44D5" w14:textId="77777777" w:rsidR="00684C0C" w:rsidRPr="00BE02CF" w:rsidRDefault="00684C0C" w:rsidP="005C2CED">
      <w:pPr>
        <w:spacing w:before="60" w:after="60"/>
        <w:ind w:left="567" w:right="-568"/>
        <w:jc w:val="both"/>
        <w:rPr>
          <w:rFonts w:cs="Arial"/>
        </w:rPr>
      </w:pPr>
    </w:p>
    <w:tbl>
      <w:tblPr>
        <w:tblStyle w:val="TableNormal"/>
        <w:tblW w:w="83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1"/>
        <w:gridCol w:w="7513"/>
      </w:tblGrid>
      <w:tr w:rsidR="008A62A4" w:rsidRPr="00BE02CF" w14:paraId="68B48D7F" w14:textId="77777777" w:rsidTr="00927E8D">
        <w:trPr>
          <w:trHeight w:hRule="exact" w:val="2919"/>
          <w:jc w:val="center"/>
        </w:trPr>
        <w:tc>
          <w:tcPr>
            <w:tcW w:w="851" w:type="dxa"/>
          </w:tcPr>
          <w:p w14:paraId="7839577E" w14:textId="3CA0D6D3" w:rsidR="008A62A4" w:rsidRPr="00D4730E" w:rsidRDefault="008A62A4" w:rsidP="004378AE">
            <w:pPr>
              <w:pStyle w:val="TableParagraph"/>
              <w:spacing w:before="0" w:line="877" w:lineRule="exact"/>
              <w:jc w:val="both"/>
              <w:rPr>
                <w:i/>
                <w:sz w:val="116"/>
                <w:szCs w:val="116"/>
                <w:lang w:val="es-BO"/>
              </w:rPr>
            </w:pPr>
            <w:r w:rsidRPr="00BE02CF">
              <w:rPr>
                <w:i/>
                <w:sz w:val="72"/>
                <w:lang w:val="es-BO"/>
              </w:rPr>
              <w:t xml:space="preserve">     </w:t>
            </w:r>
            <w:r w:rsidR="00D4730E">
              <w:rPr>
                <w:i/>
                <w:sz w:val="72"/>
                <w:lang w:val="es-BO"/>
              </w:rPr>
              <w:t xml:space="preserve">    </w:t>
            </w:r>
            <w:r w:rsidRPr="00D4730E">
              <w:rPr>
                <w:i/>
                <w:color w:val="FF0000"/>
                <w:sz w:val="116"/>
                <w:szCs w:val="116"/>
                <w:lang w:val="es-BO"/>
              </w:rPr>
              <w:t>!</w:t>
            </w:r>
            <w:r w:rsidR="00D4730E">
              <w:rPr>
                <w:i/>
                <w:color w:val="FF0000"/>
                <w:sz w:val="116"/>
                <w:szCs w:val="116"/>
                <w:lang w:val="es-BO"/>
              </w:rPr>
              <w:t xml:space="preserve"> </w:t>
            </w:r>
          </w:p>
        </w:tc>
        <w:tc>
          <w:tcPr>
            <w:tcW w:w="7513" w:type="dxa"/>
          </w:tcPr>
          <w:p w14:paraId="4ADE7D5A" w14:textId="60F90ED0" w:rsidR="008A62A4" w:rsidRPr="00D4730E" w:rsidRDefault="008A62A4" w:rsidP="00D4730E">
            <w:pPr>
              <w:adjustRightInd w:val="0"/>
              <w:spacing w:line="360" w:lineRule="auto"/>
              <w:jc w:val="both"/>
              <w:rPr>
                <w:b/>
                <w:i/>
                <w:color w:val="FF0000"/>
                <w:u w:val="single"/>
                <w:lang w:val="es-BO"/>
              </w:rPr>
            </w:pPr>
            <w:r w:rsidRPr="00D4730E">
              <w:rPr>
                <w:b/>
                <w:i/>
                <w:color w:val="FF0000"/>
                <w:u w:val="single"/>
                <w:lang w:val="es-BO"/>
              </w:rPr>
              <w:t xml:space="preserve">NOTA </w:t>
            </w:r>
            <w:r w:rsidR="004378AE" w:rsidRPr="00D4730E">
              <w:rPr>
                <w:b/>
                <w:i/>
                <w:color w:val="FF0000"/>
                <w:u w:val="single"/>
                <w:lang w:val="es-BO"/>
              </w:rPr>
              <w:t>3</w:t>
            </w:r>
            <w:r w:rsidR="00F7612B">
              <w:rPr>
                <w:b/>
                <w:i/>
                <w:color w:val="FF0000"/>
                <w:u w:val="single"/>
                <w:lang w:val="es-BO"/>
              </w:rPr>
              <w:t>4</w:t>
            </w:r>
            <w:r w:rsidRPr="00D4730E">
              <w:rPr>
                <w:b/>
                <w:i/>
                <w:color w:val="FF0000"/>
                <w:u w:val="single"/>
                <w:lang w:val="es-BO"/>
              </w:rPr>
              <w:t>:</w:t>
            </w:r>
          </w:p>
          <w:p w14:paraId="1375F0BB" w14:textId="4EB821E7" w:rsidR="008A62A4" w:rsidRPr="00927E8D" w:rsidRDefault="008A62A4" w:rsidP="00D4730E">
            <w:pPr>
              <w:spacing w:before="60" w:after="60"/>
              <w:ind w:right="313"/>
              <w:jc w:val="both"/>
              <w:rPr>
                <w:rFonts w:cs="Arial"/>
                <w:i/>
                <w:sz w:val="20"/>
                <w:szCs w:val="20"/>
                <w:lang w:val="es-BO"/>
              </w:rPr>
            </w:pPr>
            <w:r w:rsidRPr="00927E8D">
              <w:rPr>
                <w:rFonts w:cs="Arial"/>
                <w:i/>
                <w:sz w:val="20"/>
                <w:szCs w:val="20"/>
                <w:lang w:val="es-BO"/>
              </w:rPr>
              <w:t>Se aclara que, que previo a la etapa constructiva</w:t>
            </w:r>
            <w:r w:rsidR="009F4707" w:rsidRPr="00927E8D">
              <w:rPr>
                <w:rFonts w:cs="Arial"/>
                <w:i/>
                <w:sz w:val="20"/>
                <w:szCs w:val="20"/>
                <w:lang w:val="es-BO"/>
              </w:rPr>
              <w:t>,</w:t>
            </w:r>
            <w:r w:rsidRPr="00927E8D">
              <w:rPr>
                <w:rFonts w:cs="Arial"/>
                <w:i/>
                <w:sz w:val="20"/>
                <w:szCs w:val="20"/>
                <w:lang w:val="es-BO"/>
              </w:rPr>
              <w:t xml:space="preserve"> la ingeniería debe estar debidamente revisada y validada, todos los relevamientos de campo deben estar concluidos, </w:t>
            </w:r>
            <w:r w:rsidR="009F4707" w:rsidRPr="00927E8D">
              <w:rPr>
                <w:rFonts w:cs="Arial"/>
                <w:i/>
                <w:sz w:val="20"/>
                <w:szCs w:val="20"/>
                <w:lang w:val="es-BO"/>
              </w:rPr>
              <w:t>así</w:t>
            </w:r>
            <w:r w:rsidRPr="00927E8D">
              <w:rPr>
                <w:rFonts w:cs="Arial"/>
                <w:i/>
                <w:sz w:val="20"/>
                <w:szCs w:val="20"/>
                <w:lang w:val="es-BO"/>
              </w:rPr>
              <w:t xml:space="preserve"> como también el replanteo topográfico y todos los estudios de suelo realizados.</w:t>
            </w:r>
          </w:p>
          <w:p w14:paraId="321E23AD" w14:textId="6832E5CC" w:rsidR="00290C44" w:rsidRPr="00927E8D" w:rsidRDefault="008A62A4" w:rsidP="00D4730E">
            <w:pPr>
              <w:pStyle w:val="Prrafodelista"/>
              <w:numPr>
                <w:ilvl w:val="0"/>
                <w:numId w:val="4"/>
              </w:numPr>
              <w:spacing w:before="60" w:after="60"/>
              <w:ind w:left="425" w:right="313"/>
              <w:jc w:val="both"/>
              <w:rPr>
                <w:rFonts w:cs="Arial"/>
                <w:i/>
                <w:sz w:val="20"/>
                <w:szCs w:val="20"/>
                <w:lang w:val="es-BO"/>
              </w:rPr>
            </w:pPr>
            <w:r w:rsidRPr="00927E8D">
              <w:rPr>
                <w:rFonts w:cs="Arial"/>
                <w:i/>
                <w:sz w:val="20"/>
                <w:szCs w:val="20"/>
                <w:lang w:val="es-BO"/>
              </w:rPr>
              <w:t>Todas las actividades a ser realizadas en campo</w:t>
            </w:r>
            <w:r w:rsidR="004378AE" w:rsidRPr="00927E8D">
              <w:rPr>
                <w:rFonts w:cs="Arial"/>
                <w:i/>
                <w:sz w:val="20"/>
                <w:szCs w:val="20"/>
                <w:lang w:val="es-BO"/>
              </w:rPr>
              <w:t>,</w:t>
            </w:r>
            <w:r w:rsidRPr="00927E8D">
              <w:rPr>
                <w:rFonts w:cs="Arial"/>
                <w:i/>
                <w:sz w:val="20"/>
                <w:szCs w:val="20"/>
                <w:lang w:val="es-BO"/>
              </w:rPr>
              <w:t xml:space="preserve"> deben ser </w:t>
            </w:r>
            <w:r w:rsidR="00684C0C" w:rsidRPr="00927E8D">
              <w:rPr>
                <w:rFonts w:cs="Arial"/>
                <w:i/>
                <w:sz w:val="20"/>
                <w:szCs w:val="20"/>
                <w:lang w:val="es-BO"/>
              </w:rPr>
              <w:t xml:space="preserve">realizadas con procedimientos, planificación de </w:t>
            </w:r>
            <w:r w:rsidR="00C8055A" w:rsidRPr="00927E8D">
              <w:rPr>
                <w:rFonts w:cs="Arial"/>
                <w:i/>
                <w:sz w:val="20"/>
                <w:szCs w:val="20"/>
                <w:lang w:val="es-BO"/>
              </w:rPr>
              <w:t>actividades,</w:t>
            </w:r>
            <w:r w:rsidR="00040826" w:rsidRPr="00927E8D">
              <w:rPr>
                <w:rFonts w:cs="Arial"/>
                <w:i/>
                <w:sz w:val="20"/>
                <w:szCs w:val="20"/>
                <w:lang w:val="es-BO"/>
              </w:rPr>
              <w:t xml:space="preserve"> mismas que deben</w:t>
            </w:r>
            <w:r w:rsidR="00684C0C" w:rsidRPr="00927E8D">
              <w:rPr>
                <w:rFonts w:cs="Arial"/>
                <w:i/>
                <w:sz w:val="20"/>
                <w:szCs w:val="20"/>
                <w:lang w:val="es-BO"/>
              </w:rPr>
              <w:t xml:space="preserve"> ser plasmadas en el cronograma de construcción.</w:t>
            </w:r>
            <w:r w:rsidR="00290C44" w:rsidRPr="00927E8D">
              <w:rPr>
                <w:rFonts w:cs="Arial"/>
                <w:i/>
                <w:sz w:val="20"/>
                <w:szCs w:val="20"/>
                <w:lang w:val="es-BO"/>
              </w:rPr>
              <w:t xml:space="preserve"> </w:t>
            </w:r>
          </w:p>
          <w:p w14:paraId="1E3439D2" w14:textId="3F1E49BA" w:rsidR="008A62A4" w:rsidRPr="00927E8D" w:rsidRDefault="009F4707" w:rsidP="00D4730E">
            <w:pPr>
              <w:pStyle w:val="Prrafodelista"/>
              <w:numPr>
                <w:ilvl w:val="0"/>
                <w:numId w:val="4"/>
              </w:numPr>
              <w:spacing w:before="60" w:after="60"/>
              <w:ind w:left="425" w:right="313"/>
              <w:jc w:val="both"/>
              <w:rPr>
                <w:rFonts w:cs="Arial"/>
                <w:i/>
                <w:sz w:val="20"/>
                <w:szCs w:val="20"/>
                <w:lang w:val="es-BO"/>
              </w:rPr>
            </w:pPr>
            <w:r w:rsidRPr="00927E8D">
              <w:rPr>
                <w:rFonts w:cs="Arial"/>
                <w:i/>
                <w:sz w:val="20"/>
                <w:szCs w:val="20"/>
                <w:lang w:val="es-BO"/>
              </w:rPr>
              <w:t>El</w:t>
            </w:r>
            <w:r w:rsidR="00290C44" w:rsidRPr="00927E8D">
              <w:rPr>
                <w:rFonts w:cs="Arial"/>
                <w:i/>
                <w:sz w:val="20"/>
                <w:szCs w:val="20"/>
                <w:lang w:val="es-BO"/>
              </w:rPr>
              <w:t xml:space="preserve"> Proponente que se adjudique el servicio </w:t>
            </w:r>
            <w:r w:rsidRPr="00927E8D">
              <w:rPr>
                <w:rFonts w:cs="Arial"/>
                <w:i/>
                <w:sz w:val="20"/>
                <w:szCs w:val="20"/>
                <w:lang w:val="es-BO"/>
              </w:rPr>
              <w:t xml:space="preserve">de construcción </w:t>
            </w:r>
            <w:r w:rsidR="00290C44" w:rsidRPr="00927E8D">
              <w:rPr>
                <w:rFonts w:cs="Arial"/>
                <w:i/>
                <w:sz w:val="20"/>
                <w:szCs w:val="20"/>
                <w:lang w:val="es-BO"/>
              </w:rPr>
              <w:t>deberá reubicar temporal o definitivamente cualquier interferencia que no permita desarrollar las actividades de manera continua.</w:t>
            </w:r>
          </w:p>
          <w:p w14:paraId="28AF509E" w14:textId="6C8750D0" w:rsidR="00290C44" w:rsidRPr="00BE02CF" w:rsidRDefault="00290C44" w:rsidP="009F4707">
            <w:pPr>
              <w:pStyle w:val="Prrafodelista"/>
              <w:spacing w:before="60" w:after="60"/>
              <w:ind w:left="425" w:right="313"/>
              <w:rPr>
                <w:i/>
                <w:sz w:val="20"/>
                <w:lang w:val="es-BO"/>
              </w:rPr>
            </w:pPr>
          </w:p>
        </w:tc>
      </w:tr>
    </w:tbl>
    <w:p w14:paraId="195527FF" w14:textId="77777777" w:rsidR="008A62A4" w:rsidRPr="00BE02CF" w:rsidRDefault="008A62A4" w:rsidP="005C2CED">
      <w:pPr>
        <w:spacing w:before="60" w:after="60"/>
        <w:ind w:left="567" w:right="-568"/>
        <w:jc w:val="both"/>
        <w:rPr>
          <w:rFonts w:cs="Arial"/>
        </w:rPr>
      </w:pPr>
    </w:p>
    <w:p w14:paraId="47805EFA" w14:textId="70F4D196" w:rsidR="000B191F" w:rsidRPr="007F19BF" w:rsidRDefault="000B191F" w:rsidP="007F19BF">
      <w:pPr>
        <w:tabs>
          <w:tab w:val="left" w:pos="3036"/>
        </w:tabs>
        <w:spacing w:before="60" w:after="60"/>
        <w:ind w:right="-568"/>
        <w:jc w:val="both"/>
        <w:rPr>
          <w:rFonts w:cs="Arial"/>
        </w:rPr>
      </w:pPr>
    </w:p>
    <w:p w14:paraId="56F01498" w14:textId="77777777" w:rsidR="003049DF" w:rsidRPr="00BE02CF" w:rsidRDefault="003049DF" w:rsidP="000B191F">
      <w:pPr>
        <w:spacing w:before="60" w:after="60"/>
        <w:ind w:left="567" w:right="-568"/>
        <w:jc w:val="both"/>
        <w:rPr>
          <w:rFonts w:cs="Arial"/>
        </w:rPr>
      </w:pPr>
    </w:p>
    <w:p w14:paraId="15330E26" w14:textId="77777777" w:rsidR="00192184" w:rsidRPr="00BE02CF" w:rsidRDefault="00192184" w:rsidP="0032674C">
      <w:pPr>
        <w:spacing w:before="60" w:after="60"/>
        <w:ind w:left="567" w:right="-568"/>
        <w:jc w:val="both"/>
        <w:rPr>
          <w:rFonts w:cs="Arial"/>
        </w:rPr>
      </w:pPr>
    </w:p>
    <w:tbl>
      <w:tblPr>
        <w:tblStyle w:val="Tablaconcuadrcula"/>
        <w:tblW w:w="8129" w:type="dxa"/>
        <w:tblInd w:w="797" w:type="dxa"/>
        <w:tblLayout w:type="fixed"/>
        <w:tblLook w:val="04A0" w:firstRow="1" w:lastRow="0" w:firstColumn="1" w:lastColumn="0" w:noHBand="0" w:noVBand="1"/>
      </w:tblPr>
      <w:tblGrid>
        <w:gridCol w:w="1183"/>
        <w:gridCol w:w="6946"/>
      </w:tblGrid>
      <w:tr w:rsidR="00192184" w:rsidRPr="00BE02CF" w14:paraId="5A67F717" w14:textId="77777777" w:rsidTr="00927E8D">
        <w:trPr>
          <w:trHeight w:val="2443"/>
        </w:trPr>
        <w:tc>
          <w:tcPr>
            <w:tcW w:w="1183" w:type="dxa"/>
          </w:tcPr>
          <w:p w14:paraId="62B28193" w14:textId="18131374" w:rsidR="00192184" w:rsidRPr="009F4707" w:rsidRDefault="00CF595B" w:rsidP="009F4707">
            <w:pPr>
              <w:ind w:right="-568"/>
              <w:rPr>
                <w:i/>
                <w:sz w:val="156"/>
                <w:szCs w:val="156"/>
              </w:rPr>
            </w:pPr>
            <w:r>
              <w:rPr>
                <w:i/>
                <w:color w:val="FF0000"/>
                <w:sz w:val="156"/>
                <w:szCs w:val="156"/>
              </w:rPr>
              <w:lastRenderedPageBreak/>
              <w:t xml:space="preserve"> </w:t>
            </w:r>
            <w:r w:rsidR="00192184" w:rsidRPr="009F4707">
              <w:rPr>
                <w:i/>
                <w:color w:val="FF0000"/>
                <w:sz w:val="156"/>
                <w:szCs w:val="156"/>
              </w:rPr>
              <w:t>¡</w:t>
            </w:r>
          </w:p>
        </w:tc>
        <w:tc>
          <w:tcPr>
            <w:tcW w:w="6946" w:type="dxa"/>
          </w:tcPr>
          <w:p w14:paraId="7521BFF6" w14:textId="6CBCF93C" w:rsidR="00192184" w:rsidRPr="00CF595B" w:rsidRDefault="00192184" w:rsidP="00CF595B">
            <w:pPr>
              <w:autoSpaceDE w:val="0"/>
              <w:autoSpaceDN w:val="0"/>
              <w:adjustRightInd w:val="0"/>
              <w:spacing w:line="360" w:lineRule="auto"/>
              <w:jc w:val="both"/>
              <w:rPr>
                <w:b/>
                <w:i/>
                <w:color w:val="FF0000"/>
                <w:u w:val="single"/>
              </w:rPr>
            </w:pPr>
            <w:r w:rsidRPr="00CF595B">
              <w:rPr>
                <w:b/>
                <w:i/>
                <w:color w:val="FF0000"/>
                <w:u w:val="single"/>
              </w:rPr>
              <w:t xml:space="preserve">NOTA </w:t>
            </w:r>
            <w:r w:rsidR="008503E3" w:rsidRPr="00CF595B">
              <w:rPr>
                <w:b/>
                <w:i/>
                <w:color w:val="FF0000"/>
                <w:u w:val="single"/>
              </w:rPr>
              <w:t>3</w:t>
            </w:r>
            <w:r w:rsidR="00F7612B">
              <w:rPr>
                <w:b/>
                <w:i/>
                <w:color w:val="FF0000"/>
                <w:u w:val="single"/>
              </w:rPr>
              <w:t>5</w:t>
            </w:r>
            <w:r w:rsidRPr="00CF595B">
              <w:rPr>
                <w:b/>
                <w:i/>
                <w:color w:val="FF0000"/>
                <w:u w:val="single"/>
              </w:rPr>
              <w:t>:</w:t>
            </w:r>
          </w:p>
          <w:p w14:paraId="2ACE3F39" w14:textId="77777777" w:rsidR="00192184" w:rsidRPr="00BE02CF" w:rsidRDefault="00192184" w:rsidP="0032674C">
            <w:pPr>
              <w:pStyle w:val="Prrafodelista"/>
              <w:ind w:left="567" w:right="-568"/>
              <w:jc w:val="both"/>
              <w:rPr>
                <w:rFonts w:cstheme="minorHAnsi"/>
              </w:rPr>
            </w:pPr>
          </w:p>
          <w:p w14:paraId="11E554B2" w14:textId="46500A7A" w:rsidR="00192184" w:rsidRPr="00927E8D" w:rsidRDefault="009F4707" w:rsidP="009F4707">
            <w:pPr>
              <w:ind w:left="177" w:hanging="283"/>
              <w:jc w:val="both"/>
              <w:rPr>
                <w:rFonts w:ascii="Calibri" w:hAnsi="Calibri" w:cs="Calibri"/>
                <w:i/>
                <w:sz w:val="20"/>
                <w:szCs w:val="20"/>
              </w:rPr>
            </w:pPr>
            <w:r>
              <w:rPr>
                <w:rFonts w:cstheme="minorHAnsi"/>
              </w:rPr>
              <w:t xml:space="preserve"> </w:t>
            </w:r>
            <w:r w:rsidRPr="00CF595B">
              <w:rPr>
                <w:rFonts w:cstheme="minorHAnsi"/>
                <w:i/>
              </w:rPr>
              <w:t xml:space="preserve">-   </w:t>
            </w:r>
            <w:r w:rsidR="001C2DAB" w:rsidRPr="00927E8D">
              <w:rPr>
                <w:rFonts w:ascii="Calibri" w:hAnsi="Calibri" w:cs="Calibri"/>
                <w:i/>
                <w:sz w:val="20"/>
                <w:szCs w:val="20"/>
              </w:rPr>
              <w:t xml:space="preserve">La empresa adjudicada al servicio de </w:t>
            </w:r>
            <w:r w:rsidR="00C8055A" w:rsidRPr="00927E8D">
              <w:rPr>
                <w:rFonts w:ascii="Calibri" w:hAnsi="Calibri" w:cs="Calibri"/>
                <w:i/>
                <w:sz w:val="20"/>
                <w:szCs w:val="20"/>
              </w:rPr>
              <w:t>construcción</w:t>
            </w:r>
            <w:r w:rsidR="001C2DAB" w:rsidRPr="00927E8D">
              <w:rPr>
                <w:rFonts w:ascii="Calibri" w:hAnsi="Calibri" w:cs="Calibri"/>
                <w:i/>
                <w:sz w:val="20"/>
                <w:szCs w:val="20"/>
              </w:rPr>
              <w:t xml:space="preserve"> deberá tomar en cuenta </w:t>
            </w:r>
            <w:r w:rsidRPr="00927E8D">
              <w:rPr>
                <w:rFonts w:ascii="Calibri" w:hAnsi="Calibri" w:cs="Calibri"/>
                <w:i/>
                <w:sz w:val="20"/>
                <w:szCs w:val="20"/>
              </w:rPr>
              <w:t xml:space="preserve"> </w:t>
            </w:r>
            <w:r w:rsidR="001C2DAB" w:rsidRPr="00927E8D">
              <w:rPr>
                <w:rFonts w:ascii="Calibri" w:hAnsi="Calibri" w:cs="Calibri"/>
                <w:i/>
                <w:sz w:val="20"/>
                <w:szCs w:val="20"/>
              </w:rPr>
              <w:t>que durante los bombeos de GLP desde Estacion Villa Montes hacia el PVT</w:t>
            </w:r>
            <w:r w:rsidR="00C8055A" w:rsidRPr="00927E8D">
              <w:rPr>
                <w:rFonts w:ascii="Calibri" w:hAnsi="Calibri" w:cs="Calibri"/>
                <w:i/>
                <w:sz w:val="20"/>
                <w:szCs w:val="20"/>
              </w:rPr>
              <w:t xml:space="preserve"> y operaciones de descarguio de tanques de GLP</w:t>
            </w:r>
            <w:r w:rsidR="001C2DAB" w:rsidRPr="00927E8D">
              <w:rPr>
                <w:rFonts w:ascii="Calibri" w:hAnsi="Calibri" w:cs="Calibri"/>
                <w:i/>
                <w:sz w:val="20"/>
                <w:szCs w:val="20"/>
              </w:rPr>
              <w:t xml:space="preserve">, las actividades en el </w:t>
            </w:r>
            <w:r w:rsidR="00C8055A" w:rsidRPr="00927E8D">
              <w:rPr>
                <w:rFonts w:ascii="Calibri" w:hAnsi="Calibri" w:cs="Calibri"/>
                <w:i/>
                <w:sz w:val="20"/>
                <w:szCs w:val="20"/>
              </w:rPr>
              <w:t>área de las bombas booster,</w:t>
            </w:r>
            <w:r w:rsidR="001C2DAB" w:rsidRPr="00927E8D">
              <w:rPr>
                <w:rFonts w:ascii="Calibri" w:hAnsi="Calibri" w:cs="Calibri"/>
                <w:i/>
                <w:sz w:val="20"/>
                <w:szCs w:val="20"/>
              </w:rPr>
              <w:t xml:space="preserve"> pozo slop </w:t>
            </w:r>
            <w:r w:rsidR="00C8055A" w:rsidRPr="00927E8D">
              <w:rPr>
                <w:rFonts w:ascii="Calibri" w:hAnsi="Calibri" w:cs="Calibri"/>
                <w:i/>
                <w:sz w:val="20"/>
                <w:szCs w:val="20"/>
              </w:rPr>
              <w:t xml:space="preserve">y descargadero, </w:t>
            </w:r>
            <w:r w:rsidR="001C2DAB" w:rsidRPr="00927E8D">
              <w:rPr>
                <w:rFonts w:ascii="Calibri" w:hAnsi="Calibri" w:cs="Calibri"/>
                <w:i/>
                <w:sz w:val="20"/>
                <w:szCs w:val="20"/>
              </w:rPr>
              <w:t xml:space="preserve">serán restringidos por lo que la empresa adjudicada al servicio </w:t>
            </w:r>
            <w:r w:rsidR="00C8055A" w:rsidRPr="00927E8D">
              <w:rPr>
                <w:rFonts w:ascii="Calibri" w:hAnsi="Calibri" w:cs="Calibri"/>
                <w:i/>
                <w:sz w:val="20"/>
                <w:szCs w:val="20"/>
              </w:rPr>
              <w:t xml:space="preserve">de </w:t>
            </w:r>
            <w:r w:rsidRPr="00927E8D">
              <w:rPr>
                <w:rFonts w:ascii="Calibri" w:hAnsi="Calibri" w:cs="Calibri"/>
                <w:i/>
                <w:sz w:val="20"/>
                <w:szCs w:val="20"/>
              </w:rPr>
              <w:t>construcción,</w:t>
            </w:r>
            <w:r w:rsidR="00C8055A" w:rsidRPr="00927E8D">
              <w:rPr>
                <w:rFonts w:ascii="Calibri" w:hAnsi="Calibri" w:cs="Calibri"/>
                <w:i/>
                <w:sz w:val="20"/>
                <w:szCs w:val="20"/>
              </w:rPr>
              <w:t xml:space="preserve"> </w:t>
            </w:r>
            <w:r w:rsidR="001C2DAB" w:rsidRPr="00927E8D">
              <w:rPr>
                <w:rFonts w:ascii="Calibri" w:hAnsi="Calibri" w:cs="Calibri"/>
                <w:i/>
                <w:sz w:val="20"/>
                <w:szCs w:val="20"/>
              </w:rPr>
              <w:t xml:space="preserve">deberá configurar su cronograma a fin de que el mismo realice actividades que no conlleven a realizar trabajos </w:t>
            </w:r>
            <w:r w:rsidR="00C8055A" w:rsidRPr="00927E8D">
              <w:rPr>
                <w:rFonts w:ascii="Calibri" w:hAnsi="Calibri" w:cs="Calibri"/>
                <w:i/>
                <w:sz w:val="20"/>
                <w:szCs w:val="20"/>
              </w:rPr>
              <w:t xml:space="preserve">en caliente </w:t>
            </w:r>
            <w:r w:rsidR="001C2DAB" w:rsidRPr="00927E8D">
              <w:rPr>
                <w:rFonts w:ascii="Calibri" w:hAnsi="Calibri" w:cs="Calibri"/>
                <w:i/>
                <w:sz w:val="20"/>
                <w:szCs w:val="20"/>
              </w:rPr>
              <w:t>en el área mencionada</w:t>
            </w:r>
            <w:r w:rsidR="00C8055A" w:rsidRPr="00927E8D">
              <w:rPr>
                <w:rFonts w:ascii="Calibri" w:hAnsi="Calibri" w:cs="Calibri"/>
                <w:i/>
                <w:sz w:val="20"/>
                <w:szCs w:val="20"/>
              </w:rPr>
              <w:t>.</w:t>
            </w:r>
          </w:p>
          <w:p w14:paraId="07AEC763" w14:textId="3D5D2832" w:rsidR="00C92DA4" w:rsidRPr="00927E8D" w:rsidRDefault="00C92DA4" w:rsidP="009F4707">
            <w:pPr>
              <w:ind w:left="177" w:hanging="283"/>
              <w:jc w:val="both"/>
              <w:rPr>
                <w:rFonts w:ascii="Calibri" w:hAnsi="Calibri" w:cs="Calibri"/>
                <w:i/>
                <w:sz w:val="20"/>
                <w:szCs w:val="20"/>
              </w:rPr>
            </w:pPr>
            <w:r w:rsidRPr="00927E8D">
              <w:rPr>
                <w:rFonts w:ascii="Calibri" w:hAnsi="Calibri" w:cs="Calibri"/>
                <w:i/>
                <w:sz w:val="20"/>
                <w:szCs w:val="20"/>
              </w:rPr>
              <w:t xml:space="preserve"> - </w:t>
            </w:r>
            <w:r w:rsidR="00F85494" w:rsidRPr="00927E8D">
              <w:rPr>
                <w:rFonts w:ascii="Calibri" w:hAnsi="Calibri" w:cs="Calibri"/>
                <w:i/>
                <w:sz w:val="20"/>
                <w:szCs w:val="20"/>
              </w:rPr>
              <w:t xml:space="preserve"> </w:t>
            </w:r>
            <w:r w:rsidRPr="00927E8D">
              <w:rPr>
                <w:rFonts w:ascii="Calibri" w:hAnsi="Calibri" w:cs="Calibri"/>
                <w:i/>
                <w:sz w:val="20"/>
                <w:szCs w:val="20"/>
              </w:rPr>
              <w:t>En todo momento que sean requeridos equipos de elevación, los mismos deberán estar disponibles para su uso principalmente en las intervenciones</w:t>
            </w:r>
            <w:r w:rsidR="00F85494" w:rsidRPr="00927E8D">
              <w:rPr>
                <w:rFonts w:ascii="Calibri" w:hAnsi="Calibri" w:cs="Calibri"/>
                <w:i/>
                <w:sz w:val="20"/>
                <w:szCs w:val="20"/>
              </w:rPr>
              <w:t>.</w:t>
            </w:r>
          </w:p>
          <w:p w14:paraId="25EEEF88" w14:textId="77777777" w:rsidR="00192184" w:rsidRPr="00BE02CF" w:rsidRDefault="00192184" w:rsidP="0032674C">
            <w:pPr>
              <w:pStyle w:val="Prrafodelista"/>
              <w:ind w:left="567" w:right="-568"/>
              <w:jc w:val="both"/>
              <w:rPr>
                <w:rFonts w:cstheme="minorHAnsi"/>
              </w:rPr>
            </w:pPr>
          </w:p>
        </w:tc>
      </w:tr>
    </w:tbl>
    <w:tbl>
      <w:tblPr>
        <w:tblStyle w:val="TableNormal"/>
        <w:tblpPr w:leftFromText="141" w:rightFromText="141" w:vertAnchor="text" w:horzAnchor="page" w:tblpX="2497" w:tblpY="291"/>
        <w:tblW w:w="8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9"/>
        <w:gridCol w:w="6946"/>
      </w:tblGrid>
      <w:tr w:rsidR="009F4707" w:rsidRPr="00BE02CF" w14:paraId="5B868748" w14:textId="77777777" w:rsidTr="00927E8D">
        <w:trPr>
          <w:trHeight w:hRule="exact" w:val="4265"/>
        </w:trPr>
        <w:tc>
          <w:tcPr>
            <w:tcW w:w="1129" w:type="dxa"/>
          </w:tcPr>
          <w:p w14:paraId="649A19BC" w14:textId="20E97AFB" w:rsidR="009F4707" w:rsidRDefault="009F4707" w:rsidP="009F4707">
            <w:pPr>
              <w:pStyle w:val="TableParagraph"/>
              <w:spacing w:before="0" w:line="877" w:lineRule="exact"/>
              <w:rPr>
                <w:i/>
                <w:sz w:val="72"/>
                <w:lang w:val="es-BO"/>
              </w:rPr>
            </w:pPr>
            <w:bookmarkStart w:id="28" w:name="_Toc86142328"/>
            <w:bookmarkEnd w:id="7"/>
            <w:bookmarkEnd w:id="8"/>
          </w:p>
          <w:p w14:paraId="381FBDDC" w14:textId="77777777" w:rsidR="009F4707" w:rsidRPr="00BE02CF" w:rsidRDefault="009F4707" w:rsidP="009F4707">
            <w:pPr>
              <w:pStyle w:val="TableParagraph"/>
              <w:spacing w:before="0" w:line="877" w:lineRule="exact"/>
              <w:rPr>
                <w:i/>
                <w:sz w:val="72"/>
                <w:lang w:val="es-BO"/>
              </w:rPr>
            </w:pPr>
          </w:p>
          <w:p w14:paraId="06DA40D4" w14:textId="37CA32DD" w:rsidR="009F4707" w:rsidRPr="009F4707" w:rsidRDefault="00CF595B" w:rsidP="009F4707">
            <w:pPr>
              <w:ind w:right="-568"/>
              <w:rPr>
                <w:i/>
                <w:sz w:val="72"/>
                <w:lang w:val="es-BO"/>
              </w:rPr>
            </w:pPr>
            <w:r>
              <w:rPr>
                <w:i/>
                <w:color w:val="FF0000"/>
                <w:sz w:val="156"/>
                <w:szCs w:val="156"/>
                <w:lang w:val="es-BO"/>
              </w:rPr>
              <w:t xml:space="preserve"> </w:t>
            </w:r>
            <w:r w:rsidR="008214E1">
              <w:rPr>
                <w:i/>
                <w:color w:val="FF0000"/>
                <w:sz w:val="156"/>
                <w:szCs w:val="156"/>
                <w:lang w:val="es-BO"/>
              </w:rPr>
              <w:t>¡</w:t>
            </w:r>
          </w:p>
        </w:tc>
        <w:tc>
          <w:tcPr>
            <w:tcW w:w="6946" w:type="dxa"/>
          </w:tcPr>
          <w:p w14:paraId="7DF5BE55" w14:textId="1BB9CD22" w:rsidR="009F4707" w:rsidRPr="00CF595B" w:rsidRDefault="00CF595B" w:rsidP="00CF595B">
            <w:pPr>
              <w:adjustRightInd w:val="0"/>
              <w:spacing w:line="360" w:lineRule="auto"/>
              <w:jc w:val="both"/>
              <w:rPr>
                <w:b/>
                <w:i/>
                <w:color w:val="FF0000"/>
                <w:u w:val="single"/>
                <w:lang w:val="es-BO"/>
              </w:rPr>
            </w:pPr>
            <w:r>
              <w:rPr>
                <w:b/>
                <w:i/>
                <w:color w:val="FF0000"/>
                <w:u w:val="single"/>
                <w:lang w:val="es-BO"/>
              </w:rPr>
              <w:t xml:space="preserve"> </w:t>
            </w:r>
            <w:r w:rsidR="009F4707" w:rsidRPr="00CF595B">
              <w:rPr>
                <w:b/>
                <w:i/>
                <w:color w:val="FF0000"/>
                <w:u w:val="single"/>
                <w:lang w:val="es-BO"/>
              </w:rPr>
              <w:t>NOTA 3</w:t>
            </w:r>
            <w:r w:rsidR="00F7612B">
              <w:rPr>
                <w:b/>
                <w:i/>
                <w:color w:val="FF0000"/>
                <w:u w:val="single"/>
                <w:lang w:val="es-BO"/>
              </w:rPr>
              <w:t>6</w:t>
            </w:r>
            <w:r w:rsidR="009F4707" w:rsidRPr="00CF595B">
              <w:rPr>
                <w:b/>
                <w:i/>
                <w:color w:val="FF0000"/>
                <w:u w:val="single"/>
                <w:lang w:val="es-BO"/>
              </w:rPr>
              <w:t>:</w:t>
            </w:r>
          </w:p>
          <w:p w14:paraId="5793C15B" w14:textId="4384ADD3" w:rsidR="009F4707" w:rsidRPr="00BE02CF" w:rsidRDefault="00CF595B" w:rsidP="009F4707">
            <w:pPr>
              <w:pStyle w:val="TableParagraph"/>
              <w:spacing w:before="1"/>
              <w:ind w:left="100" w:right="546"/>
              <w:rPr>
                <w:b/>
                <w:sz w:val="20"/>
                <w:u w:val="single"/>
                <w:lang w:val="es-BO"/>
              </w:rPr>
            </w:pPr>
            <w:r>
              <w:rPr>
                <w:b/>
                <w:sz w:val="20"/>
                <w:u w:val="single"/>
                <w:lang w:val="es-BO"/>
              </w:rPr>
              <w:t xml:space="preserve"> </w:t>
            </w:r>
          </w:p>
          <w:p w14:paraId="5A6DB146" w14:textId="78973567" w:rsidR="009F4707" w:rsidRPr="00927E8D" w:rsidRDefault="009F4707" w:rsidP="00CF595B">
            <w:pPr>
              <w:pStyle w:val="Prrafodelista"/>
              <w:numPr>
                <w:ilvl w:val="0"/>
                <w:numId w:val="4"/>
              </w:numPr>
              <w:ind w:left="408" w:right="546" w:hanging="142"/>
              <w:jc w:val="both"/>
              <w:rPr>
                <w:rFonts w:ascii="Calibri" w:hAnsi="Calibri" w:cs="Calibri"/>
                <w:i/>
                <w:sz w:val="20"/>
                <w:szCs w:val="20"/>
                <w:lang w:val="es-BO"/>
              </w:rPr>
            </w:pPr>
            <w:r w:rsidRPr="00927E8D">
              <w:rPr>
                <w:rFonts w:ascii="Calibri" w:hAnsi="Calibri" w:cs="Calibri"/>
                <w:i/>
                <w:sz w:val="20"/>
                <w:szCs w:val="20"/>
                <w:lang w:val="es-BO"/>
              </w:rPr>
              <w:t>Para todos los casos en lo que se realicen</w:t>
            </w:r>
            <w:r w:rsidR="00040826" w:rsidRPr="00927E8D">
              <w:rPr>
                <w:rFonts w:ascii="Calibri" w:hAnsi="Calibri" w:cs="Calibri"/>
                <w:i/>
                <w:sz w:val="20"/>
                <w:szCs w:val="20"/>
                <w:lang w:val="es-BO"/>
              </w:rPr>
              <w:t xml:space="preserve"> cambios de líneas en servicio,</w:t>
            </w:r>
            <w:r w:rsidRPr="00927E8D">
              <w:rPr>
                <w:rFonts w:ascii="Calibri" w:hAnsi="Calibri" w:cs="Calibri"/>
                <w:i/>
                <w:sz w:val="20"/>
                <w:szCs w:val="20"/>
                <w:lang w:val="es-BO"/>
              </w:rPr>
              <w:t xml:space="preserve"> reutilización de líneas no operables y puesta en marcha de equipos principales, la empresa adjudicada al servicio de construcción deberá proveer mano de obra calificada y no calificada para la realización de las actividades, en algunas ocasiones en horario extendido, debido a que las intervenciones deben tener inicio y fin</w:t>
            </w:r>
            <w:r w:rsidR="00040826" w:rsidRPr="00927E8D">
              <w:rPr>
                <w:rFonts w:ascii="Calibri" w:hAnsi="Calibri" w:cs="Calibri"/>
                <w:i/>
                <w:sz w:val="20"/>
                <w:szCs w:val="20"/>
                <w:lang w:val="es-BO"/>
              </w:rPr>
              <w:t>,</w:t>
            </w:r>
            <w:r w:rsidRPr="00927E8D">
              <w:rPr>
                <w:rFonts w:ascii="Calibri" w:hAnsi="Calibri" w:cs="Calibri"/>
                <w:i/>
                <w:sz w:val="20"/>
                <w:szCs w:val="20"/>
                <w:lang w:val="es-BO"/>
              </w:rPr>
              <w:t xml:space="preserve"> dejando el sistema operativo, no se podrá dejar bajo ninguna circunstancia la estación inoperable después de una intervención .</w:t>
            </w:r>
          </w:p>
          <w:p w14:paraId="3D36B5E1" w14:textId="77777777" w:rsidR="009F4707" w:rsidRPr="00927E8D" w:rsidRDefault="009F4707" w:rsidP="00CF595B">
            <w:pPr>
              <w:pStyle w:val="Prrafodelista"/>
              <w:numPr>
                <w:ilvl w:val="0"/>
                <w:numId w:val="4"/>
              </w:numPr>
              <w:ind w:left="408" w:right="546" w:hanging="142"/>
              <w:jc w:val="both"/>
              <w:rPr>
                <w:rFonts w:ascii="Calibri" w:hAnsi="Calibri" w:cs="Calibri"/>
                <w:i/>
                <w:sz w:val="20"/>
                <w:szCs w:val="20"/>
                <w:lang w:val="es-BO"/>
              </w:rPr>
            </w:pPr>
            <w:r w:rsidRPr="00927E8D">
              <w:rPr>
                <w:rFonts w:ascii="Calibri" w:hAnsi="Calibri" w:cs="Calibri"/>
                <w:i/>
                <w:sz w:val="20"/>
                <w:szCs w:val="20"/>
                <w:lang w:val="es-BO"/>
              </w:rPr>
              <w:t xml:space="preserve">Los equipos como ser grúas, moto soldadores, amoladoras, llaves manuales, multiplicadores de torque, trípodes, equipos para ensayos no destructivos, compresores de aire, andamios, equipos de protección personal, multímetros y demás equipos que puedan ser utilizados durante una intervención, deben estar disponibles, de acuerdo al plan de intervención que debe ser elaborado por la misma empresa contratista. </w:t>
            </w:r>
          </w:p>
          <w:p w14:paraId="76EC3E58" w14:textId="77777777" w:rsidR="009F4707" w:rsidRPr="00BE02CF" w:rsidRDefault="009F4707" w:rsidP="009F4707">
            <w:pPr>
              <w:pStyle w:val="Prrafodelista"/>
              <w:spacing w:before="60" w:after="60"/>
              <w:ind w:left="452" w:right="546"/>
              <w:rPr>
                <w:rFonts w:cs="Arial"/>
                <w:lang w:val="es-BO"/>
              </w:rPr>
            </w:pPr>
          </w:p>
          <w:p w14:paraId="6020AC5B" w14:textId="77777777" w:rsidR="009F4707" w:rsidRPr="00BE02CF" w:rsidRDefault="009F4707" w:rsidP="009F4707">
            <w:pPr>
              <w:spacing w:before="60" w:after="60"/>
              <w:ind w:right="546"/>
              <w:rPr>
                <w:rFonts w:cs="Arial"/>
                <w:lang w:val="es-BO"/>
              </w:rPr>
            </w:pPr>
          </w:p>
          <w:p w14:paraId="6080F899" w14:textId="77777777" w:rsidR="009F4707" w:rsidRPr="00BE02CF" w:rsidRDefault="009F4707" w:rsidP="009F4707">
            <w:pPr>
              <w:spacing w:before="60" w:after="60"/>
              <w:ind w:right="546"/>
              <w:rPr>
                <w:rFonts w:cs="Arial"/>
                <w:lang w:val="es-BO"/>
              </w:rPr>
            </w:pPr>
          </w:p>
          <w:p w14:paraId="4ECDE1BE" w14:textId="77777777" w:rsidR="009F4707" w:rsidRPr="00BE02CF" w:rsidRDefault="009F4707" w:rsidP="009F4707">
            <w:pPr>
              <w:spacing w:before="60" w:after="60"/>
              <w:ind w:right="546"/>
              <w:rPr>
                <w:rFonts w:cs="Arial"/>
                <w:lang w:val="es-BO"/>
              </w:rPr>
            </w:pPr>
          </w:p>
          <w:p w14:paraId="4B5A1FE6" w14:textId="77777777" w:rsidR="009F4707" w:rsidRPr="00BE02CF" w:rsidRDefault="009F4707" w:rsidP="009F4707">
            <w:pPr>
              <w:spacing w:before="60" w:after="60"/>
              <w:ind w:right="546"/>
              <w:rPr>
                <w:i/>
                <w:sz w:val="20"/>
                <w:lang w:val="es-BO"/>
              </w:rPr>
            </w:pPr>
            <w:r w:rsidRPr="00BE02CF">
              <w:rPr>
                <w:rFonts w:cs="Arial"/>
                <w:lang w:val="es-BO"/>
              </w:rPr>
              <w:t xml:space="preserve">  </w:t>
            </w:r>
          </w:p>
        </w:tc>
      </w:tr>
    </w:tbl>
    <w:p w14:paraId="6063B12F" w14:textId="23138A31" w:rsidR="000707A5" w:rsidRDefault="000707A5" w:rsidP="00FE4EBD">
      <w:pPr>
        <w:spacing w:before="60" w:after="60"/>
        <w:ind w:right="-568"/>
        <w:rPr>
          <w:rFonts w:cstheme="minorHAnsi"/>
          <w:i/>
        </w:rPr>
      </w:pPr>
    </w:p>
    <w:p w14:paraId="3FA947BA" w14:textId="477E01B0" w:rsidR="00D4730E" w:rsidRDefault="00D4730E" w:rsidP="00FE4EBD">
      <w:pPr>
        <w:spacing w:before="60" w:after="60"/>
        <w:ind w:right="-568"/>
        <w:rPr>
          <w:rFonts w:cstheme="minorHAnsi"/>
          <w:i/>
        </w:rPr>
      </w:pPr>
    </w:p>
    <w:p w14:paraId="48138505" w14:textId="77777777" w:rsidR="00D4730E" w:rsidRDefault="00D4730E" w:rsidP="00FE4EBD">
      <w:pPr>
        <w:spacing w:before="60" w:after="60"/>
        <w:ind w:right="-568"/>
        <w:rPr>
          <w:rFonts w:cstheme="minorHAnsi"/>
          <w:i/>
        </w:rPr>
      </w:pPr>
    </w:p>
    <w:p w14:paraId="2EACF926" w14:textId="77777777" w:rsidR="00D4730E" w:rsidRDefault="00D4730E" w:rsidP="00FE4EBD">
      <w:pPr>
        <w:spacing w:before="60" w:after="60"/>
        <w:ind w:right="-568"/>
        <w:rPr>
          <w:rFonts w:cstheme="minorHAnsi"/>
          <w:i/>
        </w:rPr>
      </w:pPr>
    </w:p>
    <w:p w14:paraId="280E23EB" w14:textId="28CE837A" w:rsidR="00D4730E" w:rsidRDefault="00D4730E" w:rsidP="00FE4EBD">
      <w:pPr>
        <w:spacing w:before="60" w:after="60"/>
        <w:ind w:right="-568"/>
        <w:rPr>
          <w:rFonts w:cstheme="minorHAnsi"/>
          <w:i/>
        </w:rPr>
      </w:pPr>
    </w:p>
    <w:p w14:paraId="1596B9E9" w14:textId="77777777" w:rsidR="00D4730E" w:rsidRPr="00FE4EBD" w:rsidRDefault="00D4730E" w:rsidP="00FE4EBD">
      <w:pPr>
        <w:spacing w:before="60" w:after="60"/>
        <w:ind w:right="-568"/>
        <w:rPr>
          <w:rFonts w:cstheme="minorHAnsi"/>
          <w:i/>
        </w:rPr>
      </w:pPr>
    </w:p>
    <w:p w14:paraId="7D794F43" w14:textId="758B83B3" w:rsidR="00192184" w:rsidRPr="00BE02CF" w:rsidRDefault="00192184" w:rsidP="0032674C">
      <w:pPr>
        <w:spacing w:before="60" w:after="60"/>
        <w:ind w:left="567" w:right="-568"/>
        <w:jc w:val="both"/>
        <w:rPr>
          <w:rFonts w:cs="Arial"/>
        </w:rPr>
      </w:pPr>
    </w:p>
    <w:p w14:paraId="2CC35F12" w14:textId="77777777" w:rsidR="00315287" w:rsidRPr="00BE02CF" w:rsidRDefault="00315287" w:rsidP="0032674C">
      <w:pPr>
        <w:spacing w:before="60" w:after="60"/>
        <w:ind w:left="567" w:right="-568"/>
        <w:jc w:val="both"/>
        <w:rPr>
          <w:rFonts w:cs="Arial"/>
        </w:rPr>
      </w:pPr>
    </w:p>
    <w:p w14:paraId="31E2B4B4" w14:textId="2F9D480F" w:rsidR="00192184" w:rsidRPr="00BE02CF" w:rsidRDefault="000707A5" w:rsidP="00846CE9">
      <w:pPr>
        <w:pStyle w:val="Prrafodelista"/>
        <w:keepNext/>
        <w:widowControl w:val="0"/>
        <w:numPr>
          <w:ilvl w:val="1"/>
          <w:numId w:val="5"/>
        </w:numPr>
        <w:kinsoku w:val="0"/>
        <w:spacing w:before="240" w:after="60" w:line="240" w:lineRule="auto"/>
        <w:ind w:right="-568"/>
        <w:jc w:val="both"/>
        <w:outlineLvl w:val="1"/>
        <w:rPr>
          <w:rFonts w:cs="Arial"/>
          <w:b/>
        </w:rPr>
      </w:pPr>
      <w:bookmarkStart w:id="29" w:name="_Toc163488758"/>
      <w:r w:rsidRPr="00BE02CF">
        <w:rPr>
          <w:rFonts w:cs="Arial"/>
          <w:b/>
        </w:rPr>
        <w:t>LINEAMIENTOS CONSTRUCTIVOS</w:t>
      </w:r>
      <w:bookmarkEnd w:id="29"/>
      <w:r w:rsidR="00192184" w:rsidRPr="00BE02CF">
        <w:rPr>
          <w:rFonts w:cs="Arial"/>
          <w:b/>
        </w:rPr>
        <w:t xml:space="preserve"> </w:t>
      </w:r>
      <w:bookmarkEnd w:id="28"/>
    </w:p>
    <w:p w14:paraId="70E9E489" w14:textId="77777777" w:rsidR="000707A5" w:rsidRPr="00BE02CF" w:rsidRDefault="000707A5" w:rsidP="000707A5">
      <w:pPr>
        <w:ind w:left="567"/>
        <w:rPr>
          <w:b/>
        </w:rPr>
      </w:pPr>
      <w:r w:rsidRPr="00BE02CF">
        <w:rPr>
          <w:b/>
        </w:rPr>
        <w:t xml:space="preserve">SOLDADURA </w:t>
      </w:r>
    </w:p>
    <w:p w14:paraId="340E0EC9" w14:textId="773C47B9"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 xml:space="preserve">La soldadura de las juntas, plataformas, estructuras metálicas, y otros deberá realizarse en completo cumplimiento con los requerimientos de YPFB-TR, especificaciones técnicas de la Ingeniería, </w:t>
      </w:r>
      <w:r w:rsidR="00040826" w:rsidRPr="00846CE9">
        <w:rPr>
          <w:rFonts w:eastAsia="ArialMT" w:cstheme="minorHAnsi"/>
        </w:rPr>
        <w:t xml:space="preserve">instrucciones de trabajo, Sistema de gestión de YPFB-TR </w:t>
      </w:r>
      <w:r w:rsidRPr="00846CE9">
        <w:rPr>
          <w:rFonts w:eastAsia="ArialMT" w:cstheme="minorHAnsi"/>
        </w:rPr>
        <w:t>y normas internacionales vigentes, para lo cual, la Contratista deberá proveer todos los recursos necesarios para su ejecución dentro del plazo pre</w:t>
      </w:r>
      <w:r w:rsidR="0051258A" w:rsidRPr="00846CE9">
        <w:rPr>
          <w:rFonts w:eastAsia="ArialMT" w:cstheme="minorHAnsi"/>
        </w:rPr>
        <w:t>visto y con la calidad exigida.</w:t>
      </w:r>
    </w:p>
    <w:p w14:paraId="08BD04D8" w14:textId="3CD98D7D"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El alcance del presente ítem contempla la ejecución de la soldadura de todos los componentes (tubería</w:t>
      </w:r>
      <w:r w:rsidR="0016310E" w:rsidRPr="00846CE9">
        <w:rPr>
          <w:rFonts w:eastAsia="ArialMT" w:cstheme="minorHAnsi"/>
        </w:rPr>
        <w:t>s</w:t>
      </w:r>
      <w:r w:rsidRPr="00846CE9">
        <w:rPr>
          <w:rFonts w:eastAsia="ArialMT" w:cstheme="minorHAnsi"/>
        </w:rPr>
        <w:t>, plataforma</w:t>
      </w:r>
      <w:r w:rsidR="0016310E" w:rsidRPr="00846CE9">
        <w:rPr>
          <w:rFonts w:eastAsia="ArialMT" w:cstheme="minorHAnsi"/>
        </w:rPr>
        <w:t>s</w:t>
      </w:r>
      <w:r w:rsidRPr="00846CE9">
        <w:rPr>
          <w:rFonts w:eastAsia="ArialMT" w:cstheme="minorHAnsi"/>
        </w:rPr>
        <w:t xml:space="preserve">, estructuras metálicas, soportes, prefabricados, accesorios, bridas, </w:t>
      </w:r>
      <w:r w:rsidR="0016310E" w:rsidRPr="00846CE9">
        <w:rPr>
          <w:rFonts w:eastAsia="ArialMT" w:cstheme="minorHAnsi"/>
        </w:rPr>
        <w:t>Thredolets, Weldolets, Sockolets (todos los Olets), etc.</w:t>
      </w:r>
      <w:r w:rsidRPr="00846CE9">
        <w:rPr>
          <w:rFonts w:eastAsia="ArialMT" w:cstheme="minorHAnsi"/>
        </w:rPr>
        <w:t>) de los sistemas a instalarse en el proyecto Adecuación Estación Villamontes Po</w:t>
      </w:r>
      <w:r w:rsidR="0051258A" w:rsidRPr="00846CE9">
        <w:rPr>
          <w:rFonts w:eastAsia="ArialMT" w:cstheme="minorHAnsi"/>
        </w:rPr>
        <w:t>liducto.</w:t>
      </w:r>
    </w:p>
    <w:p w14:paraId="566F8319" w14:textId="2DC994BB"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Antes del inicio de los trabajos de soldadura y de forma oportuna se debe ejecutar y presentar mínimamente los siguientes documentos para la aprobación por parte de YPFB</w:t>
      </w:r>
      <w:r w:rsidR="00C15C28" w:rsidRPr="00846CE9">
        <w:rPr>
          <w:rFonts w:eastAsia="ArialMT" w:cstheme="minorHAnsi"/>
        </w:rPr>
        <w:t>-</w:t>
      </w:r>
      <w:r w:rsidRPr="00846CE9">
        <w:rPr>
          <w:rFonts w:eastAsia="ArialMT" w:cstheme="minorHAnsi"/>
        </w:rPr>
        <w:t xml:space="preserve">TR: </w:t>
      </w:r>
    </w:p>
    <w:p w14:paraId="0F052B81" w14:textId="77777777" w:rsidR="00192184" w:rsidRPr="00BE02CF" w:rsidRDefault="00192184" w:rsidP="00F003E8">
      <w:pPr>
        <w:pStyle w:val="Prrafodelista"/>
        <w:numPr>
          <w:ilvl w:val="0"/>
          <w:numId w:val="12"/>
        </w:numPr>
        <w:spacing w:before="60" w:after="60" w:line="240" w:lineRule="auto"/>
        <w:ind w:left="1134" w:right="-568"/>
        <w:jc w:val="both"/>
        <w:rPr>
          <w:rFonts w:cs="Arial"/>
        </w:rPr>
      </w:pPr>
      <w:r w:rsidRPr="00BE02CF">
        <w:rPr>
          <w:rFonts w:cs="Arial"/>
        </w:rPr>
        <w:t xml:space="preserve">Calificación de la Especificación del Procedimiento de soldadura para todos los tipos de materiales a soldar que tenga la obra (WPS). </w:t>
      </w:r>
    </w:p>
    <w:p w14:paraId="5462AA09" w14:textId="77777777" w:rsidR="00192184" w:rsidRPr="00BE02CF" w:rsidRDefault="00192184" w:rsidP="00F003E8">
      <w:pPr>
        <w:pStyle w:val="Prrafodelista"/>
        <w:numPr>
          <w:ilvl w:val="0"/>
          <w:numId w:val="12"/>
        </w:numPr>
        <w:spacing w:before="60" w:after="60" w:line="240" w:lineRule="auto"/>
        <w:ind w:left="1134" w:right="-568"/>
        <w:jc w:val="both"/>
        <w:rPr>
          <w:rFonts w:cs="Arial"/>
        </w:rPr>
      </w:pPr>
      <w:r w:rsidRPr="00BE02CF">
        <w:rPr>
          <w:rFonts w:cs="Arial"/>
        </w:rPr>
        <w:t xml:space="preserve">Registro de calificación del procedimiento (PQR), documentando los resultados de la soldadura mediante ensayos. </w:t>
      </w:r>
    </w:p>
    <w:p w14:paraId="6822019F" w14:textId="77777777" w:rsidR="00192184" w:rsidRPr="00BE02CF" w:rsidRDefault="00192184" w:rsidP="00F003E8">
      <w:pPr>
        <w:pStyle w:val="Prrafodelista"/>
        <w:numPr>
          <w:ilvl w:val="0"/>
          <w:numId w:val="12"/>
        </w:numPr>
        <w:spacing w:before="60" w:after="60" w:line="240" w:lineRule="auto"/>
        <w:ind w:left="1134" w:right="-568"/>
        <w:jc w:val="both"/>
        <w:rPr>
          <w:rFonts w:cs="Arial"/>
        </w:rPr>
      </w:pPr>
      <w:r w:rsidRPr="00BE02CF">
        <w:rPr>
          <w:rFonts w:cs="Arial"/>
        </w:rPr>
        <w:lastRenderedPageBreak/>
        <w:t xml:space="preserve">Calificación de procedimientos y soldadores para reparaciones de soldadura. </w:t>
      </w:r>
    </w:p>
    <w:p w14:paraId="7BA50F3E" w14:textId="77777777" w:rsidR="00192184" w:rsidRPr="00BE02CF" w:rsidRDefault="00192184" w:rsidP="00F003E8">
      <w:pPr>
        <w:pStyle w:val="Prrafodelista"/>
        <w:numPr>
          <w:ilvl w:val="0"/>
          <w:numId w:val="12"/>
        </w:numPr>
        <w:spacing w:before="60" w:after="60" w:line="240" w:lineRule="auto"/>
        <w:ind w:left="1134" w:right="-568"/>
        <w:jc w:val="both"/>
        <w:rPr>
          <w:rFonts w:cs="Arial"/>
        </w:rPr>
      </w:pPr>
      <w:r w:rsidRPr="00BE02CF">
        <w:rPr>
          <w:rFonts w:cs="Arial"/>
        </w:rPr>
        <w:t xml:space="preserve">Registro de desempeño de Soldador WPQ. </w:t>
      </w:r>
    </w:p>
    <w:p w14:paraId="0646BF9A" w14:textId="77777777" w:rsidR="00192184" w:rsidRPr="00BE02CF" w:rsidRDefault="00192184" w:rsidP="00F003E8">
      <w:pPr>
        <w:pStyle w:val="Prrafodelista"/>
        <w:numPr>
          <w:ilvl w:val="0"/>
          <w:numId w:val="12"/>
        </w:numPr>
        <w:spacing w:before="60" w:after="60" w:line="240" w:lineRule="auto"/>
        <w:ind w:left="1134" w:right="-568"/>
        <w:jc w:val="both"/>
        <w:rPr>
          <w:rFonts w:cs="Arial"/>
        </w:rPr>
      </w:pPr>
      <w:r w:rsidRPr="00BE02CF">
        <w:rPr>
          <w:rFonts w:cs="Arial"/>
        </w:rPr>
        <w:t xml:space="preserve">Lista de Soldadores calificados aprobados. </w:t>
      </w:r>
    </w:p>
    <w:p w14:paraId="63313702" w14:textId="77777777" w:rsidR="00192184" w:rsidRPr="00BE02CF" w:rsidRDefault="00192184" w:rsidP="00F003E8">
      <w:pPr>
        <w:pStyle w:val="Prrafodelista"/>
        <w:numPr>
          <w:ilvl w:val="0"/>
          <w:numId w:val="12"/>
        </w:numPr>
        <w:spacing w:before="60" w:after="60" w:line="240" w:lineRule="auto"/>
        <w:ind w:left="1134" w:right="-568"/>
        <w:jc w:val="both"/>
        <w:rPr>
          <w:rFonts w:cs="Arial"/>
        </w:rPr>
      </w:pPr>
      <w:r w:rsidRPr="00BE02CF">
        <w:rPr>
          <w:rFonts w:cs="Arial"/>
        </w:rPr>
        <w:t xml:space="preserve">Formato del Mapa de Soldadura </w:t>
      </w:r>
    </w:p>
    <w:p w14:paraId="72182D2D" w14:textId="77777777" w:rsidR="00192184" w:rsidRPr="00BE02CF" w:rsidRDefault="00192184" w:rsidP="0032674C">
      <w:pPr>
        <w:spacing w:before="60" w:after="60"/>
        <w:ind w:left="567" w:right="-568"/>
        <w:jc w:val="both"/>
        <w:rPr>
          <w:rFonts w:cs="Arial"/>
        </w:rPr>
      </w:pPr>
    </w:p>
    <w:p w14:paraId="079F48D0" w14:textId="1BCCA5C9" w:rsidR="00EF4F1D"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Todos los puntos anteriores deberán ser evaluados conforme a Código ASME Sección IX Qualification Standard for Welding and Brazing Procedures, Welders, Brazers, and Welding</w:t>
      </w:r>
      <w:r w:rsidR="0016310E" w:rsidRPr="00846CE9">
        <w:rPr>
          <w:rFonts w:eastAsia="ArialMT" w:cstheme="minorHAnsi"/>
        </w:rPr>
        <w:t xml:space="preserve"> en su última versión</w:t>
      </w:r>
      <w:r w:rsidRPr="00846CE9">
        <w:rPr>
          <w:rFonts w:eastAsia="ArialMT" w:cstheme="minorHAnsi"/>
        </w:rPr>
        <w:t>. Para la fabricación de elementos estructurales, soldadores y procedimientos de soldadura deberán estar calificados conforme al código AWS D1.1 STRUCTURAL WELDING CODE-STEEL, debiéndose</w:t>
      </w:r>
      <w:r w:rsidR="0051258A" w:rsidRPr="00846CE9">
        <w:rPr>
          <w:rFonts w:eastAsia="ArialMT" w:cstheme="minorHAnsi"/>
        </w:rPr>
        <w:t xml:space="preserve"> realizar</w:t>
      </w:r>
      <w:r w:rsidRPr="00846CE9">
        <w:rPr>
          <w:rFonts w:eastAsia="ArialMT" w:cstheme="minorHAnsi"/>
        </w:rPr>
        <w:t xml:space="preserve"> </w:t>
      </w:r>
      <w:r w:rsidR="0051258A" w:rsidRPr="00846CE9">
        <w:rPr>
          <w:rFonts w:eastAsia="ArialMT" w:cstheme="minorHAnsi"/>
        </w:rPr>
        <w:t>el 100% de ensayos no destructivos</w:t>
      </w:r>
      <w:r w:rsidRPr="00846CE9">
        <w:rPr>
          <w:rFonts w:eastAsia="ArialMT" w:cstheme="minorHAnsi"/>
        </w:rPr>
        <w:t xml:space="preserve"> </w:t>
      </w:r>
      <w:r w:rsidR="0051258A" w:rsidRPr="00846CE9">
        <w:rPr>
          <w:rFonts w:eastAsia="ArialMT" w:cstheme="minorHAnsi"/>
        </w:rPr>
        <w:t>a los elementos prefabricados de la cubierta de del puente de medición y bombas booster ya que el ensamblado de la misma deberá ser empernado para un desarmado en caso de mantenimiento</w:t>
      </w:r>
      <w:r w:rsidR="0016310E" w:rsidRPr="00846CE9">
        <w:rPr>
          <w:rFonts w:eastAsia="ArialMT" w:cstheme="minorHAnsi"/>
        </w:rPr>
        <w:t xml:space="preserve"> y extracción de los motores y bombas boosters</w:t>
      </w:r>
      <w:r w:rsidR="0051258A" w:rsidRPr="00846CE9">
        <w:rPr>
          <w:rFonts w:eastAsia="ArialMT" w:cstheme="minorHAnsi"/>
        </w:rPr>
        <w:t>, dejando</w:t>
      </w:r>
      <w:r w:rsidR="004A60E9" w:rsidRPr="00846CE9">
        <w:rPr>
          <w:rFonts w:eastAsia="ArialMT" w:cstheme="minorHAnsi"/>
        </w:rPr>
        <w:t xml:space="preserve"> </w:t>
      </w:r>
      <w:r w:rsidR="000A761E" w:rsidRPr="00846CE9">
        <w:rPr>
          <w:rFonts w:eastAsia="ArialMT" w:cstheme="minorHAnsi"/>
        </w:rPr>
        <w:t xml:space="preserve">a </w:t>
      </w:r>
      <w:r w:rsidR="004A60E9" w:rsidRPr="00846CE9">
        <w:rPr>
          <w:rFonts w:eastAsia="ArialMT" w:cstheme="minorHAnsi"/>
        </w:rPr>
        <w:t>un 3</w:t>
      </w:r>
      <w:r w:rsidR="0051258A" w:rsidRPr="00846CE9">
        <w:rPr>
          <w:rFonts w:eastAsia="ArialMT" w:cstheme="minorHAnsi"/>
        </w:rPr>
        <w:t>0% a los ensayos no destructivos a ser realizados en otr</w:t>
      </w:r>
      <w:r w:rsidR="002017C6" w:rsidRPr="00846CE9">
        <w:rPr>
          <w:rFonts w:eastAsia="ArialMT" w:cstheme="minorHAnsi"/>
        </w:rPr>
        <w:t>as estructuras</w:t>
      </w:r>
      <w:r w:rsidR="0051258A" w:rsidRPr="00846CE9">
        <w:rPr>
          <w:rFonts w:eastAsia="ArialMT" w:cstheme="minorHAnsi"/>
        </w:rPr>
        <w:t xml:space="preserve">, previa coordinación con YPFB-TR, los ensayos no destructivos a ser realizados son: </w:t>
      </w:r>
      <w:r w:rsidRPr="00846CE9">
        <w:rPr>
          <w:rFonts w:eastAsia="ArialMT" w:cstheme="minorHAnsi"/>
        </w:rPr>
        <w:t>líquidos penetran</w:t>
      </w:r>
      <w:r w:rsidR="0051258A" w:rsidRPr="00846CE9">
        <w:rPr>
          <w:rFonts w:eastAsia="ArialMT" w:cstheme="minorHAnsi"/>
        </w:rPr>
        <w:t>tes, gammagrafía o ultrasonido.</w:t>
      </w:r>
    </w:p>
    <w:p w14:paraId="60999ABB" w14:textId="6051DE56"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Se aclara que la Contratista deberá proponer un laboratorio, presentar los certificados de calibración y patrones de calibración de los equipos e instrumentos a emplear en las pruebas y ensayos, también deberá contar con los procedimientos de pruebas y ensayos. La supervisión de YPFB-TR revisará la documentación presentada y hará conocer su conformidad u observaciones. El Proponente deberá proveer todos los materiales, consumibles, fungibles, y demás accesorios para todas las pruebas a realizar. Todos los equipos, materiales y accesorios requeridos para la calificación de soldadores deben cor</w:t>
      </w:r>
      <w:r w:rsidR="00CB433D" w:rsidRPr="00846CE9">
        <w:rPr>
          <w:rFonts w:eastAsia="ArialMT" w:cstheme="minorHAnsi"/>
        </w:rPr>
        <w:t>rer a cuenta de la Contratista.</w:t>
      </w:r>
    </w:p>
    <w:p w14:paraId="311E56F2" w14:textId="0087B61C"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La Contratista deberá homologar a su cargo los procedimientos de soldadura y otras calificaciones en presencia de YPFB-TR, con lo que se define que no se aceptaran calificaciones de proyectos pasados. Se deberán homologar tantos procedimientos como se requieran, de acuerdo con los materiales base y de acuerdo el Código de referencia ASME IX y los estándares de ingeniería aplicables de YPFB-TR. Cualquier cambio introducido en las variables esenciales de soldadura para un procedimiento determinado, significará la necesidad de homologar un nuevo procedimiento y/o una nueva calificación del soldador de acuerdo a los procedimientos y permisos de</w:t>
      </w:r>
      <w:r w:rsidR="00CB433D" w:rsidRPr="00846CE9">
        <w:rPr>
          <w:rFonts w:eastAsia="ArialMT" w:cstheme="minorHAnsi"/>
        </w:rPr>
        <w:t xml:space="preserve"> trabajo aprobados por YPFB-TR.</w:t>
      </w:r>
    </w:p>
    <w:p w14:paraId="73FA4EDD"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La soldadura es una de las actividades críticas de la construcción y debe ser considerada como tal, por lo que, dentro del plan de ejecución del proyecto, la Contratista debe presentar un plan detallado de ejecución que refleje la metodología, recursos, número de grupos, rendimientos previstos para el cumplimiento del cronograma de ejecución, y otros. Se deben considerar mínimamente los siguientes documentos:</w:t>
      </w:r>
    </w:p>
    <w:p w14:paraId="64B06307" w14:textId="77777777" w:rsidR="00192184" w:rsidRPr="00BE02CF" w:rsidRDefault="00192184" w:rsidP="0032674C">
      <w:pPr>
        <w:spacing w:before="60" w:after="60"/>
        <w:ind w:left="567" w:right="-568"/>
        <w:jc w:val="both"/>
        <w:rPr>
          <w:rFonts w:cs="Arial"/>
        </w:rPr>
      </w:pPr>
      <w:r w:rsidRPr="00BE02CF">
        <w:rPr>
          <w:rFonts w:cs="Arial"/>
        </w:rPr>
        <w:t xml:space="preserve"> </w:t>
      </w:r>
    </w:p>
    <w:p w14:paraId="5DD3EF5D" w14:textId="77777777" w:rsidR="00192184" w:rsidRPr="00BE02CF" w:rsidRDefault="00192184" w:rsidP="00F003E8">
      <w:pPr>
        <w:pStyle w:val="Prrafodelista"/>
        <w:numPr>
          <w:ilvl w:val="0"/>
          <w:numId w:val="12"/>
        </w:numPr>
        <w:spacing w:before="60" w:after="60" w:line="240" w:lineRule="auto"/>
        <w:ind w:left="1134" w:right="-568"/>
        <w:jc w:val="both"/>
        <w:rPr>
          <w:rFonts w:cs="Arial"/>
        </w:rPr>
      </w:pPr>
      <w:r w:rsidRPr="00BE02CF">
        <w:rPr>
          <w:rFonts w:cs="Arial"/>
        </w:rPr>
        <w:t xml:space="preserve">Validación del Procedimiento de soldadura con los registros correspondientes </w:t>
      </w:r>
    </w:p>
    <w:p w14:paraId="2692AB3D" w14:textId="77777777" w:rsidR="00192184" w:rsidRPr="00BE02CF" w:rsidRDefault="00192184" w:rsidP="00F003E8">
      <w:pPr>
        <w:pStyle w:val="Prrafodelista"/>
        <w:numPr>
          <w:ilvl w:val="0"/>
          <w:numId w:val="12"/>
        </w:numPr>
        <w:spacing w:before="60" w:after="60" w:line="240" w:lineRule="auto"/>
        <w:ind w:left="1134" w:right="-568"/>
        <w:jc w:val="both"/>
        <w:rPr>
          <w:rFonts w:cs="Arial"/>
        </w:rPr>
      </w:pPr>
      <w:r w:rsidRPr="00BE02CF">
        <w:rPr>
          <w:rFonts w:cs="Arial"/>
        </w:rPr>
        <w:t xml:space="preserve">Procedimiento general de soldadura para producción, que deberán estar regidas por la Norma ASME IX, ASME B31.4 (Succión, descarga, alivios y drenajes), ASME B31.8 (línea de Gas combustible y Gas de Arranque) y estándares de YPFB-TR. </w:t>
      </w:r>
    </w:p>
    <w:p w14:paraId="63BFFE94" w14:textId="49D90B6B" w:rsidR="00192184" w:rsidRDefault="00192184" w:rsidP="00F003E8">
      <w:pPr>
        <w:pStyle w:val="Prrafodelista"/>
        <w:numPr>
          <w:ilvl w:val="0"/>
          <w:numId w:val="12"/>
        </w:numPr>
        <w:spacing w:before="60" w:after="60" w:line="240" w:lineRule="auto"/>
        <w:ind w:left="1134" w:right="-568"/>
        <w:jc w:val="both"/>
        <w:rPr>
          <w:rFonts w:cs="Arial"/>
        </w:rPr>
      </w:pPr>
      <w:r w:rsidRPr="00BE02CF">
        <w:rPr>
          <w:rFonts w:cs="Arial"/>
        </w:rPr>
        <w:t>Todas las actividades mencionadas deberán ser evaluadas y firmadas por el Inspector de soldadura certificado CWI o su similar Nivel II IRA</w:t>
      </w:r>
      <w:r w:rsidR="00CB433D">
        <w:rPr>
          <w:rFonts w:cs="Arial"/>
        </w:rPr>
        <w:t xml:space="preserve">M, mismo que previo a su contratación por parte de la empresa adjudicada al servicio de construcción, deberá ser validado y aceptado por YPFB-TR, se aclara que YPFB-TR se </w:t>
      </w:r>
      <w:r w:rsidR="00804B50">
        <w:rPr>
          <w:rFonts w:cs="Arial"/>
        </w:rPr>
        <w:t>reservará</w:t>
      </w:r>
      <w:r w:rsidR="00CB433D">
        <w:rPr>
          <w:rFonts w:cs="Arial"/>
        </w:rPr>
        <w:t xml:space="preserve"> el derecho de aceptar o rechazar al inspector de soldadura propuesto, reservándose las consideraciones o antecedentes evaluados. En caso que la empresa contratista cuente con un inspector de soldadura que figure como personal fijo, </w:t>
      </w:r>
      <w:r w:rsidR="00804B50">
        <w:rPr>
          <w:rFonts w:cs="Arial"/>
        </w:rPr>
        <w:t>igualmente</w:t>
      </w:r>
      <w:r w:rsidR="00CB433D">
        <w:rPr>
          <w:rFonts w:cs="Arial"/>
        </w:rPr>
        <w:t xml:space="preserve"> será evaluado bajo las </w:t>
      </w:r>
      <w:r w:rsidR="00CB433D">
        <w:rPr>
          <w:rFonts w:cs="Arial"/>
        </w:rPr>
        <w:lastRenderedPageBreak/>
        <w:t xml:space="preserve">consideraciones </w:t>
      </w:r>
      <w:r w:rsidR="00804B50">
        <w:rPr>
          <w:rFonts w:cs="Arial"/>
        </w:rPr>
        <w:t>de aceptación y/o rechazo, con la reserva de informar las causas del rechazo</w:t>
      </w:r>
      <w:r w:rsidR="002017C6">
        <w:rPr>
          <w:rFonts w:cs="Arial"/>
        </w:rPr>
        <w:t xml:space="preserve">, ante esta situación </w:t>
      </w:r>
      <w:r w:rsidR="000A761E">
        <w:rPr>
          <w:rFonts w:cs="Arial"/>
        </w:rPr>
        <w:t xml:space="preserve">la empresa contratista </w:t>
      </w:r>
      <w:r w:rsidR="002017C6">
        <w:rPr>
          <w:rFonts w:cs="Arial"/>
        </w:rPr>
        <w:t>deberá incluir en el equipo que participara en el proyecto otro inspector de soldadura</w:t>
      </w:r>
      <w:r w:rsidR="00804B50">
        <w:rPr>
          <w:rFonts w:cs="Arial"/>
        </w:rPr>
        <w:t>.</w:t>
      </w:r>
    </w:p>
    <w:p w14:paraId="4CB1EB47" w14:textId="183CF2C8" w:rsidR="00804B50" w:rsidRPr="00BE02CF" w:rsidRDefault="002017C6" w:rsidP="00F003E8">
      <w:pPr>
        <w:pStyle w:val="Prrafodelista"/>
        <w:numPr>
          <w:ilvl w:val="0"/>
          <w:numId w:val="12"/>
        </w:numPr>
        <w:spacing w:before="60" w:after="60" w:line="240" w:lineRule="auto"/>
        <w:ind w:left="1134" w:right="-568"/>
        <w:jc w:val="both"/>
        <w:rPr>
          <w:rFonts w:cs="Arial"/>
        </w:rPr>
      </w:pPr>
      <w:r>
        <w:rPr>
          <w:rFonts w:cs="Arial"/>
        </w:rPr>
        <w:t xml:space="preserve">Todas las juntas soldadas </w:t>
      </w:r>
      <w:r w:rsidR="00804B50">
        <w:rPr>
          <w:rFonts w:cs="Arial"/>
        </w:rPr>
        <w:t>a líneas de proceso, drenajes, purgas</w:t>
      </w:r>
      <w:r w:rsidR="005C05F6">
        <w:rPr>
          <w:rFonts w:cs="Arial"/>
        </w:rPr>
        <w:t>,</w:t>
      </w:r>
      <w:r w:rsidR="00804B50">
        <w:rPr>
          <w:rFonts w:cs="Arial"/>
        </w:rPr>
        <w:t xml:space="preserve"> alivios</w:t>
      </w:r>
      <w:r w:rsidR="005C05F6">
        <w:rPr>
          <w:rFonts w:cs="Arial"/>
        </w:rPr>
        <w:t xml:space="preserve">, </w:t>
      </w:r>
      <w:r w:rsidR="00011F85">
        <w:rPr>
          <w:rFonts w:cs="Arial"/>
        </w:rPr>
        <w:t>líneas</w:t>
      </w:r>
      <w:r w:rsidR="005C05F6">
        <w:rPr>
          <w:rFonts w:cs="Arial"/>
        </w:rPr>
        <w:t xml:space="preserve"> de </w:t>
      </w:r>
      <w:r w:rsidR="00011F85">
        <w:rPr>
          <w:rFonts w:cs="Arial"/>
        </w:rPr>
        <w:t>succión</w:t>
      </w:r>
      <w:r w:rsidR="005C05F6">
        <w:rPr>
          <w:rFonts w:cs="Arial"/>
        </w:rPr>
        <w:t xml:space="preserve"> y descarga de unidades de bombeo</w:t>
      </w:r>
      <w:r w:rsidR="00011F85">
        <w:rPr>
          <w:rFonts w:cs="Arial"/>
        </w:rPr>
        <w:t xml:space="preserve">, bombas Booster, pozo </w:t>
      </w:r>
      <w:r w:rsidR="000A761E">
        <w:rPr>
          <w:rFonts w:cs="Arial"/>
        </w:rPr>
        <w:t>Slop, y</w:t>
      </w:r>
      <w:r w:rsidR="00804B50">
        <w:rPr>
          <w:rFonts w:cs="Arial"/>
        </w:rPr>
        <w:t xml:space="preserve"> </w:t>
      </w:r>
      <w:r w:rsidR="005C05F6">
        <w:rPr>
          <w:rFonts w:cs="Arial"/>
        </w:rPr>
        <w:t xml:space="preserve">líneas de </w:t>
      </w:r>
      <w:r w:rsidR="00804B50">
        <w:rPr>
          <w:rFonts w:cs="Arial"/>
        </w:rPr>
        <w:t>gas natural</w:t>
      </w:r>
      <w:r w:rsidR="005C05F6">
        <w:rPr>
          <w:rFonts w:cs="Arial"/>
        </w:rPr>
        <w:t>,</w:t>
      </w:r>
      <w:r w:rsidR="00804B50">
        <w:rPr>
          <w:rFonts w:cs="Arial"/>
        </w:rPr>
        <w:t xml:space="preserve"> deberán ser sometidas a ensayos no destructivos a un </w:t>
      </w:r>
      <w:r w:rsidR="00804B50" w:rsidRPr="005C05F6">
        <w:rPr>
          <w:rFonts w:cs="Arial"/>
          <w:b/>
        </w:rPr>
        <w:t>100%</w:t>
      </w:r>
      <w:r w:rsidR="00804B50">
        <w:rPr>
          <w:rFonts w:cs="Arial"/>
        </w:rPr>
        <w:t xml:space="preserve"> de las juntas soldadas.</w:t>
      </w:r>
    </w:p>
    <w:p w14:paraId="57964F2D" w14:textId="77777777" w:rsidR="00192184" w:rsidRPr="00BE02CF" w:rsidRDefault="00192184" w:rsidP="0032674C">
      <w:pPr>
        <w:spacing w:before="60" w:after="60"/>
        <w:ind w:left="567" w:right="-568"/>
        <w:jc w:val="both"/>
        <w:rPr>
          <w:rFonts w:cs="Arial"/>
        </w:rPr>
      </w:pPr>
    </w:p>
    <w:p w14:paraId="3C686244"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 xml:space="preserve">En los siguientes casos las juntas no serán contabilizadas o deberán ser descontadas como sumatoria a las pulgadas efectivas ejecutadas de la Planilla de Cotización Formato B-1. </w:t>
      </w:r>
    </w:p>
    <w:p w14:paraId="0B8E9A48" w14:textId="77777777" w:rsidR="00192184" w:rsidRPr="00BE02CF" w:rsidRDefault="00192184" w:rsidP="00F003E8">
      <w:pPr>
        <w:pStyle w:val="Prrafodelista"/>
        <w:numPr>
          <w:ilvl w:val="0"/>
          <w:numId w:val="12"/>
        </w:numPr>
        <w:spacing w:before="60" w:after="60" w:line="240" w:lineRule="auto"/>
        <w:ind w:left="1134" w:right="-568"/>
        <w:jc w:val="both"/>
        <w:rPr>
          <w:rFonts w:cs="Arial"/>
        </w:rPr>
      </w:pPr>
      <w:r w:rsidRPr="00BE02CF">
        <w:rPr>
          <w:rFonts w:cs="Arial"/>
        </w:rPr>
        <w:t xml:space="preserve">Juntas rechazadas por Ensayo No Destructivo END </w:t>
      </w:r>
    </w:p>
    <w:p w14:paraId="78C16BE2" w14:textId="77777777" w:rsidR="00192184" w:rsidRPr="00BE02CF" w:rsidRDefault="00192184" w:rsidP="00F003E8">
      <w:pPr>
        <w:pStyle w:val="Prrafodelista"/>
        <w:numPr>
          <w:ilvl w:val="0"/>
          <w:numId w:val="12"/>
        </w:numPr>
        <w:spacing w:before="60" w:after="60" w:line="240" w:lineRule="auto"/>
        <w:ind w:left="1134" w:right="-568"/>
        <w:jc w:val="both"/>
        <w:rPr>
          <w:rFonts w:cs="Arial"/>
        </w:rPr>
      </w:pPr>
      <w:r w:rsidRPr="00BE02CF">
        <w:rPr>
          <w:rFonts w:cs="Arial"/>
        </w:rPr>
        <w:t xml:space="preserve">Juntas de ensambles para pruebas hidrostáticas. </w:t>
      </w:r>
    </w:p>
    <w:p w14:paraId="2F54B1FE" w14:textId="77777777" w:rsidR="00192184" w:rsidRPr="00BE02CF" w:rsidRDefault="00192184" w:rsidP="00F003E8">
      <w:pPr>
        <w:pStyle w:val="Prrafodelista"/>
        <w:numPr>
          <w:ilvl w:val="0"/>
          <w:numId w:val="12"/>
        </w:numPr>
        <w:spacing w:before="60" w:after="60" w:line="240" w:lineRule="auto"/>
        <w:ind w:left="1134" w:right="-568"/>
        <w:jc w:val="both"/>
        <w:rPr>
          <w:rFonts w:cs="Arial"/>
        </w:rPr>
      </w:pPr>
      <w:r w:rsidRPr="00BE02CF">
        <w:rPr>
          <w:rFonts w:cs="Arial"/>
        </w:rPr>
        <w:t>Juntas a cortar por errores, producto de un mal relevamiento de campo y una deficiente validación y/o actualización de la ingeniería.</w:t>
      </w:r>
    </w:p>
    <w:p w14:paraId="5F3D1E89" w14:textId="5672062C" w:rsidR="00192184" w:rsidRDefault="00192184" w:rsidP="00F003E8">
      <w:pPr>
        <w:pStyle w:val="Prrafodelista"/>
        <w:numPr>
          <w:ilvl w:val="0"/>
          <w:numId w:val="12"/>
        </w:numPr>
        <w:spacing w:before="60" w:after="60" w:line="240" w:lineRule="auto"/>
        <w:ind w:left="1134" w:right="-568"/>
        <w:jc w:val="both"/>
        <w:rPr>
          <w:rFonts w:cs="Arial"/>
        </w:rPr>
      </w:pPr>
      <w:r w:rsidRPr="00BE02CF">
        <w:rPr>
          <w:rFonts w:cs="Arial"/>
        </w:rPr>
        <w:t>Trabajos de soldadura provisionales.</w:t>
      </w:r>
    </w:p>
    <w:p w14:paraId="6F63BBC5" w14:textId="7DED4910" w:rsidR="00804B50" w:rsidRDefault="00804B50" w:rsidP="00F003E8">
      <w:pPr>
        <w:pStyle w:val="Prrafodelista"/>
        <w:numPr>
          <w:ilvl w:val="0"/>
          <w:numId w:val="12"/>
        </w:numPr>
        <w:spacing w:before="60" w:after="60" w:line="240" w:lineRule="auto"/>
        <w:ind w:left="1134" w:right="-568"/>
        <w:jc w:val="both"/>
        <w:rPr>
          <w:rFonts w:cs="Arial"/>
        </w:rPr>
      </w:pPr>
      <w:r>
        <w:rPr>
          <w:rFonts w:cs="Arial"/>
        </w:rPr>
        <w:t>Correcciones de cordón de soldadura.</w:t>
      </w:r>
    </w:p>
    <w:p w14:paraId="617E0BFA" w14:textId="2224BABF" w:rsidR="003018D8" w:rsidRDefault="00804B50" w:rsidP="00F003E8">
      <w:pPr>
        <w:pStyle w:val="Prrafodelista"/>
        <w:numPr>
          <w:ilvl w:val="0"/>
          <w:numId w:val="12"/>
        </w:numPr>
        <w:spacing w:before="60" w:after="60" w:line="240" w:lineRule="auto"/>
        <w:ind w:left="1134" w:right="-568"/>
        <w:jc w:val="both"/>
        <w:rPr>
          <w:rFonts w:cs="Arial"/>
        </w:rPr>
      </w:pPr>
      <w:r>
        <w:rPr>
          <w:rFonts w:cs="Arial"/>
        </w:rPr>
        <w:t>Juntas en líneas, rechazadas p</w:t>
      </w:r>
      <w:r w:rsidR="003018D8">
        <w:rPr>
          <w:rFonts w:cs="Arial"/>
        </w:rPr>
        <w:t>or presencia de tensionamiento,</w:t>
      </w:r>
      <w:r>
        <w:rPr>
          <w:rFonts w:cs="Arial"/>
        </w:rPr>
        <w:t xml:space="preserve"> </w:t>
      </w:r>
      <w:r w:rsidR="000A761E">
        <w:rPr>
          <w:rFonts w:cs="Arial"/>
        </w:rPr>
        <w:t>des alineamiento</w:t>
      </w:r>
      <w:r w:rsidR="003018D8">
        <w:rPr>
          <w:rFonts w:cs="Arial"/>
        </w:rPr>
        <w:t>.</w:t>
      </w:r>
    </w:p>
    <w:p w14:paraId="1318E8FF" w14:textId="2C1AA09B" w:rsidR="00804B50" w:rsidRPr="00BE02CF" w:rsidRDefault="003018D8" w:rsidP="00F003E8">
      <w:pPr>
        <w:pStyle w:val="Prrafodelista"/>
        <w:numPr>
          <w:ilvl w:val="0"/>
          <w:numId w:val="12"/>
        </w:numPr>
        <w:spacing w:before="60" w:after="60" w:line="240" w:lineRule="auto"/>
        <w:ind w:left="1134" w:right="-568"/>
        <w:jc w:val="both"/>
        <w:rPr>
          <w:rFonts w:cs="Arial"/>
        </w:rPr>
      </w:pPr>
      <w:r>
        <w:rPr>
          <w:rFonts w:cs="Arial"/>
        </w:rPr>
        <w:t>Juntas producto de cortes de tubería no necesarios y/o erróneos, se deberá planificar antes de cortar una cañería ya que un acto no planificado incrementa pulgadas diametrales no planificadas.</w:t>
      </w:r>
      <w:r w:rsidR="00804B50">
        <w:rPr>
          <w:rFonts w:cs="Arial"/>
        </w:rPr>
        <w:t xml:space="preserve"> </w:t>
      </w:r>
    </w:p>
    <w:p w14:paraId="46C94FA0" w14:textId="77777777" w:rsidR="00192184" w:rsidRPr="00BE02CF" w:rsidRDefault="00192184" w:rsidP="0032674C">
      <w:pPr>
        <w:spacing w:before="60" w:after="60"/>
        <w:ind w:left="567" w:right="-568"/>
        <w:jc w:val="both"/>
        <w:rPr>
          <w:rFonts w:cs="Arial"/>
        </w:rPr>
      </w:pPr>
    </w:p>
    <w:p w14:paraId="34008F82" w14:textId="2AF732B4"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Todos los puntos mencionados anteriormente deberán ser asu</w:t>
      </w:r>
      <w:r w:rsidR="003018D8" w:rsidRPr="00846CE9">
        <w:rPr>
          <w:rFonts w:eastAsia="ArialMT" w:cstheme="minorHAnsi"/>
        </w:rPr>
        <w:t>mido</w:t>
      </w:r>
      <w:r w:rsidRPr="00846CE9">
        <w:rPr>
          <w:rFonts w:eastAsia="ArialMT" w:cstheme="minorHAnsi"/>
        </w:rPr>
        <w:t xml:space="preserve">s como mala calidad de servicio, en cualquier caso, deben ser asumidas por la empresa que se adjudique el presente proceso. </w:t>
      </w:r>
    </w:p>
    <w:p w14:paraId="148E34AA"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p>
    <w:p w14:paraId="2E870758" w14:textId="0F8F7F48"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Los registros de soldadura deberán ser elaborados diariamente y el mapa de soldadura deberá s</w:t>
      </w:r>
      <w:r w:rsidR="003018D8" w:rsidRPr="00846CE9">
        <w:rPr>
          <w:rFonts w:eastAsia="ArialMT" w:cstheme="minorHAnsi"/>
        </w:rPr>
        <w:t xml:space="preserve">er actualizado de forma diaria, </w:t>
      </w:r>
      <w:r w:rsidR="00011F85" w:rsidRPr="00846CE9">
        <w:rPr>
          <w:rFonts w:eastAsia="ArialMT" w:cstheme="minorHAnsi"/>
        </w:rPr>
        <w:t>así</w:t>
      </w:r>
      <w:r w:rsidR="003018D8" w:rsidRPr="00846CE9">
        <w:rPr>
          <w:rFonts w:eastAsia="ArialMT" w:cstheme="minorHAnsi"/>
        </w:rPr>
        <w:t xml:space="preserve"> como también se deberá revisar y comparar en campo el registro de soldadura ejecutado, </w:t>
      </w:r>
      <w:r w:rsidRPr="00846CE9">
        <w:rPr>
          <w:rFonts w:eastAsia="ArialMT" w:cstheme="minorHAnsi"/>
        </w:rPr>
        <w:t xml:space="preserve">a la conclusión de la </w:t>
      </w:r>
      <w:r w:rsidR="003018D8" w:rsidRPr="00846CE9">
        <w:rPr>
          <w:rFonts w:eastAsia="ArialMT" w:cstheme="minorHAnsi"/>
        </w:rPr>
        <w:t>jornada de trabajo</w:t>
      </w:r>
      <w:r w:rsidRPr="00846CE9">
        <w:rPr>
          <w:rFonts w:eastAsia="ArialMT" w:cstheme="minorHAnsi"/>
        </w:rPr>
        <w:t>, toda la d</w:t>
      </w:r>
      <w:r w:rsidR="003018D8" w:rsidRPr="00846CE9">
        <w:rPr>
          <w:rFonts w:eastAsia="ArialMT" w:cstheme="minorHAnsi"/>
        </w:rPr>
        <w:t>ocumentación deberá ser aprobada</w:t>
      </w:r>
      <w:r w:rsidRPr="00846CE9">
        <w:rPr>
          <w:rFonts w:eastAsia="ArialMT" w:cstheme="minorHAnsi"/>
        </w:rPr>
        <w:t xml:space="preserve"> por YPFB-TR para la certificación correspondiente. </w:t>
      </w:r>
      <w:r w:rsidR="003018D8" w:rsidRPr="00846CE9">
        <w:rPr>
          <w:rFonts w:eastAsia="ArialMT" w:cstheme="minorHAnsi"/>
        </w:rPr>
        <w:t xml:space="preserve">La Contratista deberá tomar en cuenta que no se considerará junta de soldadura concluida, a aquella que no cuente con la liberación del ensayo no destructivo correspondiente, a no ser que corresponda a soldadura estructural que no corresponda a la cubierta del Puente de </w:t>
      </w:r>
      <w:r w:rsidR="00011F85" w:rsidRPr="00846CE9">
        <w:rPr>
          <w:rFonts w:eastAsia="ArialMT" w:cstheme="minorHAnsi"/>
        </w:rPr>
        <w:t>Medición</w:t>
      </w:r>
      <w:r w:rsidR="003018D8" w:rsidRPr="00846CE9">
        <w:rPr>
          <w:rFonts w:eastAsia="ArialMT" w:cstheme="minorHAnsi"/>
        </w:rPr>
        <w:t>.</w:t>
      </w:r>
    </w:p>
    <w:p w14:paraId="15621703" w14:textId="48CE537C" w:rsidR="00192184" w:rsidRPr="00846CE9" w:rsidRDefault="00192184" w:rsidP="00846CE9">
      <w:pPr>
        <w:autoSpaceDE w:val="0"/>
        <w:autoSpaceDN w:val="0"/>
        <w:adjustRightInd w:val="0"/>
        <w:spacing w:after="0" w:line="240" w:lineRule="auto"/>
        <w:ind w:left="207" w:right="-568"/>
        <w:jc w:val="both"/>
        <w:rPr>
          <w:rFonts w:eastAsia="ArialMT" w:cstheme="minorHAnsi"/>
        </w:rPr>
      </w:pPr>
    </w:p>
    <w:p w14:paraId="6F1977F9"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El CONTRATISTA deberá satisfacer los requisitos para soldadura establecidos en los códigos ASME B 31.3 y ASME B31.4.</w:t>
      </w:r>
    </w:p>
    <w:p w14:paraId="3F1C79E7" w14:textId="77777777" w:rsidR="00192184" w:rsidRPr="00BE02CF" w:rsidRDefault="00192184" w:rsidP="0032674C">
      <w:pPr>
        <w:spacing w:before="60" w:after="60"/>
        <w:ind w:left="567" w:right="-568"/>
        <w:jc w:val="both"/>
        <w:rPr>
          <w:rFonts w:cs="Arial"/>
        </w:rPr>
      </w:pPr>
    </w:p>
    <w:p w14:paraId="427D62DE" w14:textId="77777777" w:rsidR="00192184" w:rsidRPr="00BE02CF" w:rsidRDefault="00192184" w:rsidP="00EF4F1D">
      <w:pPr>
        <w:ind w:left="567"/>
        <w:rPr>
          <w:b/>
        </w:rPr>
      </w:pPr>
      <w:r w:rsidRPr="00BE02CF">
        <w:rPr>
          <w:b/>
        </w:rPr>
        <w:t>ENSAYOS NO DESTRUCTIVOS (END)</w:t>
      </w:r>
    </w:p>
    <w:p w14:paraId="360991A1" w14:textId="6CF4CD0F"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Será responsabilidad de la Contratista el proveer un sistema</w:t>
      </w:r>
      <w:r w:rsidR="004A60E9" w:rsidRPr="00846CE9">
        <w:rPr>
          <w:rFonts w:eastAsia="ArialMT" w:cstheme="minorHAnsi"/>
        </w:rPr>
        <w:t xml:space="preserve"> y/o </w:t>
      </w:r>
      <w:r w:rsidR="00011F85" w:rsidRPr="00846CE9">
        <w:rPr>
          <w:rFonts w:eastAsia="ArialMT" w:cstheme="minorHAnsi"/>
        </w:rPr>
        <w:t>metodología</w:t>
      </w:r>
      <w:r w:rsidRPr="00846CE9">
        <w:rPr>
          <w:rFonts w:eastAsia="ArialMT" w:cstheme="minorHAnsi"/>
        </w:rPr>
        <w:t xml:space="preserve"> de inspección no destructiva de todas las juntas</w:t>
      </w:r>
      <w:r w:rsidR="004A60E9" w:rsidRPr="00846CE9">
        <w:rPr>
          <w:rFonts w:eastAsia="ArialMT" w:cstheme="minorHAnsi"/>
        </w:rPr>
        <w:t xml:space="preserve"> de cañería de proceso</w:t>
      </w:r>
      <w:r w:rsidRPr="00846CE9">
        <w:rPr>
          <w:rFonts w:eastAsia="ArialMT" w:cstheme="minorHAnsi"/>
        </w:rPr>
        <w:t xml:space="preserve"> y/o estructuras soldadas, inicialmente mediante una inspección visual por parte del CWI o inspector de soldadura Nivel II, el cual es responsable de la calificación y aceptación de las juntas y/o estructuras soldadas. </w:t>
      </w:r>
    </w:p>
    <w:p w14:paraId="282490A0"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p>
    <w:p w14:paraId="1DCD1A60" w14:textId="1F35726E"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En el caso de que la Contratista no cuente con Inspectores NDT certificados como Nivel II o Nivel III conforme a SNT-TC-1A, la Contratista deberá seleccionar a la empresa que ejecutará las actividades de END a su coste (debe incluirse en su propuesta), la cual debe cum</w:t>
      </w:r>
      <w:r w:rsidR="004A60E9" w:rsidRPr="00846CE9">
        <w:rPr>
          <w:rFonts w:eastAsia="ArialMT" w:cstheme="minorHAnsi"/>
        </w:rPr>
        <w:t>plir con lo establecido en los R</w:t>
      </w:r>
      <w:r w:rsidRPr="00846CE9">
        <w:rPr>
          <w:rFonts w:eastAsia="ArialMT" w:cstheme="minorHAnsi"/>
        </w:rPr>
        <w:t xml:space="preserve">equisitos de </w:t>
      </w:r>
      <w:r w:rsidR="004A60E9" w:rsidRPr="00846CE9">
        <w:rPr>
          <w:rFonts w:eastAsia="ArialMT" w:cstheme="minorHAnsi"/>
        </w:rPr>
        <w:t xml:space="preserve">GSSM Y RSE </w:t>
      </w:r>
      <w:r w:rsidRPr="00846CE9">
        <w:rPr>
          <w:rFonts w:eastAsia="ArialMT" w:cstheme="minorHAnsi"/>
        </w:rPr>
        <w:t xml:space="preserve"> para Contratistas, aplicable a empresas que realizan trabajos de END en </w:t>
      </w:r>
      <w:r w:rsidRPr="00846CE9">
        <w:rPr>
          <w:rFonts w:eastAsia="ArialMT" w:cstheme="minorHAnsi"/>
        </w:rPr>
        <w:lastRenderedPageBreak/>
        <w:t xml:space="preserve">proyectos y los requisitos de SNT-TC-1A para su personal, ASME Sección V Nondestructive Examination para la ejecución de los trabajos. </w:t>
      </w:r>
    </w:p>
    <w:p w14:paraId="60799CF4" w14:textId="77777777" w:rsidR="00192184" w:rsidRPr="00BE02CF" w:rsidRDefault="00192184" w:rsidP="0032674C">
      <w:pPr>
        <w:spacing w:before="60" w:after="60"/>
        <w:ind w:left="567" w:right="-568"/>
        <w:jc w:val="both"/>
        <w:rPr>
          <w:rFonts w:cs="Arial"/>
        </w:rPr>
      </w:pPr>
    </w:p>
    <w:p w14:paraId="348732CE" w14:textId="3E5431DC"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Los ensayos no destructivos a todos los trabajos de soldadura nuevos y/o de reparación se realizarán 100% mediante el método de gammagrafía, no pudiéndose emplear otro método (ultrasonido, tintas penetrantes, partículas magnéticas) salvo aprobación de YPFB-TR.</w:t>
      </w:r>
      <w:r w:rsidR="004A60E9" w:rsidRPr="00846CE9">
        <w:rPr>
          <w:rFonts w:eastAsia="ArialMT" w:cstheme="minorHAnsi"/>
        </w:rPr>
        <w:t xml:space="preserve"> y justificación correspondiente.</w:t>
      </w:r>
      <w:r w:rsidRPr="00846CE9">
        <w:rPr>
          <w:rFonts w:eastAsia="ArialMT" w:cstheme="minorHAnsi"/>
        </w:rPr>
        <w:t xml:space="preserve"> </w:t>
      </w:r>
    </w:p>
    <w:p w14:paraId="41B4CD78"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 xml:space="preserve">En caso de que la cantidad de juntas que requieran reparación, exceda el 10% dentro del intervalo de medición del desempeño del soldador, entonces la Fiscalización podrá solicitar el cambio de los soldadores involucrados en las mismas. </w:t>
      </w:r>
    </w:p>
    <w:p w14:paraId="503B5D1E" w14:textId="2197DA55"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El servicio deberá incluir la digitalización de las placas radiográficas / gammagráficas. Se aclara que para los procedimientos de END utilizados</w:t>
      </w:r>
      <w:r w:rsidR="004A60E9" w:rsidRPr="00846CE9">
        <w:rPr>
          <w:rFonts w:eastAsia="ArialMT" w:cstheme="minorHAnsi"/>
        </w:rPr>
        <w:t>,</w:t>
      </w:r>
      <w:r w:rsidRPr="00846CE9">
        <w:rPr>
          <w:rFonts w:eastAsia="ArialMT" w:cstheme="minorHAnsi"/>
        </w:rPr>
        <w:t xml:space="preserve"> se debe contar con la autorización escrita por parte del Inspector END Nivel III para la aplicación de los procedimientos dentro del proyecto. </w:t>
      </w:r>
    </w:p>
    <w:p w14:paraId="107030A7"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El porcentaje de ensayos no destructivos viene dado de la siguiente manera:</w:t>
      </w:r>
    </w:p>
    <w:p w14:paraId="3B072799" w14:textId="77777777" w:rsidR="00192184" w:rsidRPr="00BE02CF" w:rsidRDefault="00192184" w:rsidP="0032674C">
      <w:pPr>
        <w:pStyle w:val="Default"/>
        <w:ind w:left="567" w:right="-568"/>
      </w:pPr>
    </w:p>
    <w:p w14:paraId="1C86E383" w14:textId="77777777" w:rsidR="00192184" w:rsidRPr="00BE02CF" w:rsidRDefault="00192184" w:rsidP="0005379C">
      <w:pPr>
        <w:pStyle w:val="Prrafodelista"/>
        <w:numPr>
          <w:ilvl w:val="0"/>
          <w:numId w:val="12"/>
        </w:numPr>
        <w:spacing w:before="60" w:after="60" w:line="240" w:lineRule="auto"/>
        <w:ind w:left="1134" w:right="-568"/>
        <w:jc w:val="both"/>
        <w:rPr>
          <w:rFonts w:cs="Arial"/>
        </w:rPr>
      </w:pPr>
      <w:r w:rsidRPr="00BE02CF">
        <w:rPr>
          <w:rFonts w:cs="Arial"/>
        </w:rPr>
        <w:t xml:space="preserve">Líneas de proceso (GLP, Gasolina Especial, Diésel Oíl, Jet Fuel), líneas de succión-descarga, manifolds, cabezales, trampas, líneas de GLP mas sus alivios y drenajes de hidrocarburos deberán ser inspeccionadas visualmente y mediante ensayo no destructivo al 100% del total. </w:t>
      </w:r>
    </w:p>
    <w:p w14:paraId="7DD2E4A3" w14:textId="77777777" w:rsidR="00192184" w:rsidRPr="00BE02CF" w:rsidRDefault="00192184" w:rsidP="0005379C">
      <w:pPr>
        <w:pStyle w:val="Prrafodelista"/>
        <w:numPr>
          <w:ilvl w:val="0"/>
          <w:numId w:val="12"/>
        </w:numPr>
        <w:spacing w:before="60" w:after="60" w:line="240" w:lineRule="auto"/>
        <w:ind w:left="1134" w:right="-568"/>
        <w:jc w:val="both"/>
        <w:rPr>
          <w:rFonts w:cs="Arial"/>
        </w:rPr>
      </w:pPr>
      <w:r w:rsidRPr="00BE02CF">
        <w:rPr>
          <w:rFonts w:cs="Arial"/>
        </w:rPr>
        <w:t>Todas las juntas (TIE-IN) deberán ser inspeccionadas visualmente y mediante ensayo no destructivo al 100% del total.</w:t>
      </w:r>
    </w:p>
    <w:p w14:paraId="1E9A4F6E" w14:textId="0550838D" w:rsidR="00192184" w:rsidRDefault="00192184" w:rsidP="0005379C">
      <w:pPr>
        <w:pStyle w:val="Prrafodelista"/>
        <w:numPr>
          <w:ilvl w:val="0"/>
          <w:numId w:val="12"/>
        </w:numPr>
        <w:spacing w:before="60" w:after="60" w:line="240" w:lineRule="auto"/>
        <w:ind w:left="1134" w:right="-568"/>
        <w:jc w:val="both"/>
        <w:rPr>
          <w:rFonts w:cs="Arial"/>
        </w:rPr>
      </w:pPr>
      <w:r w:rsidRPr="00BE02CF">
        <w:rPr>
          <w:rFonts w:cs="Arial"/>
        </w:rPr>
        <w:t xml:space="preserve">Línea de Gas combustible, gas de Arranque, gas instrumentos deberán ser inspeccionadas mediante ensayo no destructivo al 100% del total. </w:t>
      </w:r>
    </w:p>
    <w:p w14:paraId="7CD35FDB" w14:textId="13FFD3D8" w:rsidR="004A60E9" w:rsidRPr="00BE02CF" w:rsidRDefault="004A60E9" w:rsidP="0005379C">
      <w:pPr>
        <w:pStyle w:val="Prrafodelista"/>
        <w:numPr>
          <w:ilvl w:val="0"/>
          <w:numId w:val="12"/>
        </w:numPr>
        <w:spacing w:before="60" w:after="60" w:line="240" w:lineRule="auto"/>
        <w:ind w:left="1134" w:right="-568"/>
        <w:jc w:val="both"/>
        <w:rPr>
          <w:rFonts w:cs="Arial"/>
        </w:rPr>
      </w:pPr>
      <w:r>
        <w:rPr>
          <w:rFonts w:cs="Arial"/>
        </w:rPr>
        <w:t>Líneas del Sistema contra incendios al 100%</w:t>
      </w:r>
    </w:p>
    <w:p w14:paraId="20E5FF83" w14:textId="20176358" w:rsidR="00192184" w:rsidRPr="00BE02CF" w:rsidRDefault="00192184" w:rsidP="0005379C">
      <w:pPr>
        <w:pStyle w:val="Prrafodelista"/>
        <w:numPr>
          <w:ilvl w:val="0"/>
          <w:numId w:val="12"/>
        </w:numPr>
        <w:spacing w:before="60" w:after="60" w:line="240" w:lineRule="auto"/>
        <w:ind w:left="1134" w:right="-568"/>
        <w:jc w:val="both"/>
        <w:rPr>
          <w:rFonts w:cs="Arial"/>
        </w:rPr>
      </w:pPr>
      <w:r w:rsidRPr="00BE02CF">
        <w:rPr>
          <w:rFonts w:cs="Arial"/>
        </w:rPr>
        <w:t xml:space="preserve">Líneas de drenajes industriales, drenajes pluviales y sistemas auxiliares como agua </w:t>
      </w:r>
      <w:r w:rsidR="004A60E9">
        <w:rPr>
          <w:rFonts w:cs="Arial"/>
        </w:rPr>
        <w:t>potable, agua de enfriamientos,</w:t>
      </w:r>
      <w:r w:rsidRPr="00BE02CF">
        <w:rPr>
          <w:rFonts w:cs="Arial"/>
        </w:rPr>
        <w:t xml:space="preserve"> y venteos</w:t>
      </w:r>
      <w:r w:rsidR="004A60E9">
        <w:rPr>
          <w:rFonts w:cs="Arial"/>
        </w:rPr>
        <w:t xml:space="preserve"> a la atmosfera</w:t>
      </w:r>
      <w:r w:rsidRPr="00BE02CF">
        <w:rPr>
          <w:rFonts w:cs="Arial"/>
        </w:rPr>
        <w:t xml:space="preserve"> deberán ser inspeccionada mediante ensayos</w:t>
      </w:r>
      <w:r w:rsidR="004A60E9">
        <w:rPr>
          <w:rFonts w:cs="Arial"/>
        </w:rPr>
        <w:t xml:space="preserve"> no destructivo mínimamente el 3</w:t>
      </w:r>
      <w:r w:rsidRPr="00BE02CF">
        <w:rPr>
          <w:rFonts w:cs="Arial"/>
        </w:rPr>
        <w:t>0% del total.</w:t>
      </w:r>
    </w:p>
    <w:p w14:paraId="26C88464" w14:textId="77777777" w:rsidR="00192184" w:rsidRPr="00BE02CF" w:rsidRDefault="00192184" w:rsidP="0032674C">
      <w:pPr>
        <w:spacing w:before="60" w:after="60"/>
        <w:ind w:left="567" w:right="-568"/>
        <w:jc w:val="both"/>
        <w:rPr>
          <w:rFonts w:cs="Arial"/>
        </w:rPr>
      </w:pPr>
    </w:p>
    <w:p w14:paraId="758BB675" w14:textId="57D1905F"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LA CONTRATISTA será responsable de marcar y enumerar todas las juntas y/o estructura</w:t>
      </w:r>
      <w:r w:rsidR="00011F85" w:rsidRPr="00846CE9">
        <w:rPr>
          <w:rFonts w:eastAsia="ArialMT" w:cstheme="minorHAnsi"/>
        </w:rPr>
        <w:t>s</w:t>
      </w:r>
      <w:r w:rsidRPr="00846CE9">
        <w:rPr>
          <w:rFonts w:eastAsia="ArialMT" w:cstheme="minorHAnsi"/>
        </w:rPr>
        <w:t xml:space="preserve"> inspeccionadas, y de etiquetar las placas de inspección para su posterior seguimiento y trazabilidad.  Cada junta debe ser identificada con fines de auditoria.</w:t>
      </w:r>
    </w:p>
    <w:p w14:paraId="0BE3A74F"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p>
    <w:p w14:paraId="37963E78" w14:textId="115A64C0"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Se aplicarán tintas penetrantes a los accesorios que no puedan ser inspeccionados por gammagrafía en los mismos porcentajes indicados arriba.</w:t>
      </w:r>
    </w:p>
    <w:p w14:paraId="53D7E534" w14:textId="77777777" w:rsidR="0005379C" w:rsidRPr="00BE02CF" w:rsidRDefault="0005379C" w:rsidP="0032674C">
      <w:pPr>
        <w:spacing w:before="60" w:after="60"/>
        <w:ind w:left="567" w:right="-568"/>
        <w:jc w:val="both"/>
        <w:rPr>
          <w:rFonts w:cs="Arial"/>
        </w:rPr>
      </w:pPr>
    </w:p>
    <w:p w14:paraId="19E740FC" w14:textId="77777777" w:rsidR="00192184" w:rsidRPr="00BE02CF" w:rsidRDefault="00192184" w:rsidP="0005379C">
      <w:pPr>
        <w:ind w:left="567"/>
        <w:rPr>
          <w:b/>
        </w:rPr>
      </w:pPr>
      <w:r w:rsidRPr="00BE02CF">
        <w:rPr>
          <w:b/>
        </w:rPr>
        <w:t>INTERCONEXIONES (TIE-IN)</w:t>
      </w:r>
    </w:p>
    <w:p w14:paraId="57B4D0A6" w14:textId="7CF60290"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Para la ejecución de interconexiones, que se encuentra</w:t>
      </w:r>
      <w:r w:rsidR="00AE37B2" w:rsidRPr="00846CE9">
        <w:rPr>
          <w:rFonts w:eastAsia="ArialMT" w:cstheme="minorHAnsi"/>
        </w:rPr>
        <w:t>n considerados como TIE-IN</w:t>
      </w:r>
      <w:r w:rsidRPr="00846CE9">
        <w:rPr>
          <w:rFonts w:eastAsia="ArialMT" w:cstheme="minorHAnsi"/>
        </w:rPr>
        <w:t>, la Contratista deberá presentar un procedimiento, además de equipos y personal calificados, para la evaluación y aprobación por la supervisión de YPFB-TR. Se debe comunicar a YPFB-TR con la debida anticipación</w:t>
      </w:r>
      <w:r w:rsidR="009329C0" w:rsidRPr="00846CE9">
        <w:rPr>
          <w:rFonts w:eastAsia="ArialMT" w:cstheme="minorHAnsi"/>
        </w:rPr>
        <w:t xml:space="preserve"> (al menos 45</w:t>
      </w:r>
      <w:r w:rsidRPr="00846CE9">
        <w:rPr>
          <w:rFonts w:eastAsia="ArialMT" w:cstheme="minorHAnsi"/>
        </w:rPr>
        <w:t xml:space="preserve"> días) la programación de las interconexiones</w:t>
      </w:r>
      <w:r w:rsidR="00AE37B2" w:rsidRPr="00846CE9">
        <w:rPr>
          <w:rFonts w:eastAsia="ArialMT" w:cstheme="minorHAnsi"/>
        </w:rPr>
        <w:t xml:space="preserve"> que serán consideradas como intervenciones</w:t>
      </w:r>
      <w:r w:rsidRPr="00846CE9">
        <w:rPr>
          <w:rFonts w:eastAsia="ArialMT" w:cstheme="minorHAnsi"/>
        </w:rPr>
        <w:t>. La Contratista deberá presentar un “Plan de trabajo” que deberá ser aprobado por el</w:t>
      </w:r>
      <w:r w:rsidR="00AE37B2" w:rsidRPr="00846CE9">
        <w:rPr>
          <w:rFonts w:eastAsia="ArialMT" w:cstheme="minorHAnsi"/>
        </w:rPr>
        <w:t xml:space="preserve"> Comité Técnico y de </w:t>
      </w:r>
      <w:r w:rsidRPr="00846CE9">
        <w:rPr>
          <w:rFonts w:eastAsia="ArialMT" w:cstheme="minorHAnsi"/>
        </w:rPr>
        <w:t xml:space="preserve">Seguridad de YPFB TRANSPORTE S.A.  La anticipación es requerida puesto que cualquier intervención debe incluirse en el programa mensual de transporte de ductos, bajo un procedimiento, análisis de riesgos y cronograma específico preparados por LA CONTRATISTA. En el Plan de trabajo se debe presentar al menos: procedimientos detallados, planes de acción, </w:t>
      </w:r>
      <w:r w:rsidRPr="00846CE9">
        <w:rPr>
          <w:rFonts w:eastAsia="ArialMT" w:cstheme="minorHAnsi"/>
        </w:rPr>
        <w:lastRenderedPageBreak/>
        <w:t>cronograma, equipos, materiales, y accesorios requeridos, y otros que sean requeridos para realizar los trabajos de manera exitosa.</w:t>
      </w:r>
    </w:p>
    <w:p w14:paraId="4EB5469F"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 xml:space="preserve"> </w:t>
      </w:r>
    </w:p>
    <w:p w14:paraId="1B632532" w14:textId="4BF7AFAC"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Respecto a la interconexión con tuberías existentes (juntas doradas) y sus respectivas pruebas / ensayos, las mismas deben ser inspeccionad</w:t>
      </w:r>
      <w:r w:rsidR="00AE37B2" w:rsidRPr="00846CE9">
        <w:rPr>
          <w:rFonts w:eastAsia="ArialMT" w:cstheme="minorHAnsi"/>
        </w:rPr>
        <w:t>as por END al 100% en el TIE-IN.</w:t>
      </w:r>
    </w:p>
    <w:tbl>
      <w:tblPr>
        <w:tblW w:w="0" w:type="auto"/>
        <w:jc w:val="right"/>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1005"/>
        <w:gridCol w:w="6614"/>
      </w:tblGrid>
      <w:tr w:rsidR="00192184" w:rsidRPr="00BE02CF" w14:paraId="102F0E9A" w14:textId="77777777" w:rsidTr="00CF595B">
        <w:trPr>
          <w:trHeight w:val="2392"/>
          <w:jc w:val="right"/>
        </w:trPr>
        <w:tc>
          <w:tcPr>
            <w:tcW w:w="1005" w:type="dxa"/>
          </w:tcPr>
          <w:p w14:paraId="3F20DCCB" w14:textId="7DF34B0B" w:rsidR="00192184" w:rsidRPr="00BE02CF" w:rsidRDefault="00CF595B" w:rsidP="00E81938">
            <w:pPr>
              <w:autoSpaceDE w:val="0"/>
              <w:autoSpaceDN w:val="0"/>
              <w:adjustRightInd w:val="0"/>
              <w:spacing w:line="360" w:lineRule="auto"/>
              <w:ind w:right="-568"/>
              <w:rPr>
                <w:i/>
                <w:color w:val="FF0000"/>
                <w:sz w:val="124"/>
                <w:szCs w:val="124"/>
              </w:rPr>
            </w:pPr>
            <w:r>
              <w:rPr>
                <w:i/>
                <w:color w:val="FF0000"/>
                <w:sz w:val="124"/>
                <w:szCs w:val="124"/>
              </w:rPr>
              <w:t xml:space="preserve"> </w:t>
            </w:r>
            <w:r w:rsidR="00192184" w:rsidRPr="00BE02CF">
              <w:rPr>
                <w:i/>
                <w:color w:val="FF0000"/>
                <w:sz w:val="124"/>
                <w:szCs w:val="124"/>
              </w:rPr>
              <w:t>¡</w:t>
            </w:r>
          </w:p>
        </w:tc>
        <w:tc>
          <w:tcPr>
            <w:tcW w:w="6614" w:type="dxa"/>
          </w:tcPr>
          <w:p w14:paraId="6AC32F8F" w14:textId="17F6DF05" w:rsidR="00192184" w:rsidRPr="00CF595B" w:rsidRDefault="008503E3" w:rsidP="00CF595B">
            <w:pPr>
              <w:autoSpaceDE w:val="0"/>
              <w:autoSpaceDN w:val="0"/>
              <w:adjustRightInd w:val="0"/>
              <w:spacing w:after="0" w:line="360" w:lineRule="auto"/>
              <w:jc w:val="both"/>
              <w:rPr>
                <w:b/>
                <w:i/>
                <w:color w:val="FF0000"/>
                <w:u w:val="single"/>
              </w:rPr>
            </w:pPr>
            <w:r w:rsidRPr="00CF595B">
              <w:rPr>
                <w:b/>
                <w:i/>
                <w:color w:val="FF0000"/>
                <w:u w:val="single"/>
              </w:rPr>
              <w:t xml:space="preserve">NOTA </w:t>
            </w:r>
            <w:r w:rsidR="00E81938" w:rsidRPr="00CF595B">
              <w:rPr>
                <w:b/>
                <w:i/>
                <w:color w:val="FF0000"/>
                <w:u w:val="single"/>
              </w:rPr>
              <w:t>3</w:t>
            </w:r>
            <w:r w:rsidR="00F7612B">
              <w:rPr>
                <w:b/>
                <w:i/>
                <w:color w:val="FF0000"/>
                <w:u w:val="single"/>
              </w:rPr>
              <w:t>7</w:t>
            </w:r>
            <w:r w:rsidR="00192184" w:rsidRPr="00CF595B">
              <w:rPr>
                <w:b/>
                <w:i/>
                <w:color w:val="FF0000"/>
                <w:u w:val="single"/>
              </w:rPr>
              <w:t>:</w:t>
            </w:r>
          </w:p>
          <w:p w14:paraId="6644AF01" w14:textId="1FE7B6B6" w:rsidR="00192184" w:rsidRDefault="00192184" w:rsidP="00CF595B">
            <w:pPr>
              <w:autoSpaceDE w:val="0"/>
              <w:autoSpaceDN w:val="0"/>
              <w:adjustRightInd w:val="0"/>
              <w:jc w:val="both"/>
              <w:rPr>
                <w:i/>
                <w:sz w:val="20"/>
                <w:szCs w:val="20"/>
              </w:rPr>
            </w:pPr>
            <w:r w:rsidRPr="00BE02CF">
              <w:rPr>
                <w:i/>
                <w:sz w:val="20"/>
                <w:szCs w:val="20"/>
              </w:rPr>
              <w:t xml:space="preserve">En el Plan de intervención, el Proponente (contratista) adjudicado al servicio deberá indicar claramente donde se purgará el producto remanente en las líneas (El Plan debe ser aprobado por YPFB-TR). Una vez que las líneas estén vacías, la Contratista deberá realizar todos los cortes para las interconexiones “En Frio”, aislar de manera adecuada las líneas intervenidas </w:t>
            </w:r>
            <w:r w:rsidR="00E81938">
              <w:rPr>
                <w:i/>
                <w:sz w:val="20"/>
                <w:szCs w:val="20"/>
              </w:rPr>
              <w:t>con</w:t>
            </w:r>
            <w:r w:rsidR="00AE37B2">
              <w:rPr>
                <w:i/>
                <w:sz w:val="20"/>
                <w:szCs w:val="20"/>
              </w:rPr>
              <w:t xml:space="preserve"> inertizado con Nitrógeno, balones y </w:t>
            </w:r>
            <w:r w:rsidRPr="00BE02CF">
              <w:rPr>
                <w:i/>
                <w:sz w:val="20"/>
                <w:szCs w:val="20"/>
              </w:rPr>
              <w:t>bentonita</w:t>
            </w:r>
            <w:r w:rsidR="00AE37B2">
              <w:rPr>
                <w:i/>
                <w:sz w:val="20"/>
                <w:szCs w:val="20"/>
              </w:rPr>
              <w:t xml:space="preserve"> en último caso, siempre y cuando se considere la recuperación de </w:t>
            </w:r>
            <w:r w:rsidR="00E81938">
              <w:rPr>
                <w:i/>
                <w:sz w:val="20"/>
                <w:szCs w:val="20"/>
              </w:rPr>
              <w:t xml:space="preserve">esta última, </w:t>
            </w:r>
            <w:r w:rsidR="00AE37B2">
              <w:rPr>
                <w:i/>
                <w:sz w:val="20"/>
                <w:szCs w:val="20"/>
              </w:rPr>
              <w:t>en su totalidad</w:t>
            </w:r>
            <w:r w:rsidR="00E81938">
              <w:rPr>
                <w:i/>
                <w:sz w:val="20"/>
                <w:szCs w:val="20"/>
              </w:rPr>
              <w:t>,</w:t>
            </w:r>
            <w:r w:rsidRPr="00BE02CF">
              <w:rPr>
                <w:i/>
                <w:sz w:val="20"/>
                <w:szCs w:val="20"/>
              </w:rPr>
              <w:t xml:space="preserve"> </w:t>
            </w:r>
            <w:r w:rsidR="00AE37B2">
              <w:rPr>
                <w:i/>
                <w:sz w:val="20"/>
                <w:szCs w:val="20"/>
              </w:rPr>
              <w:t>además de</w:t>
            </w:r>
            <w:r w:rsidRPr="00BE02CF">
              <w:rPr>
                <w:i/>
                <w:sz w:val="20"/>
                <w:szCs w:val="20"/>
              </w:rPr>
              <w:t xml:space="preserve"> verificar que se cumplen con todos los lineamientos de seguridad dados en el Plan de Intervención.</w:t>
            </w:r>
          </w:p>
          <w:p w14:paraId="5D047CA8" w14:textId="70C665F0" w:rsidR="00E81938" w:rsidRPr="00BE02CF" w:rsidRDefault="00E81938" w:rsidP="00CF595B">
            <w:pPr>
              <w:autoSpaceDE w:val="0"/>
              <w:autoSpaceDN w:val="0"/>
              <w:adjustRightInd w:val="0"/>
              <w:jc w:val="both"/>
              <w:rPr>
                <w:i/>
                <w:color w:val="FF0000"/>
                <w:sz w:val="20"/>
                <w:szCs w:val="20"/>
              </w:rPr>
            </w:pPr>
            <w:r>
              <w:rPr>
                <w:i/>
                <w:sz w:val="20"/>
                <w:szCs w:val="20"/>
              </w:rPr>
              <w:t>También durante los trabajos de intervención, la empresa adjudicada al servicio de construcción debe considerar incluir en su equipo de asistencia una ambulancia con los respectivos paramédicos y conductor.</w:t>
            </w:r>
          </w:p>
        </w:tc>
      </w:tr>
    </w:tbl>
    <w:p w14:paraId="2F0975FE" w14:textId="77777777" w:rsidR="0005379C" w:rsidRPr="00BE02CF" w:rsidRDefault="0005379C" w:rsidP="0005379C">
      <w:pPr>
        <w:ind w:left="567"/>
        <w:rPr>
          <w:b/>
        </w:rPr>
      </w:pPr>
      <w:bookmarkStart w:id="30" w:name="_Toc129165344"/>
      <w:bookmarkStart w:id="31" w:name="_Toc66798650"/>
      <w:bookmarkStart w:id="32" w:name="_Toc86142334"/>
    </w:p>
    <w:p w14:paraId="784FEE0D" w14:textId="52E80DC3" w:rsidR="00192184" w:rsidRPr="00BE02CF" w:rsidRDefault="00192184" w:rsidP="0005379C">
      <w:pPr>
        <w:ind w:left="567"/>
        <w:rPr>
          <w:b/>
        </w:rPr>
      </w:pPr>
      <w:r w:rsidRPr="00BE02CF">
        <w:rPr>
          <w:b/>
        </w:rPr>
        <w:t xml:space="preserve">LIMPIEZA </w:t>
      </w:r>
      <w:r w:rsidR="00AE37B2">
        <w:rPr>
          <w:b/>
        </w:rPr>
        <w:t xml:space="preserve">INTERNA </w:t>
      </w:r>
      <w:r w:rsidRPr="00BE02CF">
        <w:rPr>
          <w:b/>
        </w:rPr>
        <w:t>DE LAS LÍNEAS</w:t>
      </w:r>
      <w:bookmarkEnd w:id="30"/>
      <w:bookmarkEnd w:id="31"/>
      <w:r w:rsidRPr="00BE02CF">
        <w:rPr>
          <w:b/>
        </w:rPr>
        <w:t xml:space="preserve"> </w:t>
      </w:r>
      <w:bookmarkEnd w:id="32"/>
    </w:p>
    <w:p w14:paraId="437FECA2" w14:textId="26659708" w:rsidR="004F276E"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LA CONTRATISTA deberá limpiar en forma minuciosa todos los prefabricados, tuberías, y líneas de instrumentación antes y después de las pruebas hidrostáticas, asegurándose que no exista ningún material sólido dentro de las mismas, y que posteriormente puedan dañar los equipos.  La Contratista será responsable po</w:t>
      </w:r>
      <w:r w:rsidR="00AE37B2" w:rsidRPr="00846CE9">
        <w:rPr>
          <w:rFonts w:eastAsia="ArialMT" w:cstheme="minorHAnsi"/>
        </w:rPr>
        <w:t xml:space="preserve">r la limpieza de estas líneas. </w:t>
      </w:r>
    </w:p>
    <w:p w14:paraId="00EA7BBA" w14:textId="570711E0"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Los métodos de limpieza empleados pueden ser</w:t>
      </w:r>
      <w:r w:rsidR="00AE37B2" w:rsidRPr="00846CE9">
        <w:rPr>
          <w:rFonts w:eastAsia="ArialMT" w:cstheme="minorHAnsi"/>
        </w:rPr>
        <w:t>:</w:t>
      </w:r>
      <w:r w:rsidRPr="00846CE9">
        <w:rPr>
          <w:rFonts w:eastAsia="ArialMT" w:cstheme="minorHAnsi"/>
        </w:rPr>
        <w:t xml:space="preserve"> mediante el paso de esponjas de baja densidad, aplicación de aire a alta presión f</w:t>
      </w:r>
      <w:r w:rsidR="00AE37B2" w:rsidRPr="00846CE9">
        <w:rPr>
          <w:rFonts w:eastAsia="ArialMT" w:cstheme="minorHAnsi"/>
        </w:rPr>
        <w:t>lushing Air o limpieza química.</w:t>
      </w:r>
    </w:p>
    <w:p w14:paraId="3E994BCA"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Todas las líneas, luego de ser prefabricadas y probadas hidráulicamente deben ser limpiadas y secadas en forma minuciosa y asegurándose que no exista ningún material sólido dentro de las mismas que posteriormente pueda dañar a los equipos de la planta. LA CONTRATISTA será responsable por la limpieza de estas líneas.</w:t>
      </w:r>
    </w:p>
    <w:p w14:paraId="19FD4739" w14:textId="77777777" w:rsidR="00192184" w:rsidRPr="00BE02CF" w:rsidRDefault="00192184" w:rsidP="0032674C">
      <w:pPr>
        <w:spacing w:before="60" w:after="60"/>
        <w:ind w:left="567" w:right="-568"/>
        <w:jc w:val="both"/>
        <w:rPr>
          <w:rFonts w:cs="Arial"/>
        </w:rPr>
      </w:pPr>
    </w:p>
    <w:p w14:paraId="24A2158C" w14:textId="77777777" w:rsidR="00192184" w:rsidRPr="00BE02CF" w:rsidRDefault="00192184" w:rsidP="0005379C">
      <w:pPr>
        <w:ind w:left="567"/>
        <w:rPr>
          <w:b/>
        </w:rPr>
      </w:pPr>
      <w:bookmarkStart w:id="33" w:name="_Toc129165343"/>
      <w:bookmarkStart w:id="34" w:name="_Toc66798649"/>
      <w:bookmarkStart w:id="35" w:name="_Toc86142333"/>
      <w:r w:rsidRPr="00BE02CF">
        <w:rPr>
          <w:b/>
        </w:rPr>
        <w:t>PRUEBAS HIDROSTÁTICAS</w:t>
      </w:r>
      <w:bookmarkEnd w:id="33"/>
      <w:bookmarkEnd w:id="34"/>
      <w:bookmarkEnd w:id="35"/>
    </w:p>
    <w:p w14:paraId="79216C67" w14:textId="6FD5E5BF"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LA CONTRATISTA deberá realizar la Prueba Hidráulica de todas las líneas y prefabricados, de acuerdo al Reglamento Para el Diseño, Construcción, Operación y Abandono de Ductos en Bolivia, la CONTRATISTA deberá elaborar el plan de pruebas hidrostáticas</w:t>
      </w:r>
      <w:r w:rsidR="00850727" w:rsidRPr="00846CE9">
        <w:rPr>
          <w:rFonts w:eastAsia="ArialMT" w:cstheme="minorHAnsi"/>
        </w:rPr>
        <w:t xml:space="preserve"> en base al ITO.011 Elaboración de Plan e Informe del Prueba Hidrostática y al ITS.026 Manejo de Aguas de Pruebas Hidrostáticas</w:t>
      </w:r>
      <w:r w:rsidRPr="00846CE9">
        <w:rPr>
          <w:rFonts w:eastAsia="ArialMT" w:cstheme="minorHAnsi"/>
        </w:rPr>
        <w:t xml:space="preserve"> y presentarlo con 45 días de anticipación, para su aceptación por la ANH.</w:t>
      </w:r>
    </w:p>
    <w:p w14:paraId="1248B5BD"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p>
    <w:p w14:paraId="0A70D321" w14:textId="60241764"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La CONTRATISTA deberá elaborar el procedimiento específico para las pruebas hidrostáticas de válvulas (nuevas y usadas) previo a su instalación de acuerdo al API 5D y al ITO.011 de YPFB TRANSPORTE S.A.</w:t>
      </w:r>
    </w:p>
    <w:p w14:paraId="256046B2"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p>
    <w:p w14:paraId="7984ECDB"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lastRenderedPageBreak/>
        <w:t>Para la ejecución de cualquier prueba, YPFB TRANSPORTE S.A. debe haber liberado toda la documentación referente al Welding Map y los ensayos no destructivos correspondientes a todos los circuitos a ser probados.</w:t>
      </w:r>
    </w:p>
    <w:p w14:paraId="7B7F97B9" w14:textId="77777777" w:rsidR="00192184" w:rsidRPr="00BE02CF" w:rsidRDefault="00192184" w:rsidP="0032674C">
      <w:pPr>
        <w:spacing w:before="60" w:after="60"/>
        <w:ind w:left="567" w:right="-568"/>
        <w:jc w:val="both"/>
        <w:rPr>
          <w:rFonts w:cs="Arial"/>
        </w:rPr>
      </w:pPr>
    </w:p>
    <w:p w14:paraId="56B5D583" w14:textId="6B67707C"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El agua a utilizar para las pruebas hidrostáticas será de responsabilidad de LA CONTRATISTA, tanto la provisión como la recuperación y disposición final, de modo que cumpla con las normas ambi</w:t>
      </w:r>
      <w:r w:rsidR="00850727" w:rsidRPr="00846CE9">
        <w:rPr>
          <w:rFonts w:eastAsia="ArialMT" w:cstheme="minorHAnsi"/>
        </w:rPr>
        <w:t>entales de YPFB TRANSPORTE S.A.</w:t>
      </w:r>
    </w:p>
    <w:p w14:paraId="0736CDDE" w14:textId="05BE2464"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Una vez concluidos los sistemas o ensambles de tuberías</w:t>
      </w:r>
      <w:r w:rsidR="00850727" w:rsidRPr="00846CE9">
        <w:rPr>
          <w:rFonts w:eastAsia="ArialMT" w:cstheme="minorHAnsi"/>
        </w:rPr>
        <w:t>,</w:t>
      </w:r>
      <w:r w:rsidRPr="00846CE9">
        <w:rPr>
          <w:rFonts w:eastAsia="ArialMT" w:cstheme="minorHAnsi"/>
        </w:rPr>
        <w:t xml:space="preserve"> la Contratista realizará las pruebas hidrost</w:t>
      </w:r>
      <w:r w:rsidR="00850727" w:rsidRPr="00846CE9">
        <w:rPr>
          <w:rFonts w:eastAsia="ArialMT" w:cstheme="minorHAnsi"/>
        </w:rPr>
        <w:t>áticas, las mismas en presencia</w:t>
      </w:r>
      <w:r w:rsidRPr="00846CE9">
        <w:rPr>
          <w:rFonts w:eastAsia="ArialMT" w:cstheme="minorHAnsi"/>
        </w:rPr>
        <w:t xml:space="preserve"> de </w:t>
      </w:r>
      <w:r w:rsidR="00850727" w:rsidRPr="00846CE9">
        <w:rPr>
          <w:rFonts w:eastAsia="ArialMT" w:cstheme="minorHAnsi"/>
        </w:rPr>
        <w:t>los representantes de YPFB-TR,</w:t>
      </w:r>
      <w:r w:rsidRPr="00846CE9">
        <w:rPr>
          <w:rFonts w:eastAsia="ArialMT" w:cstheme="minorHAnsi"/>
        </w:rPr>
        <w:t xml:space="preserve"> ANH y su representante de calidad para atestiguar y aprobar la prueba con la emisión del certificado de prueba. </w:t>
      </w:r>
    </w:p>
    <w:p w14:paraId="612DFC33" w14:textId="54CE65FC"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 xml:space="preserve">Como regla general queda establecido que TODAS las válvulas, de todo tipo (cortina, compuerta, esférica, check u otras) deben ser probadas </w:t>
      </w:r>
      <w:r w:rsidR="00850727" w:rsidRPr="00846CE9">
        <w:rPr>
          <w:rFonts w:eastAsia="ArialMT" w:cstheme="minorHAnsi"/>
        </w:rPr>
        <w:t>para confirmar su hermeticidad,</w:t>
      </w:r>
      <w:r w:rsidRPr="00846CE9">
        <w:rPr>
          <w:rFonts w:eastAsia="ArialMT" w:cstheme="minorHAnsi"/>
        </w:rPr>
        <w:t xml:space="preserve"> conforme a los criterios de API 6D y API 598 antes de ser instaladas de forma definitiva en</w:t>
      </w:r>
      <w:r w:rsidR="00850727" w:rsidRPr="00846CE9">
        <w:rPr>
          <w:rFonts w:eastAsia="ArialMT" w:cstheme="minorHAnsi"/>
        </w:rPr>
        <w:t xml:space="preserve"> cualquier sector del sistema. </w:t>
      </w:r>
    </w:p>
    <w:p w14:paraId="42029754" w14:textId="60F26E3A"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La Contratista deberá presentar una carpeta de pruebas hidrostáticas de acuerdo a ASME 31.4, ASME B 31.8 para las líneas de Gas, Reglamento de Diseño, Construcción, Operación y Abandono de ductos en Bolivia y API RP 1110, esto para su análisis y aprobación de YPFB TR, la carpeta debe ser presentada con 45 días calendario de anticipación para obt</w:t>
      </w:r>
      <w:r w:rsidR="00850727" w:rsidRPr="00846CE9">
        <w:rPr>
          <w:rFonts w:eastAsia="ArialMT" w:cstheme="minorHAnsi"/>
        </w:rPr>
        <w:t>ener la aprobación ante la ANH.</w:t>
      </w:r>
    </w:p>
    <w:p w14:paraId="78743D0A"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 xml:space="preserve">En general la prueba hidrostática, comprende la ejecución de: </w:t>
      </w:r>
    </w:p>
    <w:p w14:paraId="1E56AC6F" w14:textId="77777777" w:rsidR="00192184" w:rsidRPr="00BE02CF" w:rsidRDefault="00192184" w:rsidP="0005379C">
      <w:pPr>
        <w:pStyle w:val="Prrafodelista"/>
        <w:numPr>
          <w:ilvl w:val="0"/>
          <w:numId w:val="12"/>
        </w:numPr>
        <w:spacing w:before="60" w:after="60" w:line="240" w:lineRule="auto"/>
        <w:ind w:left="1134" w:right="-568"/>
        <w:jc w:val="both"/>
        <w:rPr>
          <w:rFonts w:cs="Arial"/>
        </w:rPr>
      </w:pPr>
      <w:r w:rsidRPr="00BE02CF">
        <w:rPr>
          <w:rFonts w:cs="Arial"/>
        </w:rPr>
        <w:t xml:space="preserve">Prueba de Resistencia mecánica (para líneas aéreas o totalmente expuestas). </w:t>
      </w:r>
    </w:p>
    <w:p w14:paraId="7E21E547" w14:textId="77777777" w:rsidR="00192184" w:rsidRPr="00BE02CF" w:rsidRDefault="00192184" w:rsidP="0005379C">
      <w:pPr>
        <w:pStyle w:val="Prrafodelista"/>
        <w:numPr>
          <w:ilvl w:val="0"/>
          <w:numId w:val="12"/>
        </w:numPr>
        <w:spacing w:before="60" w:after="60" w:line="240" w:lineRule="auto"/>
        <w:ind w:left="1134" w:right="-568"/>
        <w:jc w:val="both"/>
        <w:rPr>
          <w:rFonts w:cs="Arial"/>
        </w:rPr>
      </w:pPr>
      <w:r w:rsidRPr="00BE02CF">
        <w:rPr>
          <w:rFonts w:cs="Arial"/>
        </w:rPr>
        <w:t xml:space="preserve">Prueba de Fuga (será una combinación de una prueba de resistencia mecánica y una prueba de fugas para líneas que estén enterradas). </w:t>
      </w:r>
    </w:p>
    <w:p w14:paraId="5EBD2B8D" w14:textId="326F1CCD" w:rsidR="00192184" w:rsidRPr="00850727" w:rsidRDefault="00192184" w:rsidP="00850727">
      <w:pPr>
        <w:pStyle w:val="Prrafodelista"/>
        <w:numPr>
          <w:ilvl w:val="0"/>
          <w:numId w:val="12"/>
        </w:numPr>
        <w:spacing w:before="60" w:after="60" w:line="240" w:lineRule="auto"/>
        <w:ind w:left="1134" w:right="-568"/>
        <w:jc w:val="both"/>
        <w:rPr>
          <w:rFonts w:cs="Arial"/>
        </w:rPr>
      </w:pPr>
      <w:r w:rsidRPr="00BE02CF">
        <w:rPr>
          <w:rFonts w:cs="Arial"/>
        </w:rPr>
        <w:t xml:space="preserve">Prueba </w:t>
      </w:r>
      <w:r w:rsidR="00850727">
        <w:rPr>
          <w:rFonts w:cs="Arial"/>
        </w:rPr>
        <w:t>de hermeticidad</w:t>
      </w:r>
      <w:r w:rsidRPr="00BE02CF">
        <w:rPr>
          <w:rFonts w:cs="Arial"/>
        </w:rPr>
        <w:t xml:space="preserve"> de válvulas. </w:t>
      </w:r>
    </w:p>
    <w:p w14:paraId="256481A7" w14:textId="466CB6A4"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Para la ejecución de cualquier prueba, YPFB TR debe haber liberado toda la documentación referente al Welding Map y los ensayos no destructivos correspondientes de todos</w:t>
      </w:r>
      <w:r w:rsidR="00850727" w:rsidRPr="00846CE9">
        <w:rPr>
          <w:rFonts w:eastAsia="ArialMT" w:cstheme="minorHAnsi"/>
        </w:rPr>
        <w:t xml:space="preserve"> los circuitos a ser probados. </w:t>
      </w:r>
    </w:p>
    <w:p w14:paraId="64B93C5D" w14:textId="00243EDD"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 xml:space="preserve">Los instrumentos utilizados para la prueba hidrostática deberán cumplir con todas las certificaciones de calibración exigidas y de acuerdo a los </w:t>
      </w:r>
      <w:r w:rsidR="00850727" w:rsidRPr="00846CE9">
        <w:rPr>
          <w:rFonts w:eastAsia="ArialMT" w:cstheme="minorHAnsi"/>
        </w:rPr>
        <w:t xml:space="preserve">requerimientos de API RP 1110. </w:t>
      </w:r>
    </w:p>
    <w:p w14:paraId="0A82D501" w14:textId="30EACE39"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Todos los instrumentos a ser utilizados deben estar con la debida calibración vigente, así mismo todos los dispositivos de visualización y lectura de presión, como los de registro continuo con gráfica de registro y manómetros deben ser contrastados con una ba</w:t>
      </w:r>
      <w:r w:rsidR="00850727" w:rsidRPr="00846CE9">
        <w:rPr>
          <w:rFonts w:eastAsia="ArialMT" w:cstheme="minorHAnsi"/>
        </w:rPr>
        <w:t xml:space="preserve">lanza de peso muerto en campo. </w:t>
      </w:r>
    </w:p>
    <w:p w14:paraId="58324361" w14:textId="13543803"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 xml:space="preserve">En caso de que una prueba hidrostática resulte fallida, ya sea por mala calidad de soldadura en tuberías, materiales/accesorios mal instalados o de baja calidad, válvulas mal instaladas (se incluye todo equipo, material/accesorio provisto </w:t>
      </w:r>
      <w:r w:rsidR="001B6FB0" w:rsidRPr="00846CE9">
        <w:rPr>
          <w:rFonts w:eastAsia="ArialMT" w:cstheme="minorHAnsi"/>
        </w:rPr>
        <w:t xml:space="preserve">por </w:t>
      </w:r>
      <w:r w:rsidRPr="00846CE9">
        <w:rPr>
          <w:rFonts w:eastAsia="ArialMT" w:cstheme="minorHAnsi"/>
        </w:rPr>
        <w:t xml:space="preserve">la Contratista), u otros, estos deberán ser asumidos por la Contratista. No se aceptará que la Contratista solicite costos adicionales por realizar una nueva prueba a los sistemas que hayan fallado. </w:t>
      </w:r>
    </w:p>
    <w:p w14:paraId="1B4FCD09" w14:textId="77777777" w:rsidR="00192184" w:rsidRPr="00BE02CF" w:rsidRDefault="00192184" w:rsidP="0032674C">
      <w:pPr>
        <w:spacing w:before="60" w:after="60"/>
        <w:ind w:left="567" w:right="-568"/>
        <w:jc w:val="both"/>
        <w:rPr>
          <w:rFonts w:cs="Arial"/>
        </w:rPr>
      </w:pPr>
    </w:p>
    <w:p w14:paraId="5F79A237" w14:textId="7AF00666"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 xml:space="preserve">Como medida de prevención de riesgos, ante una potencial falla de prueba hidrostática o END de algún componente provisto por YPFB-TR, dichos ensayos deberán ser realizados en la medida de la </w:t>
      </w:r>
      <w:r w:rsidR="00CF0EC7" w:rsidRPr="00846CE9">
        <w:rPr>
          <w:rFonts w:eastAsia="ArialMT" w:cstheme="minorHAnsi"/>
        </w:rPr>
        <w:t>posibilidad dentro una de las primer</w:t>
      </w:r>
      <w:r w:rsidRPr="00846CE9">
        <w:rPr>
          <w:rFonts w:eastAsia="ArialMT" w:cstheme="minorHAnsi"/>
        </w:rPr>
        <w:t>as actividades; esto para que YPFB-TR pueda gestionar oportunamente el resarcimiento o corrección al proveedor de referencia.</w:t>
      </w:r>
    </w:p>
    <w:p w14:paraId="585110EA" w14:textId="77777777" w:rsidR="00192184" w:rsidRPr="00BE02CF" w:rsidRDefault="00192184" w:rsidP="0032674C">
      <w:pPr>
        <w:spacing w:before="60" w:after="60"/>
        <w:ind w:left="567" w:right="-568"/>
        <w:jc w:val="both"/>
        <w:rPr>
          <w:rFonts w:cs="Arial"/>
        </w:rPr>
      </w:pPr>
    </w:p>
    <w:tbl>
      <w:tblPr>
        <w:tblW w:w="0" w:type="auto"/>
        <w:jc w:val="right"/>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856"/>
        <w:gridCol w:w="6577"/>
      </w:tblGrid>
      <w:tr w:rsidR="00192184" w:rsidRPr="00BE02CF" w14:paraId="5DB25B46" w14:textId="77777777" w:rsidTr="00B72603">
        <w:trPr>
          <w:trHeight w:val="1332"/>
          <w:jc w:val="right"/>
        </w:trPr>
        <w:tc>
          <w:tcPr>
            <w:tcW w:w="856" w:type="dxa"/>
          </w:tcPr>
          <w:p w14:paraId="3902C14B" w14:textId="77777777" w:rsidR="00192184" w:rsidRPr="00BE02CF" w:rsidRDefault="00192184" w:rsidP="00B72603">
            <w:pPr>
              <w:autoSpaceDE w:val="0"/>
              <w:autoSpaceDN w:val="0"/>
              <w:adjustRightInd w:val="0"/>
              <w:spacing w:line="360" w:lineRule="auto"/>
              <w:ind w:right="-568"/>
              <w:rPr>
                <w:i/>
                <w:color w:val="FF0000"/>
                <w:sz w:val="124"/>
                <w:szCs w:val="124"/>
              </w:rPr>
            </w:pPr>
            <w:r w:rsidRPr="00BE02CF">
              <w:rPr>
                <w:i/>
                <w:color w:val="FF0000"/>
                <w:sz w:val="124"/>
                <w:szCs w:val="124"/>
              </w:rPr>
              <w:lastRenderedPageBreak/>
              <w:t>¡</w:t>
            </w:r>
          </w:p>
        </w:tc>
        <w:tc>
          <w:tcPr>
            <w:tcW w:w="6577" w:type="dxa"/>
          </w:tcPr>
          <w:p w14:paraId="39BE1D62" w14:textId="27517078" w:rsidR="00192184" w:rsidRPr="00B72603" w:rsidRDefault="003443D7" w:rsidP="00B72603">
            <w:pPr>
              <w:autoSpaceDE w:val="0"/>
              <w:autoSpaceDN w:val="0"/>
              <w:adjustRightInd w:val="0"/>
              <w:spacing w:after="0" w:line="360" w:lineRule="auto"/>
              <w:jc w:val="both"/>
              <w:rPr>
                <w:b/>
                <w:i/>
                <w:color w:val="FF0000"/>
                <w:u w:val="single"/>
              </w:rPr>
            </w:pPr>
            <w:r w:rsidRPr="00B72603">
              <w:rPr>
                <w:b/>
                <w:i/>
                <w:color w:val="FF0000"/>
                <w:u w:val="single"/>
              </w:rPr>
              <w:t>NOTA 3</w:t>
            </w:r>
            <w:r w:rsidR="00F7612B">
              <w:rPr>
                <w:b/>
                <w:i/>
                <w:color w:val="FF0000"/>
                <w:u w:val="single"/>
              </w:rPr>
              <w:t>8</w:t>
            </w:r>
            <w:r w:rsidR="00192184" w:rsidRPr="00B72603">
              <w:rPr>
                <w:b/>
                <w:i/>
                <w:color w:val="FF0000"/>
                <w:u w:val="single"/>
              </w:rPr>
              <w:t>:</w:t>
            </w:r>
          </w:p>
          <w:p w14:paraId="4D7A08D9" w14:textId="686CC1E1" w:rsidR="00192184" w:rsidRPr="00BE02CF" w:rsidRDefault="00192184" w:rsidP="00B72603">
            <w:pPr>
              <w:autoSpaceDE w:val="0"/>
              <w:autoSpaceDN w:val="0"/>
              <w:adjustRightInd w:val="0"/>
              <w:ind w:right="90"/>
              <w:jc w:val="both"/>
              <w:rPr>
                <w:i/>
                <w:color w:val="FF0000"/>
                <w:sz w:val="20"/>
                <w:szCs w:val="20"/>
              </w:rPr>
            </w:pPr>
            <w:r w:rsidRPr="00BE02CF">
              <w:rPr>
                <w:i/>
                <w:sz w:val="20"/>
                <w:szCs w:val="20"/>
              </w:rPr>
              <w:t>El</w:t>
            </w:r>
            <w:r w:rsidR="002A10FB">
              <w:rPr>
                <w:i/>
                <w:sz w:val="20"/>
                <w:szCs w:val="20"/>
              </w:rPr>
              <w:t xml:space="preserve"> Contratista</w:t>
            </w:r>
            <w:r w:rsidRPr="00BE02CF">
              <w:rPr>
                <w:i/>
                <w:sz w:val="20"/>
                <w:szCs w:val="20"/>
              </w:rPr>
              <w:t xml:space="preserve"> adjudicado al servicio, debe realizar la prueba hidrostática (PH) a todas las líneas que se requieran. Para la intervención a las líneas, la empresa adjudicada al servicio de construcción debe realizar todos los trabajos, y además proporcionar el apoyo con personal para llevar a cabo las tareas durante todo el tiempo que duren cada una de las mismas (tarea de venteo, empaquetado y purga de aire, proporcionando los prefabricados necesarios para el trabajo).</w:t>
            </w:r>
          </w:p>
        </w:tc>
      </w:tr>
    </w:tbl>
    <w:p w14:paraId="4EEEB367" w14:textId="77777777" w:rsidR="0005379C" w:rsidRPr="00BE02CF" w:rsidRDefault="0005379C" w:rsidP="0005379C">
      <w:pPr>
        <w:ind w:left="567"/>
        <w:rPr>
          <w:b/>
        </w:rPr>
      </w:pPr>
    </w:p>
    <w:p w14:paraId="1E648298" w14:textId="685639A7" w:rsidR="00192184" w:rsidRPr="00BE02CF" w:rsidRDefault="00192184" w:rsidP="0005379C">
      <w:pPr>
        <w:ind w:left="567"/>
        <w:rPr>
          <w:b/>
        </w:rPr>
      </w:pPr>
      <w:r w:rsidRPr="00BE02CF">
        <w:rPr>
          <w:b/>
        </w:rPr>
        <w:t>SECADO DE LÍNEAS Y LIMPIEZA FINAL</w:t>
      </w:r>
    </w:p>
    <w:p w14:paraId="10F2C5DB" w14:textId="7A7428DA"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Todas las líneas, luego de ser probadas hidrostáticamente, antes del normalizado y montaje final deben ser secadas limpiadas en forma minuciosa y asegurándose que no exista humedad o ningún material sólido dentro de las mismas que posteriormente pueda dañar a los equipos de la planta. El proceso de secado deberá ser realizado en presencia de personal de YPFB</w:t>
      </w:r>
      <w:r w:rsidR="00CF0EC7" w:rsidRPr="00846CE9">
        <w:rPr>
          <w:rFonts w:eastAsia="ArialMT" w:cstheme="minorHAnsi"/>
        </w:rPr>
        <w:t>-</w:t>
      </w:r>
      <w:r w:rsidRPr="00846CE9">
        <w:rPr>
          <w:rFonts w:eastAsia="ArialMT" w:cstheme="minorHAnsi"/>
        </w:rPr>
        <w:t xml:space="preserve">TR y se firmará el registro de limpieza final. </w:t>
      </w:r>
    </w:p>
    <w:p w14:paraId="4C9D24B8"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p>
    <w:p w14:paraId="43968F98"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Los mecanismos empleados para el secado pueden ser mediante el uso de esponjas de baja densidad, secado con aire seco, secado con gas inerte, flushing.</w:t>
      </w:r>
    </w:p>
    <w:p w14:paraId="020F9184" w14:textId="77777777" w:rsidR="00192184" w:rsidRPr="00BE02CF" w:rsidRDefault="00192184" w:rsidP="0032674C">
      <w:pPr>
        <w:spacing w:before="60" w:after="60"/>
        <w:ind w:left="567" w:right="-568"/>
        <w:jc w:val="both"/>
        <w:rPr>
          <w:rFonts w:cs="Arial"/>
        </w:rPr>
      </w:pPr>
    </w:p>
    <w:p w14:paraId="2A4E1985" w14:textId="77777777" w:rsidR="00192184" w:rsidRPr="00BE02CF" w:rsidRDefault="00192184" w:rsidP="0005379C">
      <w:pPr>
        <w:ind w:left="567"/>
        <w:rPr>
          <w:b/>
        </w:rPr>
      </w:pPr>
      <w:r w:rsidRPr="00BE02CF">
        <w:rPr>
          <w:b/>
        </w:rPr>
        <w:t>PRUEBA DE HERMETICIDAD DE VÁLVULAS</w:t>
      </w:r>
    </w:p>
    <w:p w14:paraId="58614800" w14:textId="529223A1"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El Proponente debe incluir en su propuesta las pruebas de hermeticidad de todas las válvulas (sean provistas por YPFB-TR o por la Contratista). Todo trabajo, equipos (banco de prueba), materiales y accesorios requeridos para realizar las pruebas, deben ser incluidos como parte de su alcance. Toda prueba debe contar con su respect</w:t>
      </w:r>
      <w:r w:rsidR="002A10FB" w:rsidRPr="00846CE9">
        <w:rPr>
          <w:rFonts w:eastAsia="ArialMT" w:cstheme="minorHAnsi"/>
        </w:rPr>
        <w:t>iva certificación y/o registro.</w:t>
      </w:r>
    </w:p>
    <w:p w14:paraId="48912481" w14:textId="6BBB02BD"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Como regla general queda establecido que TODAS las válvulas, de todo tipo (cortina, compuerta, esférica, check u otras) deben ser probadas en el lugar de la obra</w:t>
      </w:r>
      <w:r w:rsidR="002A10FB" w:rsidRPr="00846CE9">
        <w:rPr>
          <w:rFonts w:eastAsia="ArialMT" w:cstheme="minorHAnsi"/>
        </w:rPr>
        <w:t>,</w:t>
      </w:r>
      <w:r w:rsidRPr="00846CE9">
        <w:rPr>
          <w:rFonts w:eastAsia="ArialMT" w:cstheme="minorHAnsi"/>
        </w:rPr>
        <w:t xml:space="preserve"> conforme a los criterios de API 6D y API 598 antes de ser instaladas de forma definitiva en</w:t>
      </w:r>
      <w:r w:rsidR="002A10FB" w:rsidRPr="00846CE9">
        <w:rPr>
          <w:rFonts w:eastAsia="ArialMT" w:cstheme="minorHAnsi"/>
        </w:rPr>
        <w:t xml:space="preserve"> cualquier sector del sistema. </w:t>
      </w:r>
    </w:p>
    <w:p w14:paraId="3D354288" w14:textId="5F8E3CDB"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 xml:space="preserve">Las pruebas a realizar serán: de cuerpo y de fuga de sellos de ambos extremos (cuando sea aplicable según el tipo de válvula), y deberán ser registradas en dispositivos de medida de presión vs tiempo continuo, </w:t>
      </w:r>
      <w:r w:rsidR="002A10FB" w:rsidRPr="00846CE9">
        <w:rPr>
          <w:rFonts w:eastAsia="ArialMT" w:cstheme="minorHAnsi"/>
        </w:rPr>
        <w:t>que genere un registro gráfico.</w:t>
      </w:r>
      <w:r w:rsidRPr="00846CE9">
        <w:rPr>
          <w:rFonts w:eastAsia="ArialMT" w:cstheme="minorHAnsi"/>
        </w:rPr>
        <w:t xml:space="preserve"> </w:t>
      </w:r>
    </w:p>
    <w:p w14:paraId="0538E643" w14:textId="50AD7ACA" w:rsidR="00192184" w:rsidRPr="00846CE9" w:rsidRDefault="00192184" w:rsidP="00846CE9">
      <w:pPr>
        <w:autoSpaceDE w:val="0"/>
        <w:autoSpaceDN w:val="0"/>
        <w:adjustRightInd w:val="0"/>
        <w:spacing w:after="0" w:line="240" w:lineRule="auto"/>
        <w:ind w:left="207" w:right="-568"/>
        <w:jc w:val="both"/>
        <w:rPr>
          <w:rFonts w:eastAsia="ArialMT" w:cstheme="minorHAnsi"/>
        </w:rPr>
      </w:pPr>
    </w:p>
    <w:p w14:paraId="72E64778"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 xml:space="preserve">Para la ejecución de las pruebas en general se deberá realizar lo siguiente: </w:t>
      </w:r>
    </w:p>
    <w:p w14:paraId="0750AA1A" w14:textId="77777777" w:rsidR="00192184" w:rsidRPr="00BE02CF" w:rsidRDefault="00192184" w:rsidP="0005379C">
      <w:pPr>
        <w:pStyle w:val="Prrafodelista"/>
        <w:numPr>
          <w:ilvl w:val="0"/>
          <w:numId w:val="12"/>
        </w:numPr>
        <w:spacing w:before="60" w:after="60" w:line="240" w:lineRule="auto"/>
        <w:ind w:left="1134" w:right="-568"/>
        <w:jc w:val="both"/>
        <w:rPr>
          <w:rFonts w:cs="Arial"/>
        </w:rPr>
      </w:pPr>
      <w:r w:rsidRPr="00BE02CF">
        <w:rPr>
          <w:rFonts w:cs="Arial"/>
        </w:rPr>
        <w:t xml:space="preserve">Limpieza interior de cada válvula (con aire comprimido) de forma previa al llenado. </w:t>
      </w:r>
    </w:p>
    <w:p w14:paraId="3C9A6350" w14:textId="77777777" w:rsidR="00192184" w:rsidRPr="00BE02CF" w:rsidRDefault="00192184" w:rsidP="0005379C">
      <w:pPr>
        <w:pStyle w:val="Prrafodelista"/>
        <w:numPr>
          <w:ilvl w:val="0"/>
          <w:numId w:val="12"/>
        </w:numPr>
        <w:spacing w:before="60" w:after="60" w:line="240" w:lineRule="auto"/>
        <w:ind w:left="1134" w:right="-568"/>
        <w:jc w:val="both"/>
        <w:rPr>
          <w:rFonts w:cs="Arial"/>
        </w:rPr>
      </w:pPr>
      <w:r w:rsidRPr="00BE02CF">
        <w:rPr>
          <w:rFonts w:cs="Arial"/>
        </w:rPr>
        <w:t xml:space="preserve">Provisión de agua de prueba en la cantidad necesaria. </w:t>
      </w:r>
    </w:p>
    <w:p w14:paraId="09E0D2ED" w14:textId="77777777" w:rsidR="00192184" w:rsidRPr="00BE02CF" w:rsidRDefault="00192184" w:rsidP="0005379C">
      <w:pPr>
        <w:pStyle w:val="Prrafodelista"/>
        <w:numPr>
          <w:ilvl w:val="0"/>
          <w:numId w:val="12"/>
        </w:numPr>
        <w:spacing w:before="60" w:after="60" w:line="240" w:lineRule="auto"/>
        <w:ind w:left="1134" w:right="-568"/>
        <w:jc w:val="both"/>
        <w:rPr>
          <w:rFonts w:cs="Arial"/>
        </w:rPr>
      </w:pPr>
      <w:r w:rsidRPr="00BE02CF">
        <w:rPr>
          <w:rFonts w:cs="Arial"/>
        </w:rPr>
        <w:t xml:space="preserve">Provisión de equipos, instrumentos y accesorios necesarios: bridas ciegas, empaquetaduras, equipo de torqueo, etc. </w:t>
      </w:r>
    </w:p>
    <w:p w14:paraId="11087FEE" w14:textId="77777777" w:rsidR="00192184" w:rsidRPr="00BE02CF" w:rsidRDefault="00192184" w:rsidP="0005379C">
      <w:pPr>
        <w:pStyle w:val="Prrafodelista"/>
        <w:numPr>
          <w:ilvl w:val="0"/>
          <w:numId w:val="12"/>
        </w:numPr>
        <w:spacing w:before="60" w:after="60" w:line="240" w:lineRule="auto"/>
        <w:ind w:left="1134" w:right="-568"/>
        <w:jc w:val="both"/>
        <w:rPr>
          <w:rFonts w:cs="Arial"/>
        </w:rPr>
      </w:pPr>
      <w:r w:rsidRPr="00BE02CF">
        <w:rPr>
          <w:rFonts w:cs="Arial"/>
        </w:rPr>
        <w:t>Llenado de agua.</w:t>
      </w:r>
    </w:p>
    <w:p w14:paraId="0E2078EC" w14:textId="77777777" w:rsidR="00192184" w:rsidRPr="00BE02CF" w:rsidRDefault="00192184" w:rsidP="0005379C">
      <w:pPr>
        <w:pStyle w:val="Prrafodelista"/>
        <w:numPr>
          <w:ilvl w:val="0"/>
          <w:numId w:val="12"/>
        </w:numPr>
        <w:spacing w:before="60" w:after="60" w:line="240" w:lineRule="auto"/>
        <w:ind w:left="1134" w:right="-568"/>
        <w:jc w:val="both"/>
        <w:rPr>
          <w:rFonts w:cs="Arial"/>
        </w:rPr>
      </w:pPr>
      <w:r w:rsidRPr="00BE02CF">
        <w:rPr>
          <w:rFonts w:cs="Arial"/>
        </w:rPr>
        <w:t xml:space="preserve">Pruebas de cuerpo y sello. </w:t>
      </w:r>
    </w:p>
    <w:p w14:paraId="0ECBB6B3" w14:textId="77777777" w:rsidR="00192184" w:rsidRPr="00BE02CF" w:rsidRDefault="00192184" w:rsidP="0005379C">
      <w:pPr>
        <w:pStyle w:val="Prrafodelista"/>
        <w:numPr>
          <w:ilvl w:val="0"/>
          <w:numId w:val="12"/>
        </w:numPr>
        <w:spacing w:before="60" w:after="60" w:line="240" w:lineRule="auto"/>
        <w:ind w:left="1134" w:right="-568"/>
        <w:jc w:val="both"/>
        <w:rPr>
          <w:rFonts w:cs="Arial"/>
        </w:rPr>
      </w:pPr>
      <w:r w:rsidRPr="00BE02CF">
        <w:rPr>
          <w:rFonts w:cs="Arial"/>
        </w:rPr>
        <w:t xml:space="preserve">Vaciado, tratamiento y disposición final de agua. </w:t>
      </w:r>
    </w:p>
    <w:p w14:paraId="382CB703" w14:textId="77777777" w:rsidR="00192184" w:rsidRPr="00BE02CF" w:rsidRDefault="00192184" w:rsidP="0005379C">
      <w:pPr>
        <w:pStyle w:val="Prrafodelista"/>
        <w:numPr>
          <w:ilvl w:val="0"/>
          <w:numId w:val="12"/>
        </w:numPr>
        <w:spacing w:before="60" w:after="60" w:line="240" w:lineRule="auto"/>
        <w:ind w:left="1134" w:right="-568"/>
        <w:jc w:val="both"/>
        <w:rPr>
          <w:rFonts w:cs="Arial"/>
        </w:rPr>
      </w:pPr>
      <w:r w:rsidRPr="00BE02CF">
        <w:rPr>
          <w:rFonts w:cs="Arial"/>
        </w:rPr>
        <w:t xml:space="preserve">Secado interior con aire comprimido. </w:t>
      </w:r>
    </w:p>
    <w:p w14:paraId="2675BA98" w14:textId="77777777" w:rsidR="00192184" w:rsidRPr="00BE02CF" w:rsidRDefault="00192184" w:rsidP="0005379C">
      <w:pPr>
        <w:pStyle w:val="Prrafodelista"/>
        <w:numPr>
          <w:ilvl w:val="0"/>
          <w:numId w:val="12"/>
        </w:numPr>
        <w:spacing w:before="60" w:after="60" w:line="240" w:lineRule="auto"/>
        <w:ind w:left="1134" w:right="-568"/>
        <w:jc w:val="both"/>
        <w:rPr>
          <w:rFonts w:cs="Arial"/>
        </w:rPr>
      </w:pPr>
      <w:r w:rsidRPr="00BE02CF">
        <w:rPr>
          <w:rFonts w:cs="Arial"/>
        </w:rPr>
        <w:t xml:space="preserve">Lubricación de sellos y cuerpo según recomendaciones del fabricante. </w:t>
      </w:r>
    </w:p>
    <w:p w14:paraId="0D841E28" w14:textId="77777777" w:rsidR="00192184" w:rsidRPr="00BE02CF" w:rsidRDefault="00192184" w:rsidP="0005379C">
      <w:pPr>
        <w:pStyle w:val="Prrafodelista"/>
        <w:numPr>
          <w:ilvl w:val="0"/>
          <w:numId w:val="12"/>
        </w:numPr>
        <w:spacing w:before="60" w:after="60" w:line="240" w:lineRule="auto"/>
        <w:ind w:left="1134" w:right="-568"/>
        <w:jc w:val="both"/>
        <w:rPr>
          <w:rFonts w:cs="Arial"/>
        </w:rPr>
      </w:pPr>
      <w:r w:rsidRPr="00BE02CF">
        <w:rPr>
          <w:rFonts w:cs="Arial"/>
        </w:rPr>
        <w:t xml:space="preserve">Embalaje para almacenamiento y/o transporte al lugar de montaje. </w:t>
      </w:r>
    </w:p>
    <w:p w14:paraId="20859C35" w14:textId="77777777" w:rsidR="00192184" w:rsidRPr="00BE02CF" w:rsidRDefault="00192184" w:rsidP="0005379C">
      <w:pPr>
        <w:pStyle w:val="Prrafodelista"/>
        <w:numPr>
          <w:ilvl w:val="0"/>
          <w:numId w:val="12"/>
        </w:numPr>
        <w:spacing w:before="60" w:after="60" w:line="240" w:lineRule="auto"/>
        <w:ind w:left="1134" w:right="-568"/>
        <w:jc w:val="both"/>
        <w:rPr>
          <w:rFonts w:cs="Arial"/>
        </w:rPr>
      </w:pPr>
      <w:r w:rsidRPr="00BE02CF">
        <w:rPr>
          <w:rFonts w:cs="Arial"/>
        </w:rPr>
        <w:t xml:space="preserve">Toda la actividad complementaria y necesaria, no listada. </w:t>
      </w:r>
    </w:p>
    <w:p w14:paraId="40C64F28" w14:textId="77777777" w:rsidR="00192184" w:rsidRPr="00BE02CF" w:rsidRDefault="00192184" w:rsidP="0032674C">
      <w:pPr>
        <w:spacing w:before="60" w:after="60"/>
        <w:ind w:left="567" w:right="-568"/>
        <w:jc w:val="both"/>
        <w:rPr>
          <w:rFonts w:cs="Arial"/>
        </w:rPr>
      </w:pPr>
    </w:p>
    <w:p w14:paraId="71E24EFE" w14:textId="2885E4A6"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lastRenderedPageBreak/>
        <w:t>El Proponente deberá incluir en su propuesta el pintado de todas las válvulas de acuerdo a</w:t>
      </w:r>
      <w:r w:rsidR="002A10FB" w:rsidRPr="00846CE9">
        <w:rPr>
          <w:rFonts w:eastAsia="ArialMT" w:cstheme="minorHAnsi"/>
        </w:rPr>
        <w:t>l código de colores de YPFB-TR.</w:t>
      </w:r>
    </w:p>
    <w:p w14:paraId="11FD52FF" w14:textId="09504A82"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 xml:space="preserve">Dependiendo el tamaño de la válvula, la Contratista deberá pintar en el cuerpo de la válvula el TAG de la misma, así como también deberá incluir una placa de acero inoxidable </w:t>
      </w:r>
      <w:r w:rsidR="002A10FB" w:rsidRPr="00846CE9">
        <w:rPr>
          <w:rFonts w:eastAsia="ArialMT" w:cstheme="minorHAnsi"/>
        </w:rPr>
        <w:t xml:space="preserve">asegurado con alambre de acero inoxidable </w:t>
      </w:r>
      <w:r w:rsidRPr="00846CE9">
        <w:rPr>
          <w:rFonts w:eastAsia="ArialMT" w:cstheme="minorHAnsi"/>
        </w:rPr>
        <w:t>a la válvula</w:t>
      </w:r>
      <w:r w:rsidR="003443D7" w:rsidRPr="00846CE9">
        <w:rPr>
          <w:rFonts w:eastAsia="ArialMT" w:cstheme="minorHAnsi"/>
        </w:rPr>
        <w:t>, independientemente del tamaño</w:t>
      </w:r>
      <w:r w:rsidRPr="00846CE9">
        <w:rPr>
          <w:rFonts w:eastAsia="ArialMT" w:cstheme="minorHAnsi"/>
        </w:rPr>
        <w:t>, en donde indique su TAG, clase, y diámetro. Para el caso de válvulas en las cuales no sea posible el pintado del TAG, solo se deberá incluir la placa.</w:t>
      </w:r>
    </w:p>
    <w:p w14:paraId="6DB1519A" w14:textId="77777777" w:rsidR="0005379C" w:rsidRPr="00BE02CF" w:rsidRDefault="0005379C" w:rsidP="0032674C">
      <w:pPr>
        <w:spacing w:before="60" w:after="60"/>
        <w:ind w:left="567" w:right="-568"/>
        <w:jc w:val="both"/>
        <w:rPr>
          <w:rFonts w:cs="Arial"/>
        </w:rPr>
      </w:pPr>
    </w:p>
    <w:p w14:paraId="3E65C9B1" w14:textId="77777777" w:rsidR="00192184" w:rsidRPr="00BE02CF" w:rsidRDefault="00192184" w:rsidP="0005379C">
      <w:pPr>
        <w:ind w:left="567"/>
        <w:rPr>
          <w:b/>
        </w:rPr>
      </w:pPr>
      <w:bookmarkStart w:id="36" w:name="_Toc129165339"/>
      <w:bookmarkStart w:id="37" w:name="_Toc66798645"/>
      <w:bookmarkStart w:id="38" w:name="_Toc86142329"/>
      <w:r w:rsidRPr="00BE02CF">
        <w:rPr>
          <w:b/>
        </w:rPr>
        <w:t>ARENADO Y PINTADO</w:t>
      </w:r>
      <w:bookmarkEnd w:id="36"/>
      <w:bookmarkEnd w:id="37"/>
      <w:bookmarkEnd w:id="38"/>
    </w:p>
    <w:p w14:paraId="6B828127" w14:textId="744F4EB5"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 xml:space="preserve">Todas las estructuras metálicas, pre-fabricados, </w:t>
      </w:r>
      <w:r w:rsidR="003443D7" w:rsidRPr="00846CE9">
        <w:rPr>
          <w:rFonts w:eastAsia="ArialMT" w:cstheme="minorHAnsi"/>
        </w:rPr>
        <w:t>cañerías</w:t>
      </w:r>
      <w:r w:rsidRPr="00846CE9">
        <w:rPr>
          <w:rFonts w:eastAsia="ArialMT" w:cstheme="minorHAnsi"/>
        </w:rPr>
        <w:t>, etc. (estructuras, soportes para cañerías, soportes para válvulas, soportes para equipos, soportes para cajas de conexionado e instrumentos, etc.) deberán tener una preparación s</w:t>
      </w:r>
      <w:r w:rsidR="002A10FB" w:rsidRPr="00846CE9">
        <w:rPr>
          <w:rFonts w:eastAsia="ArialMT" w:cstheme="minorHAnsi"/>
        </w:rPr>
        <w:t>uperficial mínima según SSPC-SP10</w:t>
      </w:r>
      <w:r w:rsidRPr="00846CE9">
        <w:rPr>
          <w:rFonts w:eastAsia="ArialMT" w:cstheme="minorHAnsi"/>
        </w:rPr>
        <w:t xml:space="preserve">, y ser pintados con </w:t>
      </w:r>
      <w:r w:rsidR="002A10FB" w:rsidRPr="00846CE9">
        <w:rPr>
          <w:rFonts w:eastAsia="ArialMT" w:cstheme="minorHAnsi"/>
        </w:rPr>
        <w:t xml:space="preserve">las respectivas capas de pintura epoxica y poluiretana de acuerdo a ITM.072 </w:t>
      </w:r>
      <w:r w:rsidR="00377DDE" w:rsidRPr="00846CE9">
        <w:rPr>
          <w:rFonts w:eastAsia="ArialMT" w:cstheme="minorHAnsi"/>
        </w:rPr>
        <w:t>Arenado Abrasivo e ITM. 021 Aplicación de Revestimiento para Cañerías</w:t>
      </w:r>
      <w:r w:rsidRPr="00846CE9">
        <w:rPr>
          <w:rFonts w:eastAsia="ArialMT" w:cstheme="minorHAnsi"/>
        </w:rPr>
        <w:t xml:space="preserve">. </w:t>
      </w:r>
      <w:r w:rsidR="00377DDE" w:rsidRPr="00846CE9">
        <w:rPr>
          <w:rFonts w:eastAsia="ArialMT" w:cstheme="minorHAnsi"/>
        </w:rPr>
        <w:t>Aplicando el 30% en capa de pintura de lo descrito en el ITM.021 de acuerdo a lo recomendado por el fabricante de pintura.</w:t>
      </w:r>
    </w:p>
    <w:p w14:paraId="3BE64FA5" w14:textId="1DBBF0DD"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LA CONTRATISTA debe presentar el procedimiento específico para pintado de estructuras metálicas, prefabricados, tuberías, y otros, el cual deberá ser previamente a</w:t>
      </w:r>
      <w:r w:rsidR="00377DDE" w:rsidRPr="00846CE9">
        <w:rPr>
          <w:rFonts w:eastAsia="ArialMT" w:cstheme="minorHAnsi"/>
        </w:rPr>
        <w:t xml:space="preserve">probado antes de su ejecución. </w:t>
      </w:r>
    </w:p>
    <w:p w14:paraId="0D8A44E9"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 xml:space="preserve">LA CONTRATISTA deberá realizar el control de calidad correspondiente al pintado de las tuberías, prefabricados, estructuras metálicas, y otros (perfil de anclaje, grado de limpieza por comparación con patrones visuales, medición de espesor en película húmeda, en película seca, prueba de adherencia, etc.). </w:t>
      </w:r>
    </w:p>
    <w:p w14:paraId="0C825B91"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p>
    <w:p w14:paraId="7FFF70A3" w14:textId="14DD8346" w:rsidR="00192184"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Cuando los prefabricados sean enterrados, se debe pintar la cañería para su protección anticorrosiva.  Los revestimientos para cañería enterrada aprobados son: en pintura epóxica: 3M ScotchKote 323, Canusa CPS HB95 o SPC SP2832</w:t>
      </w:r>
      <w:r w:rsidR="00377DDE" w:rsidRPr="00846CE9">
        <w:rPr>
          <w:rFonts w:eastAsia="ArialMT" w:cstheme="minorHAnsi"/>
        </w:rPr>
        <w:t xml:space="preserve">, con excepción de los requerimientos de aplicación de cinta de revestimiento para protección de corrosión, especificado para ciertos tipos de entierro de </w:t>
      </w:r>
      <w:r w:rsidR="003443D7" w:rsidRPr="00846CE9">
        <w:rPr>
          <w:rFonts w:eastAsia="ArialMT" w:cstheme="minorHAnsi"/>
        </w:rPr>
        <w:t>cañería</w:t>
      </w:r>
      <w:r w:rsidR="00377DDE" w:rsidRPr="00846CE9">
        <w:rPr>
          <w:rFonts w:eastAsia="ArialMT" w:cstheme="minorHAnsi"/>
        </w:rPr>
        <w:t>, líneas arriba</w:t>
      </w:r>
      <w:r w:rsidR="003443D7" w:rsidRPr="00846CE9">
        <w:rPr>
          <w:rFonts w:eastAsia="ArialMT" w:cstheme="minorHAnsi"/>
        </w:rPr>
        <w:t>, el uso de pintura o cinta de revestimiento será definido por YPFB-TR-</w:t>
      </w:r>
      <w:r w:rsidRPr="00846CE9">
        <w:rPr>
          <w:rFonts w:eastAsia="ArialMT" w:cstheme="minorHAnsi"/>
        </w:rPr>
        <w:t>.</w:t>
      </w:r>
    </w:p>
    <w:p w14:paraId="1101C570" w14:textId="77777777" w:rsidR="00424B65" w:rsidRPr="00846CE9" w:rsidRDefault="00424B65" w:rsidP="00846CE9">
      <w:pPr>
        <w:autoSpaceDE w:val="0"/>
        <w:autoSpaceDN w:val="0"/>
        <w:adjustRightInd w:val="0"/>
        <w:spacing w:after="0" w:line="240" w:lineRule="auto"/>
        <w:ind w:left="207" w:right="-568"/>
        <w:jc w:val="both"/>
        <w:rPr>
          <w:rFonts w:eastAsia="ArialMT" w:cstheme="minorHAnsi"/>
        </w:rPr>
      </w:pPr>
    </w:p>
    <w:tbl>
      <w:tblPr>
        <w:tblW w:w="0" w:type="auto"/>
        <w:jc w:val="right"/>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724"/>
        <w:gridCol w:w="6577"/>
      </w:tblGrid>
      <w:tr w:rsidR="00EA7AB9" w:rsidRPr="00BE02CF" w14:paraId="2175B937" w14:textId="77777777" w:rsidTr="00424B65">
        <w:trPr>
          <w:trHeight w:val="1488"/>
          <w:jc w:val="right"/>
        </w:trPr>
        <w:tc>
          <w:tcPr>
            <w:tcW w:w="724" w:type="dxa"/>
          </w:tcPr>
          <w:p w14:paraId="705C533D" w14:textId="3A9FACA5" w:rsidR="00EA7AB9" w:rsidRPr="00424B65" w:rsidRDefault="00EA7AB9" w:rsidP="00424B65">
            <w:pPr>
              <w:autoSpaceDE w:val="0"/>
              <w:autoSpaceDN w:val="0"/>
              <w:adjustRightInd w:val="0"/>
              <w:spacing w:line="360" w:lineRule="auto"/>
              <w:ind w:right="-568"/>
              <w:rPr>
                <w:i/>
                <w:color w:val="FF0000"/>
                <w:sz w:val="72"/>
                <w:szCs w:val="72"/>
              </w:rPr>
            </w:pPr>
            <w:r w:rsidRPr="00424B65">
              <w:rPr>
                <w:i/>
                <w:color w:val="FF0000"/>
                <w:sz w:val="72"/>
                <w:szCs w:val="72"/>
              </w:rPr>
              <w:t>¡</w:t>
            </w:r>
          </w:p>
        </w:tc>
        <w:tc>
          <w:tcPr>
            <w:tcW w:w="6577" w:type="dxa"/>
          </w:tcPr>
          <w:p w14:paraId="20F23CC1" w14:textId="248C5A11" w:rsidR="00EA7AB9" w:rsidRPr="00424B65" w:rsidRDefault="00EA7AB9" w:rsidP="00424B65">
            <w:pPr>
              <w:autoSpaceDE w:val="0"/>
              <w:autoSpaceDN w:val="0"/>
              <w:adjustRightInd w:val="0"/>
              <w:spacing w:after="0" w:line="360" w:lineRule="auto"/>
              <w:jc w:val="both"/>
              <w:rPr>
                <w:b/>
                <w:i/>
                <w:color w:val="FF0000"/>
                <w:u w:val="single"/>
              </w:rPr>
            </w:pPr>
            <w:r w:rsidRPr="00424B65">
              <w:rPr>
                <w:b/>
                <w:i/>
                <w:color w:val="FF0000"/>
                <w:u w:val="single"/>
              </w:rPr>
              <w:t xml:space="preserve">NOTA </w:t>
            </w:r>
            <w:r w:rsidR="003443D7" w:rsidRPr="00424B65">
              <w:rPr>
                <w:b/>
                <w:i/>
                <w:color w:val="FF0000"/>
                <w:u w:val="single"/>
              </w:rPr>
              <w:t>3</w:t>
            </w:r>
            <w:r w:rsidR="00F7612B">
              <w:rPr>
                <w:b/>
                <w:i/>
                <w:color w:val="FF0000"/>
                <w:u w:val="single"/>
              </w:rPr>
              <w:t>9</w:t>
            </w:r>
            <w:r w:rsidRPr="00424B65">
              <w:rPr>
                <w:b/>
                <w:i/>
                <w:color w:val="FF0000"/>
                <w:u w:val="single"/>
              </w:rPr>
              <w:t>:</w:t>
            </w:r>
          </w:p>
          <w:p w14:paraId="081179AE" w14:textId="24B3A9DF" w:rsidR="00EA7AB9" w:rsidRPr="00BE02CF" w:rsidRDefault="00EA7AB9" w:rsidP="00424B65">
            <w:pPr>
              <w:autoSpaceDE w:val="0"/>
              <w:autoSpaceDN w:val="0"/>
              <w:adjustRightInd w:val="0"/>
              <w:ind w:right="90"/>
              <w:jc w:val="both"/>
              <w:rPr>
                <w:i/>
                <w:color w:val="FF0000"/>
                <w:sz w:val="20"/>
                <w:szCs w:val="20"/>
              </w:rPr>
            </w:pPr>
            <w:r>
              <w:rPr>
                <w:i/>
                <w:sz w:val="20"/>
                <w:szCs w:val="20"/>
              </w:rPr>
              <w:t xml:space="preserve">Sin excepción </w:t>
            </w:r>
            <w:r w:rsidR="008C36B6">
              <w:rPr>
                <w:i/>
                <w:sz w:val="20"/>
                <w:szCs w:val="20"/>
              </w:rPr>
              <w:t>toda cañería,</w:t>
            </w:r>
            <w:r w:rsidR="00F474C7">
              <w:rPr>
                <w:i/>
                <w:sz w:val="20"/>
                <w:szCs w:val="20"/>
              </w:rPr>
              <w:t xml:space="preserve"> conduit,</w:t>
            </w:r>
            <w:r w:rsidR="008C36B6">
              <w:rPr>
                <w:i/>
                <w:sz w:val="20"/>
                <w:szCs w:val="20"/>
              </w:rPr>
              <w:t xml:space="preserve"> válvula, soporte, estructura metálica cubierta, etc. Debe estar debidamente pintada bajo el código de colores y el instructivo correspondiente.</w:t>
            </w:r>
          </w:p>
        </w:tc>
      </w:tr>
    </w:tbl>
    <w:p w14:paraId="5B79559C" w14:textId="6F51A358" w:rsidR="00377DDE" w:rsidRPr="00BE02CF" w:rsidRDefault="00377DDE" w:rsidP="0078731C">
      <w:pPr>
        <w:spacing w:before="60" w:after="60"/>
        <w:ind w:right="-568"/>
        <w:jc w:val="both"/>
        <w:rPr>
          <w:rFonts w:cs="Arial"/>
        </w:rPr>
      </w:pPr>
    </w:p>
    <w:p w14:paraId="3CE420F0" w14:textId="77777777" w:rsidR="00192184" w:rsidRPr="00BE02CF" w:rsidRDefault="00192184" w:rsidP="00C605EB">
      <w:pPr>
        <w:ind w:left="567"/>
        <w:rPr>
          <w:b/>
        </w:rPr>
      </w:pPr>
      <w:bookmarkStart w:id="39" w:name="_Toc66798652"/>
      <w:r w:rsidRPr="00BE02CF">
        <w:rPr>
          <w:b/>
        </w:rPr>
        <w:t xml:space="preserve"> </w:t>
      </w:r>
      <w:bookmarkStart w:id="40" w:name="_Toc86142336"/>
      <w:r w:rsidRPr="00BE02CF">
        <w:rPr>
          <w:b/>
        </w:rPr>
        <w:t>OBLIGACIONES DE LA CONTRATISTA</w:t>
      </w:r>
      <w:bookmarkEnd w:id="39"/>
      <w:bookmarkEnd w:id="40"/>
      <w:r w:rsidRPr="00BE02CF">
        <w:rPr>
          <w:b/>
        </w:rPr>
        <w:t xml:space="preserve"> </w:t>
      </w:r>
    </w:p>
    <w:p w14:paraId="5530EF5A" w14:textId="69F8F3E3"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 xml:space="preserve">LA CONTRATISTA será responsable de la inspección y corrección de las soldaduras </w:t>
      </w:r>
      <w:r w:rsidR="00377DDE" w:rsidRPr="00846CE9">
        <w:rPr>
          <w:rFonts w:eastAsia="ArialMT" w:cstheme="minorHAnsi"/>
        </w:rPr>
        <w:t xml:space="preserve">que se encuentren defectuosas. </w:t>
      </w:r>
    </w:p>
    <w:p w14:paraId="33C7E240" w14:textId="1825CCA5"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La supervisión de YPFB TRANSPORTE S.A. no exime al CONTRATISTA de la responsabilidad de suministrar materiales, maquinaría y mano de obra que se atenga a las especificaciones de diseño, código, normas y reglamentación oficial aplicable, así como de poner a disposición del Inspector cuanta información requiera sobre homologaciones de procedimientos de soldadura, calificación de soldadores, operadores y otros ensay</w:t>
      </w:r>
      <w:r w:rsidR="00377DDE" w:rsidRPr="00846CE9">
        <w:rPr>
          <w:rFonts w:eastAsia="ArialMT" w:cstheme="minorHAnsi"/>
        </w:rPr>
        <w:t xml:space="preserve">os varios. </w:t>
      </w:r>
    </w:p>
    <w:p w14:paraId="1C4F5F7B" w14:textId="2645108C"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 xml:space="preserve">Será obligación de la CONTRATISTA antes de comenzar la inspección END el presentar al Inspector </w:t>
      </w:r>
      <w:r w:rsidR="00377DDE" w:rsidRPr="00846CE9">
        <w:rPr>
          <w:rFonts w:eastAsia="ArialMT" w:cstheme="minorHAnsi"/>
        </w:rPr>
        <w:t xml:space="preserve">de soldadura, </w:t>
      </w:r>
      <w:r w:rsidRPr="00846CE9">
        <w:rPr>
          <w:rFonts w:eastAsia="ArialMT" w:cstheme="minorHAnsi"/>
        </w:rPr>
        <w:t>el isométrico con todas las soldaduras realizadas, con objeto de establece</w:t>
      </w:r>
      <w:r w:rsidR="00377DDE" w:rsidRPr="00846CE9">
        <w:rPr>
          <w:rFonts w:eastAsia="ArialMT" w:cstheme="minorHAnsi"/>
        </w:rPr>
        <w:t xml:space="preserve">r el alcance de la inspección. </w:t>
      </w:r>
    </w:p>
    <w:p w14:paraId="4C74FE71" w14:textId="0C83853D"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lastRenderedPageBreak/>
        <w:t>Si en la reparación de una costura se dañara el material base</w:t>
      </w:r>
      <w:r w:rsidR="00377DDE" w:rsidRPr="00846CE9">
        <w:rPr>
          <w:rFonts w:eastAsia="ArialMT" w:cstheme="minorHAnsi"/>
        </w:rPr>
        <w:t>,</w:t>
      </w:r>
      <w:r w:rsidRPr="00846CE9">
        <w:rPr>
          <w:rFonts w:eastAsia="ArialMT" w:cstheme="minorHAnsi"/>
        </w:rPr>
        <w:t xml:space="preserve"> hasta el punto de que a juicio de la Inspección de YPFB TRANSPORTE S.A. no cumpliera las exigencias de diseño, LA CONTRATISTA deberá sustit</w:t>
      </w:r>
      <w:r w:rsidR="00EA7AB9" w:rsidRPr="00846CE9">
        <w:rPr>
          <w:rFonts w:eastAsia="ArialMT" w:cstheme="minorHAnsi"/>
        </w:rPr>
        <w:t>uir la pieza dañada a su costo.</w:t>
      </w:r>
    </w:p>
    <w:p w14:paraId="49151DE1" w14:textId="23073C1A"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 xml:space="preserve">En caso de que una junta sea rechazada mediante inspección de END por más de una oportunidad, no se aceptará su reparación y la misma deberá ser cortada para soldar nuevamente con </w:t>
      </w:r>
      <w:r w:rsidR="00EA7AB9" w:rsidRPr="00846CE9">
        <w:rPr>
          <w:rFonts w:eastAsia="ArialMT" w:cstheme="minorHAnsi"/>
        </w:rPr>
        <w:t xml:space="preserve">la </w:t>
      </w:r>
      <w:r w:rsidRPr="00846CE9">
        <w:rPr>
          <w:rFonts w:eastAsia="ArialMT" w:cstheme="minorHAnsi"/>
        </w:rPr>
        <w:t>reposición del acceso</w:t>
      </w:r>
      <w:r w:rsidR="00EA7AB9" w:rsidRPr="00846CE9">
        <w:rPr>
          <w:rFonts w:eastAsia="ArialMT" w:cstheme="minorHAnsi"/>
        </w:rPr>
        <w:t xml:space="preserve">rio por parte del CONTRATISTA. </w:t>
      </w:r>
    </w:p>
    <w:p w14:paraId="4A282B83" w14:textId="199DA8A8"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El CONTRATISTA comprobará de acuerdo con las normas establecidas los espesores y tipo de material y llevará un registro de todas las piezas que componen el montaje sobre isométrico o planos de planta que entregará al final de obra a YPFB TRANSPORTE</w:t>
      </w:r>
      <w:r w:rsidR="00EA7AB9" w:rsidRPr="00846CE9">
        <w:rPr>
          <w:rFonts w:eastAsia="ArialMT" w:cstheme="minorHAnsi"/>
        </w:rPr>
        <w:t xml:space="preserve"> </w:t>
      </w:r>
      <w:r w:rsidRPr="00846CE9">
        <w:rPr>
          <w:rFonts w:eastAsia="ArialMT" w:cstheme="minorHAnsi"/>
        </w:rPr>
        <w:t xml:space="preserve">S.A. </w:t>
      </w:r>
    </w:p>
    <w:p w14:paraId="3D862A5E" w14:textId="77777777" w:rsidR="00192184" w:rsidRPr="00846CE9" w:rsidRDefault="00192184"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 xml:space="preserve">El CONTRATISTA deberá llevar a diario una planilla de rastreabilidad de las juntas soldadas e inspección visual, al final de la obra entregará a YPFB TRANSPORTE S.A. los mapas de soldadura correspondientes y los reportes de rastreabilidad. </w:t>
      </w:r>
    </w:p>
    <w:p w14:paraId="05C8DE6C" w14:textId="5753B8AE" w:rsidR="00192184" w:rsidRPr="00177002" w:rsidRDefault="00192184" w:rsidP="00177002">
      <w:pPr>
        <w:rPr>
          <w:rFonts w:cs="Arial"/>
        </w:rPr>
      </w:pPr>
      <w:bookmarkStart w:id="41" w:name="_Toc129165347"/>
    </w:p>
    <w:bookmarkEnd w:id="41"/>
    <w:p w14:paraId="2167B059" w14:textId="77777777" w:rsidR="00192184" w:rsidRPr="00BE02CF" w:rsidRDefault="00192184" w:rsidP="0032674C">
      <w:pPr>
        <w:spacing w:before="60" w:after="60"/>
        <w:ind w:left="567" w:right="-568"/>
        <w:jc w:val="both"/>
        <w:rPr>
          <w:rFonts w:cs="Arial"/>
        </w:rPr>
      </w:pPr>
    </w:p>
    <w:tbl>
      <w:tblPr>
        <w:tblStyle w:val="Tablaconcuadrcula"/>
        <w:tblW w:w="0" w:type="auto"/>
        <w:jc w:val="center"/>
        <w:tblLook w:val="04A0" w:firstRow="1" w:lastRow="0" w:firstColumn="1" w:lastColumn="0" w:noHBand="0" w:noVBand="1"/>
      </w:tblPr>
      <w:tblGrid>
        <w:gridCol w:w="704"/>
        <w:gridCol w:w="6379"/>
      </w:tblGrid>
      <w:tr w:rsidR="00192184" w:rsidRPr="00BE02CF" w14:paraId="4610F055" w14:textId="77777777" w:rsidTr="00424B65">
        <w:trPr>
          <w:trHeight w:val="1634"/>
          <w:jc w:val="center"/>
        </w:trPr>
        <w:tc>
          <w:tcPr>
            <w:tcW w:w="704" w:type="dxa"/>
          </w:tcPr>
          <w:p w14:paraId="21E50FD7" w14:textId="77777777" w:rsidR="00192184" w:rsidRPr="00B72603" w:rsidRDefault="00192184" w:rsidP="00424B65">
            <w:pPr>
              <w:autoSpaceDE w:val="0"/>
              <w:autoSpaceDN w:val="0"/>
              <w:adjustRightInd w:val="0"/>
              <w:spacing w:line="360" w:lineRule="auto"/>
              <w:ind w:right="-568"/>
              <w:rPr>
                <w:i/>
                <w:color w:val="FF0000"/>
                <w:sz w:val="72"/>
                <w:szCs w:val="72"/>
              </w:rPr>
            </w:pPr>
            <w:r w:rsidRPr="00B72603">
              <w:rPr>
                <w:i/>
                <w:color w:val="FF0000"/>
                <w:sz w:val="72"/>
                <w:szCs w:val="72"/>
              </w:rPr>
              <w:t>¡</w:t>
            </w:r>
          </w:p>
        </w:tc>
        <w:tc>
          <w:tcPr>
            <w:tcW w:w="6379" w:type="dxa"/>
          </w:tcPr>
          <w:p w14:paraId="6B9D65D9" w14:textId="04C33CE7" w:rsidR="00192184" w:rsidRPr="00424B65" w:rsidRDefault="00192184" w:rsidP="00424B65">
            <w:pPr>
              <w:autoSpaceDE w:val="0"/>
              <w:autoSpaceDN w:val="0"/>
              <w:adjustRightInd w:val="0"/>
              <w:spacing w:line="360" w:lineRule="auto"/>
              <w:jc w:val="both"/>
              <w:rPr>
                <w:b/>
                <w:i/>
                <w:color w:val="FF0000"/>
                <w:u w:val="single"/>
              </w:rPr>
            </w:pPr>
            <w:r w:rsidRPr="00424B65">
              <w:rPr>
                <w:b/>
                <w:i/>
                <w:color w:val="FF0000"/>
                <w:u w:val="single"/>
              </w:rPr>
              <w:t xml:space="preserve">NOTA </w:t>
            </w:r>
            <w:r w:rsidR="00F7612B">
              <w:rPr>
                <w:b/>
                <w:i/>
                <w:color w:val="FF0000"/>
                <w:u w:val="single"/>
              </w:rPr>
              <w:t>40</w:t>
            </w:r>
            <w:r w:rsidRPr="00424B65">
              <w:rPr>
                <w:b/>
                <w:i/>
                <w:color w:val="FF0000"/>
                <w:u w:val="single"/>
              </w:rPr>
              <w:t>:</w:t>
            </w:r>
          </w:p>
          <w:p w14:paraId="10591F42" w14:textId="046B1658" w:rsidR="00192184" w:rsidRPr="00BE02CF" w:rsidRDefault="00192184" w:rsidP="00424B65">
            <w:pPr>
              <w:tabs>
                <w:tab w:val="left" w:pos="1260"/>
              </w:tabs>
              <w:ind w:right="38"/>
              <w:jc w:val="both"/>
              <w:rPr>
                <w:rFonts w:ascii="Arial" w:hAnsi="Arial" w:cs="Arial"/>
                <w:sz w:val="20"/>
                <w:szCs w:val="20"/>
              </w:rPr>
            </w:pPr>
            <w:r w:rsidRPr="00BE02CF">
              <w:rPr>
                <w:i/>
                <w:sz w:val="20"/>
                <w:szCs w:val="20"/>
              </w:rPr>
              <w:t xml:space="preserve">El Contratista deberá considerar </w:t>
            </w:r>
            <w:r w:rsidR="00EA7AB9">
              <w:rPr>
                <w:i/>
                <w:sz w:val="20"/>
                <w:szCs w:val="20"/>
              </w:rPr>
              <w:t xml:space="preserve">que </w:t>
            </w:r>
            <w:r w:rsidRPr="00BE02CF">
              <w:rPr>
                <w:i/>
                <w:sz w:val="20"/>
                <w:szCs w:val="20"/>
              </w:rPr>
              <w:t xml:space="preserve">todos los equipos, materiales, y accesorios deberán </w:t>
            </w:r>
            <w:r w:rsidR="00EA7AB9">
              <w:rPr>
                <w:i/>
                <w:sz w:val="20"/>
                <w:szCs w:val="20"/>
              </w:rPr>
              <w:t xml:space="preserve">contar </w:t>
            </w:r>
            <w:r w:rsidRPr="00BE02CF">
              <w:rPr>
                <w:i/>
                <w:sz w:val="20"/>
                <w:szCs w:val="20"/>
              </w:rPr>
              <w:t>con la aprobación de YPFB-TRANSPORTE S.A. Para el uso de instrumentos mecánicos de medida, los mismos deben estar en perfectas condiciones y correctamente calibrados/certificados.</w:t>
            </w:r>
            <w:r w:rsidRPr="00BE02CF">
              <w:rPr>
                <w:rFonts w:ascii="Arial" w:hAnsi="Arial" w:cs="Arial"/>
                <w:sz w:val="20"/>
                <w:szCs w:val="20"/>
              </w:rPr>
              <w:t xml:space="preserve"> </w:t>
            </w:r>
          </w:p>
        </w:tc>
      </w:tr>
    </w:tbl>
    <w:p w14:paraId="484C339F" w14:textId="2947C34E" w:rsidR="00E24B78" w:rsidRPr="00C77843" w:rsidRDefault="00E24B78" w:rsidP="00C77843">
      <w:pPr>
        <w:ind w:right="-568"/>
        <w:jc w:val="both"/>
        <w:rPr>
          <w:rFonts w:cs="Times New Roman"/>
          <w:sz w:val="20"/>
          <w:szCs w:val="20"/>
        </w:rPr>
      </w:pPr>
    </w:p>
    <w:p w14:paraId="6F8BC85B" w14:textId="270A3B7C" w:rsidR="00151FCC" w:rsidRPr="00BE02CF" w:rsidRDefault="00151FCC" w:rsidP="00846CE9">
      <w:pPr>
        <w:pStyle w:val="Prrafodelista"/>
        <w:keepNext/>
        <w:widowControl w:val="0"/>
        <w:numPr>
          <w:ilvl w:val="1"/>
          <w:numId w:val="5"/>
        </w:numPr>
        <w:kinsoku w:val="0"/>
        <w:spacing w:before="240" w:after="60" w:line="240" w:lineRule="auto"/>
        <w:ind w:right="-568"/>
        <w:jc w:val="both"/>
        <w:outlineLvl w:val="1"/>
        <w:rPr>
          <w:rFonts w:cs="Arial"/>
          <w:b/>
        </w:rPr>
      </w:pPr>
      <w:bookmarkStart w:id="42" w:name="_Toc163488759"/>
      <w:r w:rsidRPr="00BE02CF">
        <w:rPr>
          <w:rFonts w:cs="Arial"/>
          <w:b/>
        </w:rPr>
        <w:t>ELABORACIÓN DE PLANOS AS BUILT Y DATABOOK DE TODO LO CONSTRUIDO.</w:t>
      </w:r>
      <w:bookmarkEnd w:id="42"/>
    </w:p>
    <w:p w14:paraId="310316FF" w14:textId="77777777" w:rsidR="0035013A" w:rsidRPr="00BE02CF" w:rsidRDefault="0035013A" w:rsidP="0035013A">
      <w:pPr>
        <w:pStyle w:val="Prrafodelista"/>
        <w:ind w:right="-568"/>
        <w:jc w:val="both"/>
        <w:rPr>
          <w:rFonts w:cstheme="minorHAnsi"/>
        </w:rPr>
      </w:pPr>
    </w:p>
    <w:p w14:paraId="1140C7C7" w14:textId="53017BC3" w:rsidR="0035013A" w:rsidRPr="00846CE9" w:rsidRDefault="0035013A"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A la conclusión de la construcción (en general), la contratista deberá entregar el Data Book y los planos conforme a o</w:t>
      </w:r>
      <w:r w:rsidR="00C77843" w:rsidRPr="00846CE9">
        <w:rPr>
          <w:rFonts w:eastAsia="ArialMT" w:cstheme="minorHAnsi"/>
        </w:rPr>
        <w:t>bra conteniendo mínimamente lo</w:t>
      </w:r>
      <w:r w:rsidRPr="00846CE9">
        <w:rPr>
          <w:rFonts w:eastAsia="ArialMT" w:cstheme="minorHAnsi"/>
        </w:rPr>
        <w:t xml:space="preserve"> indicada en los Términos de Referencia.</w:t>
      </w:r>
    </w:p>
    <w:p w14:paraId="579E5976" w14:textId="77777777" w:rsidR="00CF0EC7" w:rsidRPr="00BE02CF" w:rsidRDefault="00CF0EC7" w:rsidP="00CF0EC7">
      <w:pPr>
        <w:pStyle w:val="Prrafodelista"/>
        <w:keepNext/>
        <w:widowControl w:val="0"/>
        <w:kinsoku w:val="0"/>
        <w:spacing w:before="240" w:after="60" w:line="240" w:lineRule="auto"/>
        <w:ind w:left="567" w:right="-568"/>
        <w:outlineLvl w:val="1"/>
        <w:rPr>
          <w:rFonts w:cs="Arial"/>
          <w:b/>
        </w:rPr>
      </w:pPr>
    </w:p>
    <w:p w14:paraId="0B60EF36" w14:textId="23A2D0C0" w:rsidR="00151FCC" w:rsidRPr="00BE02CF" w:rsidRDefault="00151FCC" w:rsidP="00846CE9">
      <w:pPr>
        <w:pStyle w:val="Prrafodelista"/>
        <w:keepNext/>
        <w:widowControl w:val="0"/>
        <w:numPr>
          <w:ilvl w:val="1"/>
          <w:numId w:val="5"/>
        </w:numPr>
        <w:kinsoku w:val="0"/>
        <w:spacing w:before="240" w:after="60" w:line="240" w:lineRule="auto"/>
        <w:ind w:right="-568"/>
        <w:jc w:val="both"/>
        <w:outlineLvl w:val="1"/>
        <w:rPr>
          <w:rFonts w:cs="Arial"/>
          <w:b/>
        </w:rPr>
      </w:pPr>
      <w:bookmarkStart w:id="43" w:name="_Toc163488760"/>
      <w:r w:rsidRPr="00BE02CF">
        <w:rPr>
          <w:rFonts w:cs="Arial"/>
          <w:b/>
        </w:rPr>
        <w:t>RETIRO DE EQUIPOS</w:t>
      </w:r>
      <w:r w:rsidR="00515715" w:rsidRPr="00BE02CF">
        <w:rPr>
          <w:rFonts w:cs="Arial"/>
          <w:b/>
        </w:rPr>
        <w:t>, MATERIALES</w:t>
      </w:r>
      <w:r w:rsidRPr="00BE02CF">
        <w:rPr>
          <w:rFonts w:cs="Arial"/>
          <w:b/>
        </w:rPr>
        <w:t xml:space="preserve"> Y </w:t>
      </w:r>
      <w:r w:rsidR="00515715" w:rsidRPr="00BE02CF">
        <w:rPr>
          <w:rFonts w:cs="Arial"/>
          <w:b/>
        </w:rPr>
        <w:t>ACCESORIOS</w:t>
      </w:r>
      <w:r w:rsidRPr="00BE02CF">
        <w:rPr>
          <w:rFonts w:cs="Arial"/>
          <w:b/>
        </w:rPr>
        <w:t xml:space="preserve"> QUE QUEDARAN</w:t>
      </w:r>
      <w:r w:rsidR="00515715" w:rsidRPr="00BE02CF">
        <w:rPr>
          <w:rFonts w:cs="Arial"/>
          <w:b/>
        </w:rPr>
        <w:t xml:space="preserve"> INUTILIZADOS EN ESTACIÓN VILLAMONTES POLIDUCTOS</w:t>
      </w:r>
      <w:r w:rsidRPr="00BE02CF">
        <w:rPr>
          <w:rFonts w:cs="Arial"/>
          <w:b/>
        </w:rPr>
        <w:t>.</w:t>
      </w:r>
      <w:bookmarkEnd w:id="43"/>
    </w:p>
    <w:p w14:paraId="41E7652E" w14:textId="444A2051" w:rsidR="00151FCC" w:rsidRPr="00BE02CF" w:rsidRDefault="00151FCC" w:rsidP="0032674C">
      <w:pPr>
        <w:pStyle w:val="Prrafodelista"/>
        <w:ind w:left="567" w:right="-568"/>
        <w:rPr>
          <w:rFonts w:cs="Arial"/>
          <w:b/>
        </w:rPr>
      </w:pPr>
    </w:p>
    <w:p w14:paraId="68E07D4A" w14:textId="0F95187B" w:rsidR="00CF0EC7" w:rsidRPr="00846CE9" w:rsidRDefault="00CF0EC7"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Como parte del alcance del servicio la empresa</w:t>
      </w:r>
      <w:r w:rsidR="00EA7AB9" w:rsidRPr="00846CE9">
        <w:rPr>
          <w:rFonts w:eastAsia="ArialMT" w:cstheme="minorHAnsi"/>
        </w:rPr>
        <w:t xml:space="preserve"> adjudicada al servicio de construcción deberá</w:t>
      </w:r>
      <w:r w:rsidRPr="00846CE9">
        <w:rPr>
          <w:rFonts w:eastAsia="ArialMT" w:cstheme="minorHAnsi"/>
        </w:rPr>
        <w:t xml:space="preserve"> contemplar en su cotización el retiro de todos los equipos, materiales y accesorios que fueran sustituidos y sacados fuera de servicio. El Proponente también deberá retirar todos los elementos (materiales, accesorios, bases metálicas/cimentadas, etc.) empleados para la ubicación temporal de los equipos. Una vez retirado todos los materiales inutilizados, el Proponente deberá reponer las áreas afectadas a un estado mejor del encontrado antes de realizar alguna actividad.  </w:t>
      </w:r>
    </w:p>
    <w:p w14:paraId="54C58FB3" w14:textId="77777777" w:rsidR="00FA69B2" w:rsidRPr="00846CE9" w:rsidRDefault="00FA69B2" w:rsidP="00846CE9">
      <w:pPr>
        <w:autoSpaceDE w:val="0"/>
        <w:autoSpaceDN w:val="0"/>
        <w:adjustRightInd w:val="0"/>
        <w:spacing w:after="0" w:line="240" w:lineRule="auto"/>
        <w:ind w:left="207" w:right="-568"/>
        <w:jc w:val="both"/>
        <w:rPr>
          <w:rFonts w:eastAsia="ArialMT" w:cstheme="minorHAnsi"/>
        </w:rPr>
      </w:pPr>
    </w:p>
    <w:p w14:paraId="5C27B049" w14:textId="5C390689" w:rsidR="00CF0EC7" w:rsidRPr="00846CE9" w:rsidRDefault="00CF0EC7"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Para tal efecto los equipos, materiales, accesorios, y otros que queden inutilizados, deberán ser desmontados, des-energizados, desconectados y llevados a Almacén Central de YPFB-TR bajo una orden de inventario, y con todas las condiciones de seguridad y cuidando la integridad de los mismos. Los materiales que sean considerados como escombros deberán ser trasladados por el Proponente al punto de acopio defin</w:t>
      </w:r>
      <w:r w:rsidR="00EA7AB9" w:rsidRPr="00846CE9">
        <w:rPr>
          <w:rFonts w:eastAsia="ArialMT" w:cstheme="minorHAnsi"/>
        </w:rPr>
        <w:t>id</w:t>
      </w:r>
      <w:r w:rsidRPr="00846CE9">
        <w:rPr>
          <w:rFonts w:eastAsia="ArialMT" w:cstheme="minorHAnsi"/>
        </w:rPr>
        <w:t>o durante las preventivas y desarrollo de ingeniería.</w:t>
      </w:r>
    </w:p>
    <w:p w14:paraId="79A2CBE3" w14:textId="77777777" w:rsidR="00CF0EC7" w:rsidRPr="00846CE9" w:rsidRDefault="00CF0EC7" w:rsidP="00846CE9">
      <w:pPr>
        <w:autoSpaceDE w:val="0"/>
        <w:autoSpaceDN w:val="0"/>
        <w:adjustRightInd w:val="0"/>
        <w:spacing w:after="0" w:line="240" w:lineRule="auto"/>
        <w:ind w:left="207" w:right="-568"/>
        <w:jc w:val="both"/>
        <w:rPr>
          <w:rFonts w:eastAsia="ArialMT" w:cstheme="minorHAnsi"/>
        </w:rPr>
      </w:pPr>
    </w:p>
    <w:p w14:paraId="7574CED4" w14:textId="62F8B86B" w:rsidR="00CF0EC7" w:rsidRDefault="00CF0EC7"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El proponente presentara una lista de los equipos con sus respectivas descripciones y deposito en los almacenes de YPFB Transporte S.A. Oficina Central Santa Cruz</w:t>
      </w:r>
    </w:p>
    <w:p w14:paraId="7AC7C8F1" w14:textId="77777777" w:rsidR="007741E8" w:rsidRPr="00846CE9" w:rsidRDefault="007741E8" w:rsidP="00846CE9">
      <w:pPr>
        <w:autoSpaceDE w:val="0"/>
        <w:autoSpaceDN w:val="0"/>
        <w:adjustRightInd w:val="0"/>
        <w:spacing w:after="0" w:line="240" w:lineRule="auto"/>
        <w:ind w:left="207" w:right="-568"/>
        <w:jc w:val="both"/>
        <w:rPr>
          <w:rFonts w:eastAsia="ArialMT" w:cstheme="minorHAnsi"/>
        </w:rPr>
      </w:pPr>
    </w:p>
    <w:tbl>
      <w:tblPr>
        <w:tblStyle w:val="Tablaconcuadrcula"/>
        <w:tblW w:w="0" w:type="auto"/>
        <w:jc w:val="center"/>
        <w:tblLook w:val="04A0" w:firstRow="1" w:lastRow="0" w:firstColumn="1" w:lastColumn="0" w:noHBand="0" w:noVBand="1"/>
      </w:tblPr>
      <w:tblGrid>
        <w:gridCol w:w="704"/>
        <w:gridCol w:w="6379"/>
      </w:tblGrid>
      <w:tr w:rsidR="007741E8" w:rsidRPr="00BE02CF" w14:paraId="579F74EF" w14:textId="77777777" w:rsidTr="0065277B">
        <w:trPr>
          <w:trHeight w:val="1634"/>
          <w:jc w:val="center"/>
        </w:trPr>
        <w:tc>
          <w:tcPr>
            <w:tcW w:w="704" w:type="dxa"/>
          </w:tcPr>
          <w:p w14:paraId="6CC2A612" w14:textId="77777777" w:rsidR="007741E8" w:rsidRPr="00B72603" w:rsidRDefault="007741E8" w:rsidP="0065277B">
            <w:pPr>
              <w:autoSpaceDE w:val="0"/>
              <w:autoSpaceDN w:val="0"/>
              <w:adjustRightInd w:val="0"/>
              <w:spacing w:line="360" w:lineRule="auto"/>
              <w:ind w:right="-568"/>
              <w:rPr>
                <w:i/>
                <w:color w:val="FF0000"/>
                <w:sz w:val="72"/>
                <w:szCs w:val="72"/>
              </w:rPr>
            </w:pPr>
            <w:r w:rsidRPr="00B72603">
              <w:rPr>
                <w:i/>
                <w:color w:val="FF0000"/>
                <w:sz w:val="72"/>
                <w:szCs w:val="72"/>
              </w:rPr>
              <w:t>¡</w:t>
            </w:r>
          </w:p>
        </w:tc>
        <w:tc>
          <w:tcPr>
            <w:tcW w:w="6379" w:type="dxa"/>
          </w:tcPr>
          <w:p w14:paraId="0269E8D8" w14:textId="03E58FE7" w:rsidR="007741E8" w:rsidRPr="00424B65" w:rsidRDefault="007741E8" w:rsidP="0065277B">
            <w:pPr>
              <w:autoSpaceDE w:val="0"/>
              <w:autoSpaceDN w:val="0"/>
              <w:adjustRightInd w:val="0"/>
              <w:spacing w:line="360" w:lineRule="auto"/>
              <w:jc w:val="both"/>
              <w:rPr>
                <w:b/>
                <w:i/>
                <w:color w:val="FF0000"/>
                <w:u w:val="single"/>
              </w:rPr>
            </w:pPr>
            <w:r w:rsidRPr="00424B65">
              <w:rPr>
                <w:b/>
                <w:i/>
                <w:color w:val="FF0000"/>
                <w:u w:val="single"/>
              </w:rPr>
              <w:t xml:space="preserve">NOTA </w:t>
            </w:r>
            <w:r>
              <w:rPr>
                <w:b/>
                <w:i/>
                <w:color w:val="FF0000"/>
                <w:u w:val="single"/>
              </w:rPr>
              <w:t>41</w:t>
            </w:r>
            <w:r w:rsidRPr="00424B65">
              <w:rPr>
                <w:b/>
                <w:i/>
                <w:color w:val="FF0000"/>
                <w:u w:val="single"/>
              </w:rPr>
              <w:t>:</w:t>
            </w:r>
          </w:p>
          <w:p w14:paraId="341653F4" w14:textId="19B2DB9E" w:rsidR="007741E8" w:rsidRPr="00BE02CF" w:rsidRDefault="007741E8" w:rsidP="00430403">
            <w:pPr>
              <w:tabs>
                <w:tab w:val="left" w:pos="1260"/>
              </w:tabs>
              <w:ind w:right="38"/>
              <w:jc w:val="both"/>
              <w:rPr>
                <w:rFonts w:ascii="Arial" w:hAnsi="Arial" w:cs="Arial"/>
                <w:sz w:val="20"/>
                <w:szCs w:val="20"/>
              </w:rPr>
            </w:pPr>
            <w:r>
              <w:rPr>
                <w:i/>
                <w:sz w:val="20"/>
                <w:szCs w:val="20"/>
              </w:rPr>
              <w:t xml:space="preserve">Se aclara que en la planilla B-1 se han enlistado los ítems en los cuales la empresa Proponente debe incluir los precios que considere en su propuesta, en los mismos deben estar incluidos todos los puntos </w:t>
            </w:r>
            <w:r w:rsidR="00430403">
              <w:rPr>
                <w:i/>
                <w:sz w:val="20"/>
                <w:szCs w:val="20"/>
              </w:rPr>
              <w:t>descritos</w:t>
            </w:r>
            <w:r>
              <w:rPr>
                <w:i/>
                <w:sz w:val="20"/>
                <w:szCs w:val="20"/>
              </w:rPr>
              <w:t xml:space="preserve"> en el conteni</w:t>
            </w:r>
            <w:r w:rsidR="00430403">
              <w:rPr>
                <w:i/>
                <w:sz w:val="20"/>
                <w:szCs w:val="20"/>
              </w:rPr>
              <w:t>do del presente documento y el d</w:t>
            </w:r>
            <w:r>
              <w:rPr>
                <w:i/>
                <w:sz w:val="20"/>
                <w:szCs w:val="20"/>
              </w:rPr>
              <w:t>ocumento de Terminos de Referencia, para lo cual en ningún caso la Empresa adjudicada al Servicio de Construcción deberá desconocer y</w:t>
            </w:r>
            <w:r w:rsidR="00430403">
              <w:rPr>
                <w:i/>
                <w:sz w:val="20"/>
                <w:szCs w:val="20"/>
              </w:rPr>
              <w:t>/o</w:t>
            </w:r>
            <w:r w:rsidR="0095720E">
              <w:rPr>
                <w:i/>
                <w:sz w:val="20"/>
                <w:szCs w:val="20"/>
              </w:rPr>
              <w:t xml:space="preserve"> argumentar como no cotizado</w:t>
            </w:r>
            <w:r>
              <w:rPr>
                <w:i/>
                <w:sz w:val="20"/>
                <w:szCs w:val="20"/>
              </w:rPr>
              <w:t xml:space="preserve"> el  </w:t>
            </w:r>
            <w:r w:rsidR="00430403">
              <w:rPr>
                <w:i/>
                <w:sz w:val="20"/>
                <w:szCs w:val="20"/>
              </w:rPr>
              <w:t xml:space="preserve">contenido del </w:t>
            </w:r>
            <w:r>
              <w:rPr>
                <w:i/>
                <w:sz w:val="20"/>
                <w:szCs w:val="20"/>
              </w:rPr>
              <w:t>presente documento, los anexos de todas las disc</w:t>
            </w:r>
            <w:r w:rsidR="00430403">
              <w:rPr>
                <w:i/>
                <w:sz w:val="20"/>
                <w:szCs w:val="20"/>
              </w:rPr>
              <w:t xml:space="preserve">iplinas, </w:t>
            </w:r>
            <w:r>
              <w:rPr>
                <w:i/>
                <w:sz w:val="20"/>
                <w:szCs w:val="20"/>
              </w:rPr>
              <w:t>los Terminos de Referencia y demás anexos.</w:t>
            </w:r>
          </w:p>
        </w:tc>
      </w:tr>
    </w:tbl>
    <w:p w14:paraId="406F0538" w14:textId="683B6901" w:rsidR="00E8396A" w:rsidRPr="00BE02CF" w:rsidRDefault="009C3A7D" w:rsidP="0032674C">
      <w:pPr>
        <w:pStyle w:val="Prrafodelista"/>
        <w:ind w:left="567" w:right="-568"/>
        <w:jc w:val="both"/>
        <w:rPr>
          <w:rFonts w:cs="Arial"/>
          <w:b/>
        </w:rPr>
      </w:pPr>
      <w:bookmarkStart w:id="44" w:name="_GoBack"/>
      <w:bookmarkEnd w:id="44"/>
      <w:r w:rsidRPr="00BE02CF">
        <w:rPr>
          <w:rFonts w:cs="Arial"/>
          <w:b/>
        </w:rPr>
        <w:br/>
      </w:r>
    </w:p>
    <w:p w14:paraId="42A8B0E5" w14:textId="3B8CB874" w:rsidR="00DF570E" w:rsidRPr="00BE02CF" w:rsidRDefault="001157CC" w:rsidP="00960486">
      <w:pPr>
        <w:pStyle w:val="Prrafodelista"/>
        <w:keepNext/>
        <w:widowControl w:val="0"/>
        <w:numPr>
          <w:ilvl w:val="0"/>
          <w:numId w:val="5"/>
        </w:numPr>
        <w:kinsoku w:val="0"/>
        <w:spacing w:before="240" w:after="60" w:line="240" w:lineRule="auto"/>
        <w:ind w:left="567" w:right="-568"/>
        <w:jc w:val="both"/>
        <w:outlineLvl w:val="1"/>
        <w:rPr>
          <w:rFonts w:cs="Arial"/>
          <w:b/>
        </w:rPr>
      </w:pPr>
      <w:bookmarkStart w:id="45" w:name="_Toc163488761"/>
      <w:r w:rsidRPr="00BE02CF">
        <w:rPr>
          <w:rFonts w:cs="Arial"/>
          <w:b/>
        </w:rPr>
        <w:t>EQUIPOS NECESARIOS</w:t>
      </w:r>
      <w:bookmarkEnd w:id="45"/>
    </w:p>
    <w:p w14:paraId="208D134F" w14:textId="77777777" w:rsidR="00151FCC" w:rsidRPr="00BE02CF" w:rsidRDefault="00151FCC" w:rsidP="0032674C">
      <w:pPr>
        <w:pStyle w:val="Prrafodelista"/>
        <w:tabs>
          <w:tab w:val="left" w:pos="-1276"/>
        </w:tabs>
        <w:spacing w:before="60" w:after="60" w:line="240" w:lineRule="auto"/>
        <w:ind w:left="567" w:right="-568"/>
        <w:jc w:val="both"/>
        <w:rPr>
          <w:rFonts w:cs="Arial"/>
          <w:b/>
        </w:rPr>
      </w:pPr>
    </w:p>
    <w:p w14:paraId="259169BD" w14:textId="77777777" w:rsidR="00010DBE" w:rsidRPr="00846CE9" w:rsidRDefault="00010DBE" w:rsidP="00846CE9">
      <w:pPr>
        <w:autoSpaceDE w:val="0"/>
        <w:autoSpaceDN w:val="0"/>
        <w:adjustRightInd w:val="0"/>
        <w:spacing w:after="0" w:line="240" w:lineRule="auto"/>
        <w:ind w:left="207" w:right="-568"/>
        <w:jc w:val="both"/>
        <w:rPr>
          <w:rFonts w:eastAsia="ArialMT" w:cstheme="minorHAnsi"/>
        </w:rPr>
      </w:pPr>
      <w:r w:rsidRPr="00846CE9">
        <w:rPr>
          <w:rFonts w:eastAsia="ArialMT" w:cstheme="minorHAnsi"/>
        </w:rPr>
        <w:t>Los equipos enlistados a continuación deben estar en continua disposición del proyecto, en ningún momento la contratista argumentara la ausencia de los mismos.</w:t>
      </w:r>
    </w:p>
    <w:p w14:paraId="56924283" w14:textId="77777777" w:rsidR="00010DBE" w:rsidRPr="00BE02CF" w:rsidRDefault="00010DBE" w:rsidP="0032674C">
      <w:pPr>
        <w:pStyle w:val="Prrafodelista"/>
        <w:tabs>
          <w:tab w:val="left" w:pos="-1276"/>
        </w:tabs>
        <w:spacing w:before="60" w:after="60" w:line="240" w:lineRule="auto"/>
        <w:ind w:left="567" w:right="-568"/>
        <w:jc w:val="both"/>
        <w:rPr>
          <w:rFonts w:cs="Arial"/>
          <w:sz w:val="20"/>
          <w:szCs w:val="20"/>
        </w:rPr>
      </w:pPr>
    </w:p>
    <w:p w14:paraId="285717BF" w14:textId="1F78C8D3" w:rsidR="00777DDD" w:rsidRPr="00BE02CF" w:rsidRDefault="00777DDD" w:rsidP="00960486">
      <w:pPr>
        <w:pStyle w:val="Prrafodelista"/>
        <w:numPr>
          <w:ilvl w:val="0"/>
          <w:numId w:val="1"/>
        </w:numPr>
        <w:tabs>
          <w:tab w:val="left" w:pos="-1276"/>
        </w:tabs>
        <w:spacing w:before="60" w:after="60" w:line="240" w:lineRule="auto"/>
        <w:ind w:left="1418" w:right="-568"/>
        <w:jc w:val="both"/>
        <w:rPr>
          <w:rFonts w:cs="Arial"/>
        </w:rPr>
      </w:pPr>
      <w:r w:rsidRPr="00BE02CF">
        <w:rPr>
          <w:rFonts w:cs="Arial"/>
        </w:rPr>
        <w:t>Equipos de izaje acordes a los pesos a manipular.</w:t>
      </w:r>
    </w:p>
    <w:p w14:paraId="440E8709" w14:textId="6530BE87" w:rsidR="00010DBE" w:rsidRPr="00BE02CF" w:rsidRDefault="002672A0" w:rsidP="00960486">
      <w:pPr>
        <w:pStyle w:val="Prrafodelista"/>
        <w:numPr>
          <w:ilvl w:val="0"/>
          <w:numId w:val="1"/>
        </w:numPr>
        <w:tabs>
          <w:tab w:val="left" w:pos="-1276"/>
        </w:tabs>
        <w:spacing w:before="60" w:after="60" w:line="240" w:lineRule="auto"/>
        <w:ind w:left="1418" w:right="-568"/>
        <w:jc w:val="both"/>
        <w:rPr>
          <w:rFonts w:cs="Arial"/>
        </w:rPr>
      </w:pPr>
      <w:r w:rsidRPr="00BE02CF">
        <w:rPr>
          <w:rFonts w:cs="Arial"/>
        </w:rPr>
        <w:t>Motosoldadores</w:t>
      </w:r>
      <w:r w:rsidR="00EA7AB9">
        <w:rPr>
          <w:rFonts w:cs="Arial"/>
        </w:rPr>
        <w:t>.</w:t>
      </w:r>
    </w:p>
    <w:p w14:paraId="3D3376D2" w14:textId="37CC4A36" w:rsidR="002A0D6F" w:rsidRPr="00BE02CF" w:rsidRDefault="002A0D6F" w:rsidP="00960486">
      <w:pPr>
        <w:pStyle w:val="Prrafodelista"/>
        <w:numPr>
          <w:ilvl w:val="0"/>
          <w:numId w:val="1"/>
        </w:numPr>
        <w:tabs>
          <w:tab w:val="left" w:pos="-1276"/>
        </w:tabs>
        <w:spacing w:before="60" w:after="60" w:line="240" w:lineRule="auto"/>
        <w:ind w:left="1418" w:right="-568"/>
        <w:jc w:val="both"/>
        <w:rPr>
          <w:rFonts w:cs="Arial"/>
        </w:rPr>
      </w:pPr>
      <w:r w:rsidRPr="00BE02CF">
        <w:rPr>
          <w:rFonts w:cs="Arial"/>
        </w:rPr>
        <w:t>Equipos de oxicorte</w:t>
      </w:r>
    </w:p>
    <w:p w14:paraId="3347D255" w14:textId="51A94A98" w:rsidR="00777DDD" w:rsidRPr="00BE02CF" w:rsidRDefault="00777DDD" w:rsidP="00960486">
      <w:pPr>
        <w:pStyle w:val="Prrafodelista"/>
        <w:numPr>
          <w:ilvl w:val="0"/>
          <w:numId w:val="1"/>
        </w:numPr>
        <w:tabs>
          <w:tab w:val="left" w:pos="-1276"/>
        </w:tabs>
        <w:spacing w:before="60" w:after="60" w:line="240" w:lineRule="auto"/>
        <w:ind w:left="1418" w:right="-568"/>
        <w:jc w:val="both"/>
        <w:rPr>
          <w:rFonts w:cs="Arial"/>
        </w:rPr>
      </w:pPr>
      <w:r w:rsidRPr="00BE02CF">
        <w:rPr>
          <w:rFonts w:cs="Arial"/>
        </w:rPr>
        <w:t>Montacargas</w:t>
      </w:r>
    </w:p>
    <w:p w14:paraId="7C5F503D" w14:textId="77777777" w:rsidR="00010DBE" w:rsidRPr="00BE02CF" w:rsidRDefault="00010DBE" w:rsidP="00960486">
      <w:pPr>
        <w:pStyle w:val="Prrafodelista"/>
        <w:numPr>
          <w:ilvl w:val="0"/>
          <w:numId w:val="1"/>
        </w:numPr>
        <w:tabs>
          <w:tab w:val="left" w:pos="-1276"/>
        </w:tabs>
        <w:spacing w:before="60" w:after="60" w:line="240" w:lineRule="auto"/>
        <w:ind w:left="1418" w:right="-568"/>
        <w:jc w:val="both"/>
        <w:rPr>
          <w:rFonts w:cs="Arial"/>
        </w:rPr>
      </w:pPr>
      <w:r w:rsidRPr="00BE02CF">
        <w:rPr>
          <w:rFonts w:cs="Arial"/>
        </w:rPr>
        <w:t>Equipos para el transporte vertical de materiales y/o equipos (p.e. camión grúa)</w:t>
      </w:r>
    </w:p>
    <w:p w14:paraId="4BC7234B" w14:textId="77777777" w:rsidR="00010DBE" w:rsidRPr="00BE02CF" w:rsidRDefault="00010DBE" w:rsidP="00960486">
      <w:pPr>
        <w:pStyle w:val="Prrafodelista"/>
        <w:numPr>
          <w:ilvl w:val="0"/>
          <w:numId w:val="1"/>
        </w:numPr>
        <w:tabs>
          <w:tab w:val="left" w:pos="-1276"/>
        </w:tabs>
        <w:spacing w:before="60" w:after="60" w:line="240" w:lineRule="auto"/>
        <w:ind w:left="1418" w:right="-568"/>
        <w:jc w:val="both"/>
        <w:rPr>
          <w:rFonts w:cs="Arial"/>
        </w:rPr>
      </w:pPr>
      <w:r w:rsidRPr="00BE02CF">
        <w:rPr>
          <w:rFonts w:cs="Arial"/>
        </w:rPr>
        <w:t>Camionetas</w:t>
      </w:r>
    </w:p>
    <w:p w14:paraId="31A1BECD" w14:textId="77777777" w:rsidR="00010DBE" w:rsidRPr="00BE02CF" w:rsidRDefault="00010DBE" w:rsidP="00960486">
      <w:pPr>
        <w:pStyle w:val="Prrafodelista"/>
        <w:numPr>
          <w:ilvl w:val="0"/>
          <w:numId w:val="1"/>
        </w:numPr>
        <w:tabs>
          <w:tab w:val="left" w:pos="-1276"/>
        </w:tabs>
        <w:spacing w:before="60" w:after="60" w:line="240" w:lineRule="auto"/>
        <w:ind w:left="1418" w:right="-568"/>
        <w:jc w:val="both"/>
        <w:rPr>
          <w:rFonts w:cs="Arial"/>
        </w:rPr>
      </w:pPr>
      <w:r w:rsidRPr="00BE02CF">
        <w:rPr>
          <w:rFonts w:cs="Arial"/>
        </w:rPr>
        <w:t>Andamios</w:t>
      </w:r>
    </w:p>
    <w:p w14:paraId="25218E0C" w14:textId="2986D8C4" w:rsidR="00010DBE" w:rsidRPr="00BE02CF" w:rsidRDefault="00777DDD" w:rsidP="00960486">
      <w:pPr>
        <w:pStyle w:val="Prrafodelista"/>
        <w:numPr>
          <w:ilvl w:val="0"/>
          <w:numId w:val="1"/>
        </w:numPr>
        <w:tabs>
          <w:tab w:val="left" w:pos="-1276"/>
        </w:tabs>
        <w:spacing w:before="60" w:after="60" w:line="240" w:lineRule="auto"/>
        <w:ind w:left="1418" w:right="-568"/>
        <w:jc w:val="both"/>
        <w:rPr>
          <w:rFonts w:cs="Arial"/>
        </w:rPr>
      </w:pPr>
      <w:r w:rsidRPr="00BE02CF">
        <w:rPr>
          <w:rFonts w:cs="Arial"/>
        </w:rPr>
        <w:t>Grupo electrógeno propio de la contratista</w:t>
      </w:r>
    </w:p>
    <w:p w14:paraId="7AA988AA" w14:textId="79EBDB49" w:rsidR="00010DBE" w:rsidRPr="00BE02CF" w:rsidRDefault="00010DBE" w:rsidP="00960486">
      <w:pPr>
        <w:pStyle w:val="Prrafodelista"/>
        <w:numPr>
          <w:ilvl w:val="0"/>
          <w:numId w:val="1"/>
        </w:numPr>
        <w:tabs>
          <w:tab w:val="left" w:pos="-1276"/>
        </w:tabs>
        <w:spacing w:before="60" w:after="60" w:line="240" w:lineRule="auto"/>
        <w:ind w:left="1418" w:right="-568"/>
        <w:jc w:val="both"/>
        <w:rPr>
          <w:rFonts w:cs="Arial"/>
        </w:rPr>
      </w:pPr>
      <w:r w:rsidRPr="00BE02CF">
        <w:rPr>
          <w:rFonts w:cs="Arial"/>
        </w:rPr>
        <w:t>Martillos, taladros, carretillas, amoladoras</w:t>
      </w:r>
      <w:r w:rsidR="00EA7AB9">
        <w:rPr>
          <w:rFonts w:cs="Arial"/>
        </w:rPr>
        <w:t>, compactadoras (satarines)</w:t>
      </w:r>
    </w:p>
    <w:p w14:paraId="2F9D230B" w14:textId="7D8F07BA" w:rsidR="002A0D6F" w:rsidRPr="00BE02CF" w:rsidRDefault="002A0D6F" w:rsidP="00960486">
      <w:pPr>
        <w:pStyle w:val="Prrafodelista"/>
        <w:numPr>
          <w:ilvl w:val="0"/>
          <w:numId w:val="1"/>
        </w:numPr>
        <w:tabs>
          <w:tab w:val="left" w:pos="-1276"/>
        </w:tabs>
        <w:spacing w:before="60" w:after="60" w:line="240" w:lineRule="auto"/>
        <w:ind w:left="1418" w:right="-568"/>
        <w:jc w:val="both"/>
        <w:rPr>
          <w:rFonts w:cs="Arial"/>
        </w:rPr>
      </w:pPr>
      <w:r w:rsidRPr="00BE02CF">
        <w:rPr>
          <w:rFonts w:cs="Arial"/>
        </w:rPr>
        <w:t>Goniómetros</w:t>
      </w:r>
      <w:r w:rsidR="00896884" w:rsidRPr="00BE02CF">
        <w:rPr>
          <w:rFonts w:cs="Arial"/>
        </w:rPr>
        <w:t xml:space="preserve">          </w:t>
      </w:r>
    </w:p>
    <w:p w14:paraId="6157D917" w14:textId="0C2D0018" w:rsidR="002A0D6F" w:rsidRPr="00BE02CF" w:rsidRDefault="002A0D6F" w:rsidP="00960486">
      <w:pPr>
        <w:pStyle w:val="Prrafodelista"/>
        <w:numPr>
          <w:ilvl w:val="0"/>
          <w:numId w:val="1"/>
        </w:numPr>
        <w:tabs>
          <w:tab w:val="left" w:pos="-1276"/>
        </w:tabs>
        <w:spacing w:before="60" w:after="60" w:line="240" w:lineRule="auto"/>
        <w:ind w:left="1418" w:right="-568"/>
        <w:jc w:val="both"/>
        <w:rPr>
          <w:rFonts w:cs="Arial"/>
        </w:rPr>
      </w:pPr>
      <w:r w:rsidRPr="00BE02CF">
        <w:rPr>
          <w:rFonts w:cs="Arial"/>
        </w:rPr>
        <w:t>Vernier de distintas medidas</w:t>
      </w:r>
    </w:p>
    <w:p w14:paraId="35695509" w14:textId="544192F6" w:rsidR="002A0D6F" w:rsidRPr="00BE02CF" w:rsidRDefault="002A0D6F" w:rsidP="00960486">
      <w:pPr>
        <w:pStyle w:val="Prrafodelista"/>
        <w:numPr>
          <w:ilvl w:val="0"/>
          <w:numId w:val="1"/>
        </w:numPr>
        <w:tabs>
          <w:tab w:val="left" w:pos="-1276"/>
        </w:tabs>
        <w:spacing w:before="60" w:after="60" w:line="240" w:lineRule="auto"/>
        <w:ind w:left="1418" w:right="-568"/>
        <w:jc w:val="both"/>
        <w:rPr>
          <w:rFonts w:cs="Arial"/>
        </w:rPr>
      </w:pPr>
      <w:r w:rsidRPr="00BE02CF">
        <w:rPr>
          <w:rFonts w:cs="Arial"/>
        </w:rPr>
        <w:t>Tirfor</w:t>
      </w:r>
    </w:p>
    <w:p w14:paraId="72AFD31C" w14:textId="2360D681" w:rsidR="002A0D6F" w:rsidRPr="00BE02CF" w:rsidRDefault="002A0D6F" w:rsidP="00960486">
      <w:pPr>
        <w:pStyle w:val="Prrafodelista"/>
        <w:numPr>
          <w:ilvl w:val="0"/>
          <w:numId w:val="1"/>
        </w:numPr>
        <w:tabs>
          <w:tab w:val="left" w:pos="-1276"/>
        </w:tabs>
        <w:spacing w:before="60" w:after="60" w:line="240" w:lineRule="auto"/>
        <w:ind w:left="1418" w:right="-568"/>
        <w:jc w:val="both"/>
        <w:rPr>
          <w:rFonts w:cs="Arial"/>
        </w:rPr>
      </w:pPr>
      <w:r w:rsidRPr="00BE02CF">
        <w:rPr>
          <w:rFonts w:cs="Arial"/>
        </w:rPr>
        <w:t>Tecles</w:t>
      </w:r>
    </w:p>
    <w:p w14:paraId="5511E270" w14:textId="2CDA3F5F" w:rsidR="00777DDD" w:rsidRPr="00BE02CF" w:rsidRDefault="00777DDD" w:rsidP="00960486">
      <w:pPr>
        <w:pStyle w:val="Prrafodelista"/>
        <w:numPr>
          <w:ilvl w:val="0"/>
          <w:numId w:val="1"/>
        </w:numPr>
        <w:tabs>
          <w:tab w:val="left" w:pos="-1276"/>
        </w:tabs>
        <w:spacing w:before="60" w:after="60" w:line="240" w:lineRule="auto"/>
        <w:ind w:left="1418" w:right="-568"/>
        <w:jc w:val="both"/>
        <w:rPr>
          <w:rFonts w:cs="Arial"/>
        </w:rPr>
      </w:pPr>
      <w:r w:rsidRPr="00BE02CF">
        <w:rPr>
          <w:rFonts w:cs="Arial"/>
        </w:rPr>
        <w:t>Eslingas</w:t>
      </w:r>
    </w:p>
    <w:p w14:paraId="4BBDE44C" w14:textId="79755763" w:rsidR="00777DDD" w:rsidRDefault="00777DDD" w:rsidP="00960486">
      <w:pPr>
        <w:pStyle w:val="Prrafodelista"/>
        <w:numPr>
          <w:ilvl w:val="0"/>
          <w:numId w:val="1"/>
        </w:numPr>
        <w:tabs>
          <w:tab w:val="left" w:pos="-1276"/>
        </w:tabs>
        <w:spacing w:before="60" w:after="60" w:line="240" w:lineRule="auto"/>
        <w:ind w:left="1418" w:right="-568"/>
        <w:jc w:val="both"/>
        <w:rPr>
          <w:rFonts w:cs="Arial"/>
        </w:rPr>
      </w:pPr>
      <w:r w:rsidRPr="00BE02CF">
        <w:rPr>
          <w:rFonts w:cs="Arial"/>
        </w:rPr>
        <w:t>Grilletes</w:t>
      </w:r>
    </w:p>
    <w:p w14:paraId="25A66182" w14:textId="1FA8CFE5" w:rsidR="00EA7AB9" w:rsidRDefault="00EA7AB9" w:rsidP="00960486">
      <w:pPr>
        <w:pStyle w:val="Prrafodelista"/>
        <w:numPr>
          <w:ilvl w:val="0"/>
          <w:numId w:val="1"/>
        </w:numPr>
        <w:tabs>
          <w:tab w:val="left" w:pos="-1276"/>
        </w:tabs>
        <w:spacing w:before="60" w:after="60" w:line="240" w:lineRule="auto"/>
        <w:ind w:left="1418" w:right="-568"/>
        <w:jc w:val="both"/>
        <w:rPr>
          <w:rFonts w:cs="Arial"/>
        </w:rPr>
      </w:pPr>
      <w:r>
        <w:rPr>
          <w:rFonts w:cs="Arial"/>
        </w:rPr>
        <w:t>Torcometros</w:t>
      </w:r>
    </w:p>
    <w:p w14:paraId="2A3C436F" w14:textId="58F5B8EA" w:rsidR="00EA7AB9" w:rsidRDefault="00EA7AB9" w:rsidP="00960486">
      <w:pPr>
        <w:pStyle w:val="Prrafodelista"/>
        <w:numPr>
          <w:ilvl w:val="0"/>
          <w:numId w:val="1"/>
        </w:numPr>
        <w:tabs>
          <w:tab w:val="left" w:pos="-1276"/>
        </w:tabs>
        <w:spacing w:before="60" w:after="60" w:line="240" w:lineRule="auto"/>
        <w:ind w:left="1418" w:right="-568"/>
        <w:jc w:val="both"/>
        <w:rPr>
          <w:rFonts w:cs="Arial"/>
        </w:rPr>
      </w:pPr>
      <w:r>
        <w:rPr>
          <w:rFonts w:cs="Arial"/>
        </w:rPr>
        <w:t>Multiplicador de Torque</w:t>
      </w:r>
    </w:p>
    <w:p w14:paraId="65C3DE7E" w14:textId="4A9872B7" w:rsidR="00EA7AB9" w:rsidRDefault="00EA7AB9" w:rsidP="00960486">
      <w:pPr>
        <w:pStyle w:val="Prrafodelista"/>
        <w:numPr>
          <w:ilvl w:val="0"/>
          <w:numId w:val="1"/>
        </w:numPr>
        <w:tabs>
          <w:tab w:val="left" w:pos="-1276"/>
        </w:tabs>
        <w:spacing w:before="60" w:after="60" w:line="240" w:lineRule="auto"/>
        <w:ind w:left="1418" w:right="-568"/>
        <w:jc w:val="both"/>
        <w:rPr>
          <w:rFonts w:cs="Arial"/>
        </w:rPr>
      </w:pPr>
      <w:r>
        <w:rPr>
          <w:rFonts w:cs="Arial"/>
        </w:rPr>
        <w:t>Linternas</w:t>
      </w:r>
    </w:p>
    <w:p w14:paraId="5575B5DD" w14:textId="672435BD" w:rsidR="00EA7AB9" w:rsidRDefault="00EA7AB9" w:rsidP="00960486">
      <w:pPr>
        <w:pStyle w:val="Prrafodelista"/>
        <w:numPr>
          <w:ilvl w:val="0"/>
          <w:numId w:val="1"/>
        </w:numPr>
        <w:tabs>
          <w:tab w:val="left" w:pos="-1276"/>
        </w:tabs>
        <w:spacing w:before="60" w:after="60" w:line="240" w:lineRule="auto"/>
        <w:ind w:left="1418" w:right="-568"/>
        <w:jc w:val="both"/>
        <w:rPr>
          <w:rFonts w:cs="Arial"/>
        </w:rPr>
      </w:pPr>
      <w:r>
        <w:rPr>
          <w:rFonts w:cs="Arial"/>
        </w:rPr>
        <w:t>Detectores de mezcla explosiva</w:t>
      </w:r>
    </w:p>
    <w:p w14:paraId="732E86D2" w14:textId="11676426" w:rsidR="008F7450" w:rsidRPr="00BE02CF" w:rsidRDefault="008F7450" w:rsidP="00960486">
      <w:pPr>
        <w:pStyle w:val="Prrafodelista"/>
        <w:numPr>
          <w:ilvl w:val="0"/>
          <w:numId w:val="1"/>
        </w:numPr>
        <w:tabs>
          <w:tab w:val="left" w:pos="-1276"/>
        </w:tabs>
        <w:spacing w:before="60" w:after="60" w:line="240" w:lineRule="auto"/>
        <w:ind w:left="1418" w:right="-568"/>
        <w:jc w:val="both"/>
        <w:rPr>
          <w:rFonts w:cs="Arial"/>
        </w:rPr>
      </w:pPr>
      <w:r>
        <w:rPr>
          <w:rFonts w:cs="Arial"/>
        </w:rPr>
        <w:t>Handies</w:t>
      </w:r>
    </w:p>
    <w:p w14:paraId="5C971BC7" w14:textId="0D738DE3" w:rsidR="00DF570E" w:rsidRPr="00BE02CF" w:rsidRDefault="00DF570E" w:rsidP="0032674C">
      <w:pPr>
        <w:pStyle w:val="Prrafodelista"/>
        <w:tabs>
          <w:tab w:val="left" w:pos="-1276"/>
        </w:tabs>
        <w:spacing w:before="60" w:after="60" w:line="240" w:lineRule="auto"/>
        <w:ind w:left="567" w:right="-568"/>
        <w:jc w:val="both"/>
        <w:rPr>
          <w:rFonts w:cs="Arial"/>
          <w:b/>
        </w:rPr>
      </w:pPr>
    </w:p>
    <w:p w14:paraId="197CF37F" w14:textId="77777777" w:rsidR="00BD0336" w:rsidRPr="00BE02CF" w:rsidRDefault="00BD0336" w:rsidP="0032674C">
      <w:pPr>
        <w:pStyle w:val="Prrafodelista"/>
        <w:ind w:left="567" w:right="-568"/>
        <w:rPr>
          <w:rFonts w:cs="Arial"/>
          <w:b/>
        </w:rPr>
      </w:pPr>
    </w:p>
    <w:p w14:paraId="589404CE" w14:textId="7BB2FF58" w:rsidR="00010DBE" w:rsidRPr="00BE02CF" w:rsidRDefault="00010DBE" w:rsidP="0032674C">
      <w:pPr>
        <w:pStyle w:val="Prrafodelista"/>
        <w:tabs>
          <w:tab w:val="left" w:pos="-1276"/>
        </w:tabs>
        <w:spacing w:before="60" w:after="60" w:line="240" w:lineRule="auto"/>
        <w:ind w:left="567" w:right="-568"/>
        <w:jc w:val="both"/>
        <w:rPr>
          <w:rFonts w:cs="Arial"/>
          <w:b/>
        </w:rPr>
      </w:pPr>
    </w:p>
    <w:p w14:paraId="6887ED0D" w14:textId="77777777" w:rsidR="00742D93" w:rsidRPr="00BE02CF" w:rsidRDefault="00742D93" w:rsidP="0032674C">
      <w:pPr>
        <w:ind w:left="567" w:right="-568"/>
      </w:pPr>
    </w:p>
    <w:p w14:paraId="55CFBA16" w14:textId="77777777" w:rsidR="007E7238" w:rsidRPr="00BE02CF" w:rsidRDefault="007E7238" w:rsidP="0032674C">
      <w:pPr>
        <w:pStyle w:val="Prrafodelista"/>
        <w:keepNext/>
        <w:widowControl w:val="0"/>
        <w:kinsoku w:val="0"/>
        <w:spacing w:before="240" w:after="60" w:line="240" w:lineRule="auto"/>
        <w:ind w:left="567" w:right="-568"/>
        <w:jc w:val="both"/>
        <w:outlineLvl w:val="1"/>
        <w:rPr>
          <w:rFonts w:cs="Arial"/>
          <w:b/>
        </w:rPr>
      </w:pPr>
    </w:p>
    <w:p w14:paraId="2E899D33" w14:textId="4AFFE1B5" w:rsidR="00742D93" w:rsidRPr="00BE02CF" w:rsidRDefault="00742D93" w:rsidP="0032674C">
      <w:pPr>
        <w:ind w:left="567" w:right="-568"/>
      </w:pPr>
    </w:p>
    <w:sectPr w:rsidR="00742D93" w:rsidRPr="00BE02CF" w:rsidSect="001B42D8">
      <w:headerReference w:type="default" r:id="rId51"/>
      <w:pgSz w:w="11906" w:h="16838"/>
      <w:pgMar w:top="1417" w:right="1701" w:bottom="1276"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D6B02B" w14:textId="77777777" w:rsidR="002A0AE1" w:rsidRDefault="002A0AE1" w:rsidP="00742D93">
      <w:pPr>
        <w:spacing w:after="0" w:line="240" w:lineRule="auto"/>
      </w:pPr>
      <w:r>
        <w:separator/>
      </w:r>
    </w:p>
  </w:endnote>
  <w:endnote w:type="continuationSeparator" w:id="0">
    <w:p w14:paraId="073E0774" w14:textId="77777777" w:rsidR="002A0AE1" w:rsidRDefault="002A0AE1" w:rsidP="00742D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MT">
    <w:altName w:val="MS Gothic"/>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AE54F6" w14:textId="77777777" w:rsidR="002A0AE1" w:rsidRDefault="002A0AE1" w:rsidP="00742D93">
      <w:pPr>
        <w:spacing w:after="0" w:line="240" w:lineRule="auto"/>
      </w:pPr>
      <w:r>
        <w:separator/>
      </w:r>
    </w:p>
  </w:footnote>
  <w:footnote w:type="continuationSeparator" w:id="0">
    <w:p w14:paraId="28FDC637" w14:textId="77777777" w:rsidR="002A0AE1" w:rsidRDefault="002A0AE1" w:rsidP="00742D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586" w:type="pct"/>
      <w:jc w:val="center"/>
      <w:tblBorders>
        <w:top w:val="single" w:sz="12" w:space="0" w:color="1F4E79"/>
        <w:left w:val="single" w:sz="12" w:space="0" w:color="1F4E79"/>
        <w:bottom w:val="single" w:sz="12" w:space="0" w:color="1F4E79"/>
        <w:right w:val="single" w:sz="12" w:space="0" w:color="1F4E79"/>
        <w:insideH w:val="single" w:sz="12" w:space="0" w:color="1F4E79"/>
        <w:insideV w:val="single" w:sz="12" w:space="0" w:color="1F4E79"/>
      </w:tblBorders>
      <w:tblLook w:val="04A0" w:firstRow="1" w:lastRow="0" w:firstColumn="1" w:lastColumn="0" w:noHBand="0" w:noVBand="1"/>
    </w:tblPr>
    <w:tblGrid>
      <w:gridCol w:w="2633"/>
      <w:gridCol w:w="3306"/>
      <w:gridCol w:w="1725"/>
      <w:gridCol w:w="1803"/>
    </w:tblGrid>
    <w:tr w:rsidR="002A0AE1" w:rsidRPr="00CA1227" w14:paraId="30687B7F" w14:textId="77777777" w:rsidTr="00742D93">
      <w:trPr>
        <w:trHeight w:val="178"/>
        <w:jc w:val="center"/>
      </w:trPr>
      <w:tc>
        <w:tcPr>
          <w:tcW w:w="1391" w:type="pct"/>
          <w:vMerge w:val="restart"/>
          <w:shd w:val="clear" w:color="auto" w:fill="auto"/>
          <w:vAlign w:val="center"/>
        </w:tcPr>
        <w:p w14:paraId="301A70C9" w14:textId="6FD95542" w:rsidR="002A0AE1" w:rsidRPr="00C67AFC" w:rsidRDefault="002A0AE1" w:rsidP="00742D93">
          <w:pPr>
            <w:pStyle w:val="Encabezado"/>
            <w:jc w:val="center"/>
            <w:rPr>
              <w:rFonts w:eastAsia="Calibri"/>
              <w:sz w:val="20"/>
              <w:szCs w:val="20"/>
            </w:rPr>
          </w:pPr>
          <w:r w:rsidRPr="00C67AFC">
            <w:rPr>
              <w:noProof/>
              <w:sz w:val="20"/>
              <w:szCs w:val="20"/>
              <w:lang w:eastAsia="es-BO"/>
            </w:rPr>
            <w:drawing>
              <wp:anchor distT="0" distB="0" distL="114300" distR="114300" simplePos="0" relativeHeight="251658240" behindDoc="0" locked="0" layoutInCell="1" allowOverlap="1" wp14:anchorId="75BC1AAA" wp14:editId="4C57ECC9">
                <wp:simplePos x="0" y="0"/>
                <wp:positionH relativeFrom="column">
                  <wp:posOffset>147320</wp:posOffset>
                </wp:positionH>
                <wp:positionV relativeFrom="paragraph">
                  <wp:posOffset>-724535</wp:posOffset>
                </wp:positionV>
                <wp:extent cx="1192530" cy="527050"/>
                <wp:effectExtent l="0" t="0" r="7620" b="6350"/>
                <wp:wrapSquare wrapText="bothSides"/>
                <wp:docPr id="27" name="Imagen 27" descr="logotipo ULTI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gotipo ULTIM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192530" cy="527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9" w:type="pct"/>
          <w:gridSpan w:val="3"/>
          <w:shd w:val="clear" w:color="auto" w:fill="auto"/>
          <w:vAlign w:val="center"/>
        </w:tcPr>
        <w:p w14:paraId="01659096" w14:textId="0D2B0307" w:rsidR="002A0AE1" w:rsidRPr="00CA1227" w:rsidRDefault="002A0AE1" w:rsidP="00742D93">
          <w:pPr>
            <w:pStyle w:val="Text"/>
            <w:spacing w:after="0" w:line="240" w:lineRule="auto"/>
            <w:jc w:val="center"/>
            <w:rPr>
              <w:rFonts w:asciiTheme="minorHAnsi" w:eastAsia="Calibri" w:hAnsiTheme="minorHAnsi"/>
              <w:b/>
              <w:szCs w:val="24"/>
            </w:rPr>
          </w:pPr>
          <w:r w:rsidRPr="004F3E2C">
            <w:rPr>
              <w:rFonts w:asciiTheme="minorHAnsi" w:eastAsia="Calibri" w:hAnsiTheme="minorHAnsi"/>
              <w:b/>
              <w:szCs w:val="24"/>
            </w:rPr>
            <w:t>ANEXO E-7</w:t>
          </w:r>
        </w:p>
      </w:tc>
    </w:tr>
    <w:tr w:rsidR="002A0AE1" w:rsidRPr="00CA1227" w14:paraId="663E2AD9" w14:textId="77777777" w:rsidTr="00742D93">
      <w:trPr>
        <w:trHeight w:val="129"/>
        <w:jc w:val="center"/>
      </w:trPr>
      <w:tc>
        <w:tcPr>
          <w:tcW w:w="1391" w:type="pct"/>
          <w:vMerge/>
          <w:shd w:val="clear" w:color="auto" w:fill="auto"/>
        </w:tcPr>
        <w:p w14:paraId="33568909" w14:textId="77777777" w:rsidR="002A0AE1" w:rsidRPr="00CA1227" w:rsidRDefault="002A0AE1" w:rsidP="007312F5">
          <w:pPr>
            <w:pStyle w:val="Encabezado"/>
            <w:rPr>
              <w:rFonts w:asciiTheme="majorHAnsi" w:eastAsia="Calibri" w:hAnsiTheme="majorHAnsi"/>
              <w:noProof/>
              <w:sz w:val="32"/>
              <w:lang w:eastAsia="es-MX"/>
            </w:rPr>
          </w:pPr>
        </w:p>
      </w:tc>
      <w:tc>
        <w:tcPr>
          <w:tcW w:w="2657" w:type="pct"/>
          <w:gridSpan w:val="2"/>
          <w:shd w:val="clear" w:color="auto" w:fill="auto"/>
          <w:vAlign w:val="center"/>
        </w:tcPr>
        <w:p w14:paraId="72EC56E6" w14:textId="6714B292" w:rsidR="002A0AE1" w:rsidRPr="003E1F6D" w:rsidRDefault="002A0AE1" w:rsidP="005A6FE8">
          <w:pPr>
            <w:jc w:val="center"/>
            <w:rPr>
              <w:rFonts w:cs="Arial"/>
              <w:b/>
              <w:sz w:val="24"/>
              <w:szCs w:val="24"/>
            </w:rPr>
          </w:pPr>
          <w:r>
            <w:rPr>
              <w:rFonts w:eastAsia="Calibri"/>
              <w:b/>
              <w:sz w:val="24"/>
            </w:rPr>
            <w:t>ADECUACIÓN ESTACIÓ</w:t>
          </w:r>
          <w:r w:rsidRPr="006138F1">
            <w:rPr>
              <w:rFonts w:eastAsia="Calibri"/>
              <w:b/>
              <w:sz w:val="24"/>
            </w:rPr>
            <w:t>N VILLA</w:t>
          </w:r>
          <w:r>
            <w:rPr>
              <w:rFonts w:eastAsia="Calibri"/>
              <w:b/>
              <w:sz w:val="24"/>
            </w:rPr>
            <w:t xml:space="preserve"> </w:t>
          </w:r>
          <w:r w:rsidRPr="006138F1">
            <w:rPr>
              <w:rFonts w:eastAsia="Calibri"/>
              <w:b/>
              <w:sz w:val="24"/>
            </w:rPr>
            <w:t>MONTES POLIDUCTO</w:t>
          </w:r>
          <w:r>
            <w:rPr>
              <w:rFonts w:eastAsia="Calibri"/>
              <w:b/>
              <w:sz w:val="24"/>
            </w:rPr>
            <w:t xml:space="preserve"> </w:t>
          </w:r>
        </w:p>
      </w:tc>
      <w:tc>
        <w:tcPr>
          <w:tcW w:w="952" w:type="pct"/>
          <w:shd w:val="clear" w:color="auto" w:fill="auto"/>
          <w:vAlign w:val="center"/>
        </w:tcPr>
        <w:p w14:paraId="6FCEA934" w14:textId="6D5A5B9F" w:rsidR="002A0AE1" w:rsidRPr="00CA1227" w:rsidRDefault="002A0AE1" w:rsidP="00192184">
          <w:pPr>
            <w:pStyle w:val="Encabezado"/>
            <w:jc w:val="center"/>
            <w:rPr>
              <w:rFonts w:eastAsia="Calibri" w:cs="Arial"/>
              <w:b/>
              <w:sz w:val="24"/>
            </w:rPr>
          </w:pPr>
          <w:r w:rsidRPr="006138F1">
            <w:rPr>
              <w:rFonts w:eastAsia="Calibri" w:cs="Arial"/>
              <w:b/>
            </w:rPr>
            <w:t>FOP-CO17-0001</w:t>
          </w:r>
          <w:r>
            <w:rPr>
              <w:rFonts w:eastAsia="Calibri" w:cs="Arial"/>
              <w:b/>
            </w:rPr>
            <w:t>4</w:t>
          </w:r>
        </w:p>
      </w:tc>
    </w:tr>
    <w:tr w:rsidR="002A0AE1" w:rsidRPr="00CA1227" w14:paraId="20C4A6AB" w14:textId="77777777" w:rsidTr="00742D93">
      <w:trPr>
        <w:trHeight w:val="274"/>
        <w:jc w:val="center"/>
      </w:trPr>
      <w:tc>
        <w:tcPr>
          <w:tcW w:w="1391" w:type="pct"/>
          <w:vMerge/>
          <w:shd w:val="clear" w:color="auto" w:fill="auto"/>
        </w:tcPr>
        <w:p w14:paraId="79FEA384" w14:textId="0B78B512" w:rsidR="002A0AE1" w:rsidRPr="00CA1227" w:rsidRDefault="002A0AE1" w:rsidP="007312F5">
          <w:pPr>
            <w:pStyle w:val="Encabezado"/>
            <w:rPr>
              <w:rFonts w:asciiTheme="majorHAnsi" w:eastAsia="Calibri" w:hAnsiTheme="majorHAnsi"/>
              <w:noProof/>
              <w:sz w:val="32"/>
              <w:lang w:eastAsia="es-MX"/>
            </w:rPr>
          </w:pPr>
        </w:p>
      </w:tc>
      <w:tc>
        <w:tcPr>
          <w:tcW w:w="1746" w:type="pct"/>
          <w:shd w:val="clear" w:color="auto" w:fill="auto"/>
          <w:vAlign w:val="center"/>
        </w:tcPr>
        <w:p w14:paraId="38D3F33E" w14:textId="7833A65F" w:rsidR="002A0AE1" w:rsidRPr="00CA1227" w:rsidRDefault="002A0AE1" w:rsidP="007312F5">
          <w:pPr>
            <w:pStyle w:val="Encabezado"/>
            <w:ind w:hanging="72"/>
            <w:jc w:val="center"/>
            <w:rPr>
              <w:rFonts w:eastAsia="Calibri"/>
              <w:b/>
              <w:sz w:val="24"/>
            </w:rPr>
          </w:pPr>
          <w:r>
            <w:rPr>
              <w:rFonts w:eastAsia="Calibri"/>
              <w:b/>
              <w:sz w:val="24"/>
            </w:rPr>
            <w:t>ALCANCE OBRAS MECÁNICAS</w:t>
          </w:r>
        </w:p>
      </w:tc>
      <w:tc>
        <w:tcPr>
          <w:tcW w:w="1863" w:type="pct"/>
          <w:gridSpan w:val="2"/>
          <w:shd w:val="clear" w:color="auto" w:fill="auto"/>
          <w:vAlign w:val="center"/>
        </w:tcPr>
        <w:p w14:paraId="362767C4" w14:textId="216277C7" w:rsidR="002A0AE1" w:rsidRPr="00CA1227" w:rsidRDefault="002A0AE1" w:rsidP="00A51D27">
          <w:pPr>
            <w:pStyle w:val="Encabezado"/>
            <w:jc w:val="center"/>
            <w:rPr>
              <w:rFonts w:eastAsia="Calibri" w:cs="Arial"/>
              <w:sz w:val="18"/>
              <w:szCs w:val="18"/>
            </w:rPr>
          </w:pPr>
          <w:r w:rsidRPr="00CA1227">
            <w:rPr>
              <w:rFonts w:eastAsia="Calibri" w:cs="Arial"/>
              <w:sz w:val="18"/>
              <w:szCs w:val="18"/>
            </w:rPr>
            <w:t xml:space="preserve">Página: </w:t>
          </w:r>
          <w:r w:rsidRPr="00CA1227">
            <w:rPr>
              <w:rFonts w:eastAsia="Calibri" w:cs="Arial"/>
              <w:sz w:val="18"/>
              <w:szCs w:val="18"/>
            </w:rPr>
            <w:fldChar w:fldCharType="begin"/>
          </w:r>
          <w:r w:rsidRPr="00CA1227">
            <w:rPr>
              <w:rFonts w:eastAsia="Calibri" w:cs="Arial"/>
              <w:sz w:val="18"/>
              <w:szCs w:val="18"/>
            </w:rPr>
            <w:instrText xml:space="preserve"> PAGE  \* MERGEFORMAT </w:instrText>
          </w:r>
          <w:r w:rsidRPr="00CA1227">
            <w:rPr>
              <w:rFonts w:eastAsia="Calibri" w:cs="Arial"/>
              <w:sz w:val="18"/>
              <w:szCs w:val="18"/>
            </w:rPr>
            <w:fldChar w:fldCharType="separate"/>
          </w:r>
          <w:r w:rsidR="00A51D27">
            <w:rPr>
              <w:rFonts w:eastAsia="Calibri" w:cs="Arial"/>
              <w:noProof/>
              <w:sz w:val="18"/>
              <w:szCs w:val="18"/>
            </w:rPr>
            <w:t>3</w:t>
          </w:r>
          <w:r w:rsidRPr="00CA1227">
            <w:rPr>
              <w:rFonts w:eastAsia="Calibri" w:cs="Arial"/>
              <w:sz w:val="18"/>
              <w:szCs w:val="18"/>
            </w:rPr>
            <w:fldChar w:fldCharType="end"/>
          </w:r>
          <w:r w:rsidRPr="00CA1227">
            <w:rPr>
              <w:rFonts w:eastAsia="Calibri" w:cs="Arial"/>
              <w:sz w:val="18"/>
              <w:szCs w:val="18"/>
            </w:rPr>
            <w:t xml:space="preserve"> de </w:t>
          </w:r>
          <w:r w:rsidR="00A51D27">
            <w:rPr>
              <w:rFonts w:eastAsia="Calibri" w:cs="Arial"/>
              <w:sz w:val="18"/>
              <w:szCs w:val="18"/>
            </w:rPr>
            <w:t>81</w:t>
          </w:r>
        </w:p>
      </w:tc>
    </w:tr>
  </w:tbl>
  <w:p w14:paraId="333AA725" w14:textId="77777777" w:rsidR="002A0AE1" w:rsidRPr="00742D93" w:rsidRDefault="002A0AE1" w:rsidP="00742D9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0"/>
    <w:multiLevelType w:val="singleLevel"/>
    <w:tmpl w:val="A77AA5C6"/>
    <w:lvl w:ilvl="0">
      <w:start w:val="1"/>
      <w:numFmt w:val="bullet"/>
      <w:pStyle w:val="Listaconvietas5"/>
      <w:lvlText w:val=""/>
      <w:lvlJc w:val="left"/>
      <w:pPr>
        <w:tabs>
          <w:tab w:val="num" w:pos="1492"/>
        </w:tabs>
        <w:ind w:left="1492" w:hanging="360"/>
      </w:pPr>
      <w:rPr>
        <w:rFonts w:ascii="Symbol" w:hAnsi="Symbol" w:hint="default"/>
      </w:rPr>
    </w:lvl>
  </w:abstractNum>
  <w:abstractNum w:abstractNumId="1" w15:restartNumberingAfterBreak="0">
    <w:nsid w:val="FFFFFF83"/>
    <w:multiLevelType w:val="singleLevel"/>
    <w:tmpl w:val="939C7666"/>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123C2F8D"/>
    <w:multiLevelType w:val="hybridMultilevel"/>
    <w:tmpl w:val="EE889D7A"/>
    <w:lvl w:ilvl="0" w:tplc="400A0001">
      <w:start w:val="1"/>
      <w:numFmt w:val="bullet"/>
      <w:lvlText w:val=""/>
      <w:lvlJc w:val="left"/>
      <w:pPr>
        <w:ind w:left="1647" w:hanging="360"/>
      </w:pPr>
      <w:rPr>
        <w:rFonts w:ascii="Symbol" w:hAnsi="Symbol" w:hint="default"/>
      </w:rPr>
    </w:lvl>
    <w:lvl w:ilvl="1" w:tplc="400A0003">
      <w:start w:val="1"/>
      <w:numFmt w:val="bullet"/>
      <w:lvlText w:val="o"/>
      <w:lvlJc w:val="left"/>
      <w:pPr>
        <w:ind w:left="2367" w:hanging="360"/>
      </w:pPr>
      <w:rPr>
        <w:rFonts w:ascii="Courier New" w:hAnsi="Courier New" w:cs="Courier New" w:hint="default"/>
      </w:rPr>
    </w:lvl>
    <w:lvl w:ilvl="2" w:tplc="400A0005">
      <w:start w:val="1"/>
      <w:numFmt w:val="bullet"/>
      <w:lvlText w:val=""/>
      <w:lvlJc w:val="left"/>
      <w:pPr>
        <w:ind w:left="3087" w:hanging="360"/>
      </w:pPr>
      <w:rPr>
        <w:rFonts w:ascii="Wingdings" w:hAnsi="Wingdings" w:hint="default"/>
      </w:rPr>
    </w:lvl>
    <w:lvl w:ilvl="3" w:tplc="400A0001" w:tentative="1">
      <w:start w:val="1"/>
      <w:numFmt w:val="bullet"/>
      <w:lvlText w:val=""/>
      <w:lvlJc w:val="left"/>
      <w:pPr>
        <w:ind w:left="3807" w:hanging="360"/>
      </w:pPr>
      <w:rPr>
        <w:rFonts w:ascii="Symbol" w:hAnsi="Symbol" w:hint="default"/>
      </w:rPr>
    </w:lvl>
    <w:lvl w:ilvl="4" w:tplc="400A0003" w:tentative="1">
      <w:start w:val="1"/>
      <w:numFmt w:val="bullet"/>
      <w:lvlText w:val="o"/>
      <w:lvlJc w:val="left"/>
      <w:pPr>
        <w:ind w:left="4527" w:hanging="360"/>
      </w:pPr>
      <w:rPr>
        <w:rFonts w:ascii="Courier New" w:hAnsi="Courier New" w:cs="Courier New" w:hint="default"/>
      </w:rPr>
    </w:lvl>
    <w:lvl w:ilvl="5" w:tplc="400A0005" w:tentative="1">
      <w:start w:val="1"/>
      <w:numFmt w:val="bullet"/>
      <w:lvlText w:val=""/>
      <w:lvlJc w:val="left"/>
      <w:pPr>
        <w:ind w:left="5247" w:hanging="360"/>
      </w:pPr>
      <w:rPr>
        <w:rFonts w:ascii="Wingdings" w:hAnsi="Wingdings" w:hint="default"/>
      </w:rPr>
    </w:lvl>
    <w:lvl w:ilvl="6" w:tplc="400A0001" w:tentative="1">
      <w:start w:val="1"/>
      <w:numFmt w:val="bullet"/>
      <w:lvlText w:val=""/>
      <w:lvlJc w:val="left"/>
      <w:pPr>
        <w:ind w:left="5967" w:hanging="360"/>
      </w:pPr>
      <w:rPr>
        <w:rFonts w:ascii="Symbol" w:hAnsi="Symbol" w:hint="default"/>
      </w:rPr>
    </w:lvl>
    <w:lvl w:ilvl="7" w:tplc="400A0003" w:tentative="1">
      <w:start w:val="1"/>
      <w:numFmt w:val="bullet"/>
      <w:lvlText w:val="o"/>
      <w:lvlJc w:val="left"/>
      <w:pPr>
        <w:ind w:left="6687" w:hanging="360"/>
      </w:pPr>
      <w:rPr>
        <w:rFonts w:ascii="Courier New" w:hAnsi="Courier New" w:cs="Courier New" w:hint="default"/>
      </w:rPr>
    </w:lvl>
    <w:lvl w:ilvl="8" w:tplc="400A0005" w:tentative="1">
      <w:start w:val="1"/>
      <w:numFmt w:val="bullet"/>
      <w:lvlText w:val=""/>
      <w:lvlJc w:val="left"/>
      <w:pPr>
        <w:ind w:left="7407" w:hanging="360"/>
      </w:pPr>
      <w:rPr>
        <w:rFonts w:ascii="Wingdings" w:hAnsi="Wingdings" w:hint="default"/>
      </w:rPr>
    </w:lvl>
  </w:abstractNum>
  <w:abstractNum w:abstractNumId="3" w15:restartNumberingAfterBreak="0">
    <w:nsid w:val="18A17D34"/>
    <w:multiLevelType w:val="hybridMultilevel"/>
    <w:tmpl w:val="F4D88E54"/>
    <w:lvl w:ilvl="0" w:tplc="2678104E">
      <w:start w:val="384"/>
      <w:numFmt w:val="bullet"/>
      <w:lvlText w:val=""/>
      <w:lvlJc w:val="left"/>
      <w:pPr>
        <w:ind w:left="1428" w:hanging="360"/>
      </w:pPr>
      <w:rPr>
        <w:rFonts w:ascii="Symbol" w:eastAsia="Times New Roman" w:hAnsi="Symbol" w:cs="Times New Roman" w:hint="default"/>
      </w:rPr>
    </w:lvl>
    <w:lvl w:ilvl="1" w:tplc="400A0003">
      <w:start w:val="1"/>
      <w:numFmt w:val="bullet"/>
      <w:lvlText w:val="o"/>
      <w:lvlJc w:val="left"/>
      <w:pPr>
        <w:ind w:left="2148" w:hanging="360"/>
      </w:pPr>
      <w:rPr>
        <w:rFonts w:ascii="Courier New" w:hAnsi="Courier New" w:cs="Courier New" w:hint="default"/>
      </w:rPr>
    </w:lvl>
    <w:lvl w:ilvl="2" w:tplc="400A0005">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4" w15:restartNumberingAfterBreak="0">
    <w:nsid w:val="1CEB1CE5"/>
    <w:multiLevelType w:val="multilevel"/>
    <w:tmpl w:val="400A0025"/>
    <w:styleLink w:val="Estilo3"/>
    <w:lvl w:ilvl="0">
      <w:start w:val="4"/>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20406E6E"/>
    <w:multiLevelType w:val="multilevel"/>
    <w:tmpl w:val="400A001D"/>
    <w:styleLink w:val="Estilo5"/>
    <w:lvl w:ilvl="0">
      <w:start w:val="1"/>
      <w:numFmt w:val="decimal"/>
      <w:lvlText w:val="%1)"/>
      <w:lvlJc w:val="left"/>
      <w:pPr>
        <w:ind w:left="360" w:hanging="360"/>
      </w:pPr>
      <w:rPr>
        <w:rFonts w:ascii="Times New Roman" w:hAnsi="Times New Roman"/>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21EB59BC"/>
    <w:multiLevelType w:val="multilevel"/>
    <w:tmpl w:val="CEE6E754"/>
    <w:styleLink w:val="Estilo4"/>
    <w:lvl w:ilvl="0">
      <w:start w:val="4"/>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27301571"/>
    <w:multiLevelType w:val="hybridMultilevel"/>
    <w:tmpl w:val="597C3EAA"/>
    <w:lvl w:ilvl="0" w:tplc="F398D6E2">
      <w:start w:val="4"/>
      <w:numFmt w:val="bullet"/>
      <w:lvlText w:val="-"/>
      <w:lvlJc w:val="left"/>
      <w:pPr>
        <w:ind w:left="460" w:hanging="360"/>
      </w:pPr>
      <w:rPr>
        <w:rFonts w:ascii="Calibri" w:eastAsia="Calibri" w:hAnsi="Calibri" w:cs="Calibri" w:hint="default"/>
      </w:rPr>
    </w:lvl>
    <w:lvl w:ilvl="1" w:tplc="400A0003" w:tentative="1">
      <w:start w:val="1"/>
      <w:numFmt w:val="bullet"/>
      <w:lvlText w:val="o"/>
      <w:lvlJc w:val="left"/>
      <w:pPr>
        <w:ind w:left="1180" w:hanging="360"/>
      </w:pPr>
      <w:rPr>
        <w:rFonts w:ascii="Courier New" w:hAnsi="Courier New" w:cs="Courier New" w:hint="default"/>
      </w:rPr>
    </w:lvl>
    <w:lvl w:ilvl="2" w:tplc="400A0005" w:tentative="1">
      <w:start w:val="1"/>
      <w:numFmt w:val="bullet"/>
      <w:lvlText w:val=""/>
      <w:lvlJc w:val="left"/>
      <w:pPr>
        <w:ind w:left="1900" w:hanging="360"/>
      </w:pPr>
      <w:rPr>
        <w:rFonts w:ascii="Wingdings" w:hAnsi="Wingdings" w:hint="default"/>
      </w:rPr>
    </w:lvl>
    <w:lvl w:ilvl="3" w:tplc="400A0001" w:tentative="1">
      <w:start w:val="1"/>
      <w:numFmt w:val="bullet"/>
      <w:lvlText w:val=""/>
      <w:lvlJc w:val="left"/>
      <w:pPr>
        <w:ind w:left="2620" w:hanging="360"/>
      </w:pPr>
      <w:rPr>
        <w:rFonts w:ascii="Symbol" w:hAnsi="Symbol" w:hint="default"/>
      </w:rPr>
    </w:lvl>
    <w:lvl w:ilvl="4" w:tplc="400A0003" w:tentative="1">
      <w:start w:val="1"/>
      <w:numFmt w:val="bullet"/>
      <w:lvlText w:val="o"/>
      <w:lvlJc w:val="left"/>
      <w:pPr>
        <w:ind w:left="3340" w:hanging="360"/>
      </w:pPr>
      <w:rPr>
        <w:rFonts w:ascii="Courier New" w:hAnsi="Courier New" w:cs="Courier New" w:hint="default"/>
      </w:rPr>
    </w:lvl>
    <w:lvl w:ilvl="5" w:tplc="400A0005" w:tentative="1">
      <w:start w:val="1"/>
      <w:numFmt w:val="bullet"/>
      <w:lvlText w:val=""/>
      <w:lvlJc w:val="left"/>
      <w:pPr>
        <w:ind w:left="4060" w:hanging="360"/>
      </w:pPr>
      <w:rPr>
        <w:rFonts w:ascii="Wingdings" w:hAnsi="Wingdings" w:hint="default"/>
      </w:rPr>
    </w:lvl>
    <w:lvl w:ilvl="6" w:tplc="400A0001" w:tentative="1">
      <w:start w:val="1"/>
      <w:numFmt w:val="bullet"/>
      <w:lvlText w:val=""/>
      <w:lvlJc w:val="left"/>
      <w:pPr>
        <w:ind w:left="4780" w:hanging="360"/>
      </w:pPr>
      <w:rPr>
        <w:rFonts w:ascii="Symbol" w:hAnsi="Symbol" w:hint="default"/>
      </w:rPr>
    </w:lvl>
    <w:lvl w:ilvl="7" w:tplc="400A0003" w:tentative="1">
      <w:start w:val="1"/>
      <w:numFmt w:val="bullet"/>
      <w:lvlText w:val="o"/>
      <w:lvlJc w:val="left"/>
      <w:pPr>
        <w:ind w:left="5500" w:hanging="360"/>
      </w:pPr>
      <w:rPr>
        <w:rFonts w:ascii="Courier New" w:hAnsi="Courier New" w:cs="Courier New" w:hint="default"/>
      </w:rPr>
    </w:lvl>
    <w:lvl w:ilvl="8" w:tplc="400A0005" w:tentative="1">
      <w:start w:val="1"/>
      <w:numFmt w:val="bullet"/>
      <w:lvlText w:val=""/>
      <w:lvlJc w:val="left"/>
      <w:pPr>
        <w:ind w:left="6220" w:hanging="360"/>
      </w:pPr>
      <w:rPr>
        <w:rFonts w:ascii="Wingdings" w:hAnsi="Wingdings" w:hint="default"/>
      </w:rPr>
    </w:lvl>
  </w:abstractNum>
  <w:abstractNum w:abstractNumId="8" w15:restartNumberingAfterBreak="0">
    <w:nsid w:val="30C2334E"/>
    <w:multiLevelType w:val="multilevel"/>
    <w:tmpl w:val="CEE6E754"/>
    <w:styleLink w:val="Estilo2"/>
    <w:lvl w:ilvl="0">
      <w:start w:val="4"/>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322444B1"/>
    <w:multiLevelType w:val="multilevel"/>
    <w:tmpl w:val="0FA8EDB4"/>
    <w:lvl w:ilvl="0">
      <w:start w:val="1"/>
      <w:numFmt w:val="decimal"/>
      <w:lvlText w:val="%1."/>
      <w:lvlJc w:val="left"/>
      <w:pPr>
        <w:ind w:left="720" w:hanging="360"/>
      </w:pPr>
      <w:rPr>
        <w:rFonts w:hint="default"/>
      </w:rPr>
    </w:lvl>
    <w:lvl w:ilvl="1">
      <w:start w:val="1"/>
      <w:numFmt w:val="decimal"/>
      <w:isLgl/>
      <w:lvlText w:val="%1.%2"/>
      <w:lvlJc w:val="left"/>
      <w:pPr>
        <w:ind w:left="502"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3C9C7EB4"/>
    <w:multiLevelType w:val="hybridMultilevel"/>
    <w:tmpl w:val="DF7E7478"/>
    <w:lvl w:ilvl="0" w:tplc="71B22AE4">
      <w:start w:val="13"/>
      <w:numFmt w:val="bullet"/>
      <w:lvlText w:val=""/>
      <w:lvlJc w:val="left"/>
      <w:pPr>
        <w:ind w:left="1440" w:hanging="360"/>
      </w:pPr>
      <w:rPr>
        <w:rFonts w:ascii="Symbol" w:eastAsiaTheme="minorHAnsi" w:hAnsi="Symbol" w:cs="Times New Roman" w:hint="default"/>
      </w:rPr>
    </w:lvl>
    <w:lvl w:ilvl="1" w:tplc="400A0003">
      <w:start w:val="1"/>
      <w:numFmt w:val="bullet"/>
      <w:lvlText w:val="o"/>
      <w:lvlJc w:val="left"/>
      <w:pPr>
        <w:ind w:left="2160" w:hanging="360"/>
      </w:pPr>
      <w:rPr>
        <w:rFonts w:ascii="Courier New" w:hAnsi="Courier New" w:cs="Courier New" w:hint="default"/>
      </w:rPr>
    </w:lvl>
    <w:lvl w:ilvl="2" w:tplc="400A0005">
      <w:start w:val="1"/>
      <w:numFmt w:val="bullet"/>
      <w:lvlText w:val=""/>
      <w:lvlJc w:val="left"/>
      <w:pPr>
        <w:ind w:left="2880" w:hanging="360"/>
      </w:pPr>
      <w:rPr>
        <w:rFonts w:ascii="Wingdings" w:hAnsi="Wingdings" w:hint="default"/>
      </w:rPr>
    </w:lvl>
    <w:lvl w:ilvl="3" w:tplc="400A000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11" w15:restartNumberingAfterBreak="0">
    <w:nsid w:val="42185EC9"/>
    <w:multiLevelType w:val="multilevel"/>
    <w:tmpl w:val="D60885E8"/>
    <w:lvl w:ilvl="0">
      <w:start w:val="1"/>
      <w:numFmt w:val="decimal"/>
      <w:pStyle w:val="NIVEL1"/>
      <w:lvlText w:val="%1."/>
      <w:lvlJc w:val="left"/>
      <w:pPr>
        <w:ind w:left="990" w:hanging="360"/>
      </w:pPr>
      <w:rPr>
        <w:b/>
        <w:bCs w:val="0"/>
        <w:i w:val="0"/>
        <w:iCs w:val="0"/>
        <w:caps w:val="0"/>
        <w:smallCaps w:val="0"/>
        <w:strike w:val="0"/>
        <w:dstrike w:val="0"/>
        <w:noProof w:val="0"/>
        <w:vanish w:val="0"/>
        <w:webHidden w:val="0"/>
        <w:color w:val="000000"/>
        <w:spacing w:val="0"/>
        <w:kern w:val="0"/>
        <w:position w:val="0"/>
        <w:u w:val="none"/>
        <w:effect w:val="none"/>
        <w:vertAlign w:val="baseline"/>
        <w:em w:val="none"/>
        <w:lang w:val="es-ES"/>
        <w:specVanish w:val="0"/>
      </w:rPr>
    </w:lvl>
    <w:lvl w:ilvl="1">
      <w:start w:val="1"/>
      <w:numFmt w:val="decimal"/>
      <w:pStyle w:val="NIVEL2"/>
      <w:lvlText w:val="%1.%2."/>
      <w:lvlJc w:val="left"/>
      <w:pPr>
        <w:ind w:left="792" w:hanging="432"/>
      </w:pPr>
    </w:lvl>
    <w:lvl w:ilvl="2">
      <w:start w:val="1"/>
      <w:numFmt w:val="decimal"/>
      <w:pStyle w:val="NIVEL3"/>
      <w:lvlText w:val="%1.%2.%3."/>
      <w:lvlJc w:val="left"/>
      <w:pPr>
        <w:ind w:left="1224" w:hanging="504"/>
      </w:pPr>
      <w:rPr>
        <w:rFonts w:ascii="Arial" w:hAnsi="Arial" w:cs="Arial" w:hint="default"/>
        <w:bCs w:val="0"/>
        <w:i w:val="0"/>
        <w:iCs w:val="0"/>
        <w:smallCaps w:val="0"/>
        <w:strike w:val="0"/>
        <w:dstrike w:val="0"/>
        <w:noProof w:val="0"/>
        <w:vanish w:val="0"/>
        <w:webHidden w:val="0"/>
        <w:color w:val="000000"/>
        <w:spacing w:val="0"/>
        <w:kern w:val="0"/>
        <w:position w:val="0"/>
        <w:u w:val="none"/>
        <w:effect w:val="none"/>
        <w:vertAlign w:val="baseline"/>
        <w:em w:val="none"/>
        <w:specVanish w:val="0"/>
      </w:rPr>
    </w:lvl>
    <w:lvl w:ilvl="3">
      <w:start w:val="1"/>
      <w:numFmt w:val="decimal"/>
      <w:pStyle w:val="NIVEL3"/>
      <w:lvlText w:val="%1.%2.%3.%4."/>
      <w:lvlJc w:val="left"/>
      <w:pPr>
        <w:ind w:left="1728" w:hanging="648"/>
      </w:pPr>
      <w:rPr>
        <w:rFonts w:ascii="Arial" w:hAnsi="Arial" w:cs="Arial" w:hint="default"/>
        <w:bCs w:val="0"/>
        <w:i w:val="0"/>
        <w:iCs w:val="0"/>
        <w:smallCaps w:val="0"/>
        <w:strike w:val="0"/>
        <w:dstrike w:val="0"/>
        <w:noProof w:val="0"/>
        <w:vanish w:val="0"/>
        <w:webHidden w:val="0"/>
        <w:color w:val="000000"/>
        <w:spacing w:val="0"/>
        <w:kern w:val="0"/>
        <w:position w:val="0"/>
        <w:u w:val="none"/>
        <w:effect w:val="none"/>
        <w:vertAlign w:val="baseline"/>
        <w:em w:val="none"/>
        <w:specVanish w:val="0"/>
      </w:rPr>
    </w:lvl>
    <w:lvl w:ilvl="4">
      <w:start w:val="1"/>
      <w:numFmt w:val="decimal"/>
      <w:pStyle w:val="NIVEL5"/>
      <w:lvlText w:val="%1.%2.%3.%4.%5."/>
      <w:lvlJc w:val="left"/>
      <w:pPr>
        <w:ind w:left="2232" w:hanging="792"/>
      </w:pPr>
      <w:rPr>
        <w:rFonts w:ascii="Arial" w:hAnsi="Arial" w:cs="Arial" w:hint="default"/>
        <w:bCs w:val="0"/>
        <w:i w:val="0"/>
        <w:iCs w:val="0"/>
        <w:smallCaps w:val="0"/>
        <w:strike w:val="0"/>
        <w:dstrike w:val="0"/>
        <w:noProof w:val="0"/>
        <w:vanish w:val="0"/>
        <w:webHidden w:val="0"/>
        <w:color w:val="000000"/>
        <w:spacing w:val="0"/>
        <w:kern w:val="0"/>
        <w:position w:val="0"/>
        <w:u w:val="none"/>
        <w:effect w:val="none"/>
        <w:vertAlign w:val="baseline"/>
        <w:em w:val="none"/>
        <w:specVanish w:val="0"/>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85F2245"/>
    <w:multiLevelType w:val="hybridMultilevel"/>
    <w:tmpl w:val="C602B32A"/>
    <w:lvl w:ilvl="0" w:tplc="400A0001">
      <w:start w:val="1"/>
      <w:numFmt w:val="bullet"/>
      <w:lvlText w:val=""/>
      <w:lvlJc w:val="left"/>
      <w:pPr>
        <w:ind w:left="1440" w:hanging="360"/>
      </w:pPr>
      <w:rPr>
        <w:rFonts w:ascii="Symbol" w:hAnsi="Symbol"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13" w15:restartNumberingAfterBreak="0">
    <w:nsid w:val="4EE73AA1"/>
    <w:multiLevelType w:val="hybridMultilevel"/>
    <w:tmpl w:val="C84466C4"/>
    <w:lvl w:ilvl="0" w:tplc="400A0001">
      <w:start w:val="1"/>
      <w:numFmt w:val="bullet"/>
      <w:lvlText w:val=""/>
      <w:lvlJc w:val="left"/>
      <w:pPr>
        <w:ind w:left="1068" w:hanging="360"/>
      </w:pPr>
      <w:rPr>
        <w:rFonts w:ascii="Symbol" w:hAnsi="Symbol" w:hint="default"/>
        <w:color w:val="auto"/>
      </w:rPr>
    </w:lvl>
    <w:lvl w:ilvl="1" w:tplc="400A0003" w:tentative="1">
      <w:start w:val="1"/>
      <w:numFmt w:val="bullet"/>
      <w:lvlText w:val="o"/>
      <w:lvlJc w:val="left"/>
      <w:pPr>
        <w:ind w:left="1788"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14" w15:restartNumberingAfterBreak="0">
    <w:nsid w:val="4FEA1B99"/>
    <w:multiLevelType w:val="hybridMultilevel"/>
    <w:tmpl w:val="053C4E0C"/>
    <w:lvl w:ilvl="0" w:tplc="400A0001">
      <w:start w:val="1"/>
      <w:numFmt w:val="bullet"/>
      <w:lvlText w:val=""/>
      <w:lvlJc w:val="left"/>
      <w:pPr>
        <w:ind w:left="1287" w:hanging="360"/>
      </w:pPr>
      <w:rPr>
        <w:rFonts w:ascii="Symbol" w:hAnsi="Symbol" w:hint="default"/>
      </w:rPr>
    </w:lvl>
    <w:lvl w:ilvl="1" w:tplc="400A0003" w:tentative="1">
      <w:start w:val="1"/>
      <w:numFmt w:val="bullet"/>
      <w:lvlText w:val="o"/>
      <w:lvlJc w:val="left"/>
      <w:pPr>
        <w:ind w:left="2007" w:hanging="360"/>
      </w:pPr>
      <w:rPr>
        <w:rFonts w:ascii="Courier New" w:hAnsi="Courier New" w:cs="Courier New" w:hint="default"/>
      </w:rPr>
    </w:lvl>
    <w:lvl w:ilvl="2" w:tplc="400A0005" w:tentative="1">
      <w:start w:val="1"/>
      <w:numFmt w:val="bullet"/>
      <w:lvlText w:val=""/>
      <w:lvlJc w:val="left"/>
      <w:pPr>
        <w:ind w:left="2727" w:hanging="360"/>
      </w:pPr>
      <w:rPr>
        <w:rFonts w:ascii="Wingdings" w:hAnsi="Wingdings" w:hint="default"/>
      </w:rPr>
    </w:lvl>
    <w:lvl w:ilvl="3" w:tplc="400A0001" w:tentative="1">
      <w:start w:val="1"/>
      <w:numFmt w:val="bullet"/>
      <w:lvlText w:val=""/>
      <w:lvlJc w:val="left"/>
      <w:pPr>
        <w:ind w:left="3447" w:hanging="360"/>
      </w:pPr>
      <w:rPr>
        <w:rFonts w:ascii="Symbol" w:hAnsi="Symbol" w:hint="default"/>
      </w:rPr>
    </w:lvl>
    <w:lvl w:ilvl="4" w:tplc="400A0003" w:tentative="1">
      <w:start w:val="1"/>
      <w:numFmt w:val="bullet"/>
      <w:lvlText w:val="o"/>
      <w:lvlJc w:val="left"/>
      <w:pPr>
        <w:ind w:left="4167" w:hanging="360"/>
      </w:pPr>
      <w:rPr>
        <w:rFonts w:ascii="Courier New" w:hAnsi="Courier New" w:cs="Courier New" w:hint="default"/>
      </w:rPr>
    </w:lvl>
    <w:lvl w:ilvl="5" w:tplc="400A0005" w:tentative="1">
      <w:start w:val="1"/>
      <w:numFmt w:val="bullet"/>
      <w:lvlText w:val=""/>
      <w:lvlJc w:val="left"/>
      <w:pPr>
        <w:ind w:left="4887" w:hanging="360"/>
      </w:pPr>
      <w:rPr>
        <w:rFonts w:ascii="Wingdings" w:hAnsi="Wingdings" w:hint="default"/>
      </w:rPr>
    </w:lvl>
    <w:lvl w:ilvl="6" w:tplc="400A0001" w:tentative="1">
      <w:start w:val="1"/>
      <w:numFmt w:val="bullet"/>
      <w:lvlText w:val=""/>
      <w:lvlJc w:val="left"/>
      <w:pPr>
        <w:ind w:left="5607" w:hanging="360"/>
      </w:pPr>
      <w:rPr>
        <w:rFonts w:ascii="Symbol" w:hAnsi="Symbol" w:hint="default"/>
      </w:rPr>
    </w:lvl>
    <w:lvl w:ilvl="7" w:tplc="400A0003" w:tentative="1">
      <w:start w:val="1"/>
      <w:numFmt w:val="bullet"/>
      <w:lvlText w:val="o"/>
      <w:lvlJc w:val="left"/>
      <w:pPr>
        <w:ind w:left="6327" w:hanging="360"/>
      </w:pPr>
      <w:rPr>
        <w:rFonts w:ascii="Courier New" w:hAnsi="Courier New" w:cs="Courier New" w:hint="default"/>
      </w:rPr>
    </w:lvl>
    <w:lvl w:ilvl="8" w:tplc="400A0005" w:tentative="1">
      <w:start w:val="1"/>
      <w:numFmt w:val="bullet"/>
      <w:lvlText w:val=""/>
      <w:lvlJc w:val="left"/>
      <w:pPr>
        <w:ind w:left="7047" w:hanging="360"/>
      </w:pPr>
      <w:rPr>
        <w:rFonts w:ascii="Wingdings" w:hAnsi="Wingdings" w:hint="default"/>
      </w:rPr>
    </w:lvl>
  </w:abstractNum>
  <w:abstractNum w:abstractNumId="15" w15:restartNumberingAfterBreak="0">
    <w:nsid w:val="50EF2EEB"/>
    <w:multiLevelType w:val="hybridMultilevel"/>
    <w:tmpl w:val="351CE030"/>
    <w:lvl w:ilvl="0" w:tplc="604CA2F2">
      <w:start w:val="1"/>
      <w:numFmt w:val="decimal"/>
      <w:pStyle w:val="TITULO1"/>
      <w:lvlText w:val="%1."/>
      <w:lvlJc w:val="left"/>
      <w:pPr>
        <w:tabs>
          <w:tab w:val="num" w:pos="3780"/>
        </w:tabs>
        <w:ind w:left="3780" w:hanging="360"/>
      </w:pPr>
      <w:rPr>
        <w:rFonts w:hint="default"/>
      </w:rPr>
    </w:lvl>
    <w:lvl w:ilvl="1" w:tplc="04090003">
      <w:start w:val="1"/>
      <w:numFmt w:val="bullet"/>
      <w:lvlText w:val="o"/>
      <w:lvlJc w:val="left"/>
      <w:pPr>
        <w:tabs>
          <w:tab w:val="num" w:pos="4500"/>
        </w:tabs>
        <w:ind w:left="4500" w:hanging="360"/>
      </w:pPr>
      <w:rPr>
        <w:rFonts w:ascii="Courier New" w:hAnsi="Courier New" w:cs="Courier New" w:hint="default"/>
      </w:rPr>
    </w:lvl>
    <w:lvl w:ilvl="2" w:tplc="04090005">
      <w:start w:val="1"/>
      <w:numFmt w:val="bullet"/>
      <w:lvlText w:val=""/>
      <w:lvlJc w:val="left"/>
      <w:pPr>
        <w:tabs>
          <w:tab w:val="num" w:pos="5220"/>
        </w:tabs>
        <w:ind w:left="5220" w:hanging="360"/>
      </w:pPr>
      <w:rPr>
        <w:rFonts w:ascii="Wingdings" w:hAnsi="Wingdings" w:cs="Wingdings" w:hint="default"/>
      </w:rPr>
    </w:lvl>
    <w:lvl w:ilvl="3" w:tplc="04090001">
      <w:start w:val="1"/>
      <w:numFmt w:val="bullet"/>
      <w:lvlText w:val=""/>
      <w:lvlJc w:val="left"/>
      <w:pPr>
        <w:tabs>
          <w:tab w:val="num" w:pos="5940"/>
        </w:tabs>
        <w:ind w:left="5940" w:hanging="360"/>
      </w:pPr>
      <w:rPr>
        <w:rFonts w:ascii="Symbol" w:hAnsi="Symbol" w:cs="Symbol" w:hint="default"/>
      </w:rPr>
    </w:lvl>
    <w:lvl w:ilvl="4" w:tplc="04090003">
      <w:start w:val="1"/>
      <w:numFmt w:val="bullet"/>
      <w:lvlText w:val="o"/>
      <w:lvlJc w:val="left"/>
      <w:pPr>
        <w:tabs>
          <w:tab w:val="num" w:pos="6660"/>
        </w:tabs>
        <w:ind w:left="6660" w:hanging="360"/>
      </w:pPr>
      <w:rPr>
        <w:rFonts w:ascii="Courier New" w:hAnsi="Courier New" w:cs="Courier New" w:hint="default"/>
      </w:rPr>
    </w:lvl>
    <w:lvl w:ilvl="5" w:tplc="04090005">
      <w:start w:val="1"/>
      <w:numFmt w:val="bullet"/>
      <w:lvlText w:val=""/>
      <w:lvlJc w:val="left"/>
      <w:pPr>
        <w:tabs>
          <w:tab w:val="num" w:pos="7380"/>
        </w:tabs>
        <w:ind w:left="7380" w:hanging="360"/>
      </w:pPr>
      <w:rPr>
        <w:rFonts w:ascii="Wingdings" w:hAnsi="Wingdings" w:cs="Wingdings" w:hint="default"/>
      </w:rPr>
    </w:lvl>
    <w:lvl w:ilvl="6" w:tplc="04090001">
      <w:start w:val="1"/>
      <w:numFmt w:val="bullet"/>
      <w:lvlText w:val=""/>
      <w:lvlJc w:val="left"/>
      <w:pPr>
        <w:tabs>
          <w:tab w:val="num" w:pos="8100"/>
        </w:tabs>
        <w:ind w:left="8100" w:hanging="360"/>
      </w:pPr>
      <w:rPr>
        <w:rFonts w:ascii="Symbol" w:hAnsi="Symbol" w:cs="Symbol" w:hint="default"/>
      </w:rPr>
    </w:lvl>
    <w:lvl w:ilvl="7" w:tplc="04090003">
      <w:start w:val="1"/>
      <w:numFmt w:val="bullet"/>
      <w:lvlText w:val="o"/>
      <w:lvlJc w:val="left"/>
      <w:pPr>
        <w:tabs>
          <w:tab w:val="num" w:pos="8820"/>
        </w:tabs>
        <w:ind w:left="8820" w:hanging="360"/>
      </w:pPr>
      <w:rPr>
        <w:rFonts w:ascii="Courier New" w:hAnsi="Courier New" w:cs="Courier New" w:hint="default"/>
      </w:rPr>
    </w:lvl>
    <w:lvl w:ilvl="8" w:tplc="04090005">
      <w:start w:val="1"/>
      <w:numFmt w:val="bullet"/>
      <w:lvlText w:val=""/>
      <w:lvlJc w:val="left"/>
      <w:pPr>
        <w:tabs>
          <w:tab w:val="num" w:pos="9540"/>
        </w:tabs>
        <w:ind w:left="9540" w:hanging="360"/>
      </w:pPr>
      <w:rPr>
        <w:rFonts w:ascii="Wingdings" w:hAnsi="Wingdings" w:cs="Wingdings" w:hint="default"/>
      </w:rPr>
    </w:lvl>
  </w:abstractNum>
  <w:abstractNum w:abstractNumId="16" w15:restartNumberingAfterBreak="0">
    <w:nsid w:val="560F477A"/>
    <w:multiLevelType w:val="multilevel"/>
    <w:tmpl w:val="A1D8797A"/>
    <w:styleLink w:val="Estilo1"/>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64DC0A91"/>
    <w:multiLevelType w:val="multilevel"/>
    <w:tmpl w:val="9C4823EC"/>
    <w:lvl w:ilvl="0">
      <w:start w:val="3"/>
      <w:numFmt w:val="decimal"/>
      <w:lvlText w:val="%1"/>
      <w:lvlJc w:val="left"/>
      <w:pPr>
        <w:tabs>
          <w:tab w:val="num" w:pos="360"/>
        </w:tabs>
        <w:ind w:left="360" w:hanging="360"/>
      </w:pPr>
      <w:rPr>
        <w:rFonts w:hint="default"/>
      </w:rPr>
    </w:lvl>
    <w:lvl w:ilvl="1">
      <w:start w:val="1"/>
      <w:numFmt w:val="decimal"/>
      <w:pStyle w:val="TITULO2"/>
      <w:lvlText w:val="%1.%2"/>
      <w:lvlJc w:val="left"/>
      <w:pPr>
        <w:tabs>
          <w:tab w:val="num" w:pos="1260"/>
        </w:tabs>
        <w:ind w:left="1260" w:hanging="360"/>
      </w:pPr>
      <w:rPr>
        <w:rFonts w:hint="default"/>
      </w:rPr>
    </w:lvl>
    <w:lvl w:ilvl="2">
      <w:start w:val="1"/>
      <w:numFmt w:val="decimal"/>
      <w:pStyle w:val="TITULO3"/>
      <w:lvlText w:val="%1.%2.%3"/>
      <w:lvlJc w:val="left"/>
      <w:pPr>
        <w:tabs>
          <w:tab w:val="num" w:pos="2520"/>
        </w:tabs>
        <w:ind w:left="2520" w:hanging="720"/>
      </w:pPr>
      <w:rPr>
        <w:rFonts w:hint="default"/>
      </w:rPr>
    </w:lvl>
    <w:lvl w:ilvl="3">
      <w:start w:val="1"/>
      <w:numFmt w:val="decimal"/>
      <w:lvlText w:val="%1.%2.%3.%4"/>
      <w:lvlJc w:val="left"/>
      <w:pPr>
        <w:tabs>
          <w:tab w:val="num" w:pos="3420"/>
        </w:tabs>
        <w:ind w:left="342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580"/>
        </w:tabs>
        <w:ind w:left="5580" w:hanging="1080"/>
      </w:pPr>
      <w:rPr>
        <w:rFonts w:hint="default"/>
      </w:rPr>
    </w:lvl>
    <w:lvl w:ilvl="6">
      <w:start w:val="1"/>
      <w:numFmt w:val="decimal"/>
      <w:lvlText w:val="%1.%2.%3.%4.%5.%6.%7"/>
      <w:lvlJc w:val="left"/>
      <w:pPr>
        <w:tabs>
          <w:tab w:val="num" w:pos="6840"/>
        </w:tabs>
        <w:ind w:left="6840" w:hanging="1440"/>
      </w:pPr>
      <w:rPr>
        <w:rFonts w:hint="default"/>
      </w:rPr>
    </w:lvl>
    <w:lvl w:ilvl="7">
      <w:start w:val="1"/>
      <w:numFmt w:val="decimal"/>
      <w:lvlText w:val="%1.%2.%3.%4.%5.%6.%7.%8"/>
      <w:lvlJc w:val="left"/>
      <w:pPr>
        <w:tabs>
          <w:tab w:val="num" w:pos="7740"/>
        </w:tabs>
        <w:ind w:left="7740" w:hanging="1440"/>
      </w:pPr>
      <w:rPr>
        <w:rFonts w:hint="default"/>
      </w:rPr>
    </w:lvl>
    <w:lvl w:ilvl="8">
      <w:start w:val="1"/>
      <w:numFmt w:val="decimal"/>
      <w:lvlText w:val="%1.%2.%3.%4.%5.%6.%7.%8.%9"/>
      <w:lvlJc w:val="left"/>
      <w:pPr>
        <w:tabs>
          <w:tab w:val="num" w:pos="9000"/>
        </w:tabs>
        <w:ind w:left="9000" w:hanging="1800"/>
      </w:pPr>
      <w:rPr>
        <w:rFonts w:hint="default"/>
      </w:rPr>
    </w:lvl>
  </w:abstractNum>
  <w:abstractNum w:abstractNumId="18" w15:restartNumberingAfterBreak="0">
    <w:nsid w:val="65485526"/>
    <w:multiLevelType w:val="hybridMultilevel"/>
    <w:tmpl w:val="EB68B52A"/>
    <w:lvl w:ilvl="0" w:tplc="B4CEBFA0">
      <w:start w:val="2"/>
      <w:numFmt w:val="bullet"/>
      <w:lvlText w:val="-"/>
      <w:lvlJc w:val="left"/>
      <w:pPr>
        <w:ind w:left="2880" w:hanging="360"/>
      </w:pPr>
      <w:rPr>
        <w:rFonts w:ascii="Calibri" w:eastAsiaTheme="minorHAnsi" w:hAnsi="Calibri" w:cstheme="minorBidi" w:hint="default"/>
        <w:color w:val="auto"/>
      </w:rPr>
    </w:lvl>
    <w:lvl w:ilvl="1" w:tplc="400A0003">
      <w:start w:val="1"/>
      <w:numFmt w:val="bullet"/>
      <w:lvlText w:val="o"/>
      <w:lvlJc w:val="left"/>
      <w:pPr>
        <w:ind w:left="3600" w:hanging="360"/>
      </w:pPr>
      <w:rPr>
        <w:rFonts w:ascii="Courier New" w:hAnsi="Courier New" w:cs="Courier New" w:hint="default"/>
      </w:rPr>
    </w:lvl>
    <w:lvl w:ilvl="2" w:tplc="400A0005">
      <w:start w:val="1"/>
      <w:numFmt w:val="bullet"/>
      <w:lvlText w:val=""/>
      <w:lvlJc w:val="left"/>
      <w:pPr>
        <w:ind w:left="4320" w:hanging="360"/>
      </w:pPr>
      <w:rPr>
        <w:rFonts w:ascii="Wingdings" w:hAnsi="Wingdings" w:hint="default"/>
      </w:rPr>
    </w:lvl>
    <w:lvl w:ilvl="3" w:tplc="400A0001">
      <w:start w:val="1"/>
      <w:numFmt w:val="bullet"/>
      <w:lvlText w:val=""/>
      <w:lvlJc w:val="left"/>
      <w:pPr>
        <w:ind w:left="5040" w:hanging="360"/>
      </w:pPr>
      <w:rPr>
        <w:rFonts w:ascii="Symbol" w:hAnsi="Symbol" w:hint="default"/>
      </w:rPr>
    </w:lvl>
    <w:lvl w:ilvl="4" w:tplc="400A0003" w:tentative="1">
      <w:start w:val="1"/>
      <w:numFmt w:val="bullet"/>
      <w:lvlText w:val="o"/>
      <w:lvlJc w:val="left"/>
      <w:pPr>
        <w:ind w:left="5760" w:hanging="360"/>
      </w:pPr>
      <w:rPr>
        <w:rFonts w:ascii="Courier New" w:hAnsi="Courier New" w:cs="Courier New" w:hint="default"/>
      </w:rPr>
    </w:lvl>
    <w:lvl w:ilvl="5" w:tplc="400A0005" w:tentative="1">
      <w:start w:val="1"/>
      <w:numFmt w:val="bullet"/>
      <w:lvlText w:val=""/>
      <w:lvlJc w:val="left"/>
      <w:pPr>
        <w:ind w:left="6480" w:hanging="360"/>
      </w:pPr>
      <w:rPr>
        <w:rFonts w:ascii="Wingdings" w:hAnsi="Wingdings" w:hint="default"/>
      </w:rPr>
    </w:lvl>
    <w:lvl w:ilvl="6" w:tplc="400A0001" w:tentative="1">
      <w:start w:val="1"/>
      <w:numFmt w:val="bullet"/>
      <w:lvlText w:val=""/>
      <w:lvlJc w:val="left"/>
      <w:pPr>
        <w:ind w:left="7200" w:hanging="360"/>
      </w:pPr>
      <w:rPr>
        <w:rFonts w:ascii="Symbol" w:hAnsi="Symbol" w:hint="default"/>
      </w:rPr>
    </w:lvl>
    <w:lvl w:ilvl="7" w:tplc="400A0003" w:tentative="1">
      <w:start w:val="1"/>
      <w:numFmt w:val="bullet"/>
      <w:lvlText w:val="o"/>
      <w:lvlJc w:val="left"/>
      <w:pPr>
        <w:ind w:left="7920" w:hanging="360"/>
      </w:pPr>
      <w:rPr>
        <w:rFonts w:ascii="Courier New" w:hAnsi="Courier New" w:cs="Courier New" w:hint="default"/>
      </w:rPr>
    </w:lvl>
    <w:lvl w:ilvl="8" w:tplc="400A0005" w:tentative="1">
      <w:start w:val="1"/>
      <w:numFmt w:val="bullet"/>
      <w:lvlText w:val=""/>
      <w:lvlJc w:val="left"/>
      <w:pPr>
        <w:ind w:left="8640" w:hanging="360"/>
      </w:pPr>
      <w:rPr>
        <w:rFonts w:ascii="Wingdings" w:hAnsi="Wingdings" w:hint="default"/>
      </w:rPr>
    </w:lvl>
  </w:abstractNum>
  <w:abstractNum w:abstractNumId="19" w15:restartNumberingAfterBreak="0">
    <w:nsid w:val="66633452"/>
    <w:multiLevelType w:val="hybridMultilevel"/>
    <w:tmpl w:val="D54C4A16"/>
    <w:lvl w:ilvl="0" w:tplc="400A0003">
      <w:start w:val="1"/>
      <w:numFmt w:val="bullet"/>
      <w:lvlText w:val="o"/>
      <w:lvlJc w:val="left"/>
      <w:pPr>
        <w:ind w:left="1287" w:hanging="360"/>
      </w:pPr>
      <w:rPr>
        <w:rFonts w:ascii="Courier New" w:hAnsi="Courier New" w:cs="Courier New" w:hint="default"/>
      </w:rPr>
    </w:lvl>
    <w:lvl w:ilvl="1" w:tplc="400A0003" w:tentative="1">
      <w:start w:val="1"/>
      <w:numFmt w:val="bullet"/>
      <w:lvlText w:val="o"/>
      <w:lvlJc w:val="left"/>
      <w:pPr>
        <w:ind w:left="2007" w:hanging="360"/>
      </w:pPr>
      <w:rPr>
        <w:rFonts w:ascii="Courier New" w:hAnsi="Courier New" w:cs="Courier New" w:hint="default"/>
      </w:rPr>
    </w:lvl>
    <w:lvl w:ilvl="2" w:tplc="400A0005" w:tentative="1">
      <w:start w:val="1"/>
      <w:numFmt w:val="bullet"/>
      <w:lvlText w:val=""/>
      <w:lvlJc w:val="left"/>
      <w:pPr>
        <w:ind w:left="2727" w:hanging="360"/>
      </w:pPr>
      <w:rPr>
        <w:rFonts w:ascii="Wingdings" w:hAnsi="Wingdings" w:hint="default"/>
      </w:rPr>
    </w:lvl>
    <w:lvl w:ilvl="3" w:tplc="400A0001" w:tentative="1">
      <w:start w:val="1"/>
      <w:numFmt w:val="bullet"/>
      <w:lvlText w:val=""/>
      <w:lvlJc w:val="left"/>
      <w:pPr>
        <w:ind w:left="3447" w:hanging="360"/>
      </w:pPr>
      <w:rPr>
        <w:rFonts w:ascii="Symbol" w:hAnsi="Symbol" w:hint="default"/>
      </w:rPr>
    </w:lvl>
    <w:lvl w:ilvl="4" w:tplc="400A0003" w:tentative="1">
      <w:start w:val="1"/>
      <w:numFmt w:val="bullet"/>
      <w:lvlText w:val="o"/>
      <w:lvlJc w:val="left"/>
      <w:pPr>
        <w:ind w:left="4167" w:hanging="360"/>
      </w:pPr>
      <w:rPr>
        <w:rFonts w:ascii="Courier New" w:hAnsi="Courier New" w:cs="Courier New" w:hint="default"/>
      </w:rPr>
    </w:lvl>
    <w:lvl w:ilvl="5" w:tplc="400A0005" w:tentative="1">
      <w:start w:val="1"/>
      <w:numFmt w:val="bullet"/>
      <w:lvlText w:val=""/>
      <w:lvlJc w:val="left"/>
      <w:pPr>
        <w:ind w:left="4887" w:hanging="360"/>
      </w:pPr>
      <w:rPr>
        <w:rFonts w:ascii="Wingdings" w:hAnsi="Wingdings" w:hint="default"/>
      </w:rPr>
    </w:lvl>
    <w:lvl w:ilvl="6" w:tplc="400A0001" w:tentative="1">
      <w:start w:val="1"/>
      <w:numFmt w:val="bullet"/>
      <w:lvlText w:val=""/>
      <w:lvlJc w:val="left"/>
      <w:pPr>
        <w:ind w:left="5607" w:hanging="360"/>
      </w:pPr>
      <w:rPr>
        <w:rFonts w:ascii="Symbol" w:hAnsi="Symbol" w:hint="default"/>
      </w:rPr>
    </w:lvl>
    <w:lvl w:ilvl="7" w:tplc="400A0003" w:tentative="1">
      <w:start w:val="1"/>
      <w:numFmt w:val="bullet"/>
      <w:lvlText w:val="o"/>
      <w:lvlJc w:val="left"/>
      <w:pPr>
        <w:ind w:left="6327" w:hanging="360"/>
      </w:pPr>
      <w:rPr>
        <w:rFonts w:ascii="Courier New" w:hAnsi="Courier New" w:cs="Courier New" w:hint="default"/>
      </w:rPr>
    </w:lvl>
    <w:lvl w:ilvl="8" w:tplc="400A0005" w:tentative="1">
      <w:start w:val="1"/>
      <w:numFmt w:val="bullet"/>
      <w:lvlText w:val=""/>
      <w:lvlJc w:val="left"/>
      <w:pPr>
        <w:ind w:left="7047" w:hanging="360"/>
      </w:pPr>
      <w:rPr>
        <w:rFonts w:ascii="Wingdings" w:hAnsi="Wingdings" w:hint="default"/>
      </w:rPr>
    </w:lvl>
  </w:abstractNum>
  <w:abstractNum w:abstractNumId="20" w15:restartNumberingAfterBreak="0">
    <w:nsid w:val="702932BC"/>
    <w:multiLevelType w:val="singleLevel"/>
    <w:tmpl w:val="41526334"/>
    <w:lvl w:ilvl="0">
      <w:start w:val="4"/>
      <w:numFmt w:val="decimal"/>
      <w:pStyle w:val="Listaconvietas"/>
      <w:lvlText w:val="%1."/>
      <w:lvlJc w:val="left"/>
      <w:pPr>
        <w:tabs>
          <w:tab w:val="num" w:pos="644"/>
        </w:tabs>
        <w:ind w:left="644" w:hanging="360"/>
      </w:pPr>
      <w:rPr>
        <w:rFonts w:hint="default"/>
      </w:rPr>
    </w:lvl>
  </w:abstractNum>
  <w:abstractNum w:abstractNumId="21" w15:restartNumberingAfterBreak="0">
    <w:nsid w:val="7B303388"/>
    <w:multiLevelType w:val="hybridMultilevel"/>
    <w:tmpl w:val="431AC188"/>
    <w:lvl w:ilvl="0" w:tplc="2D44DAF6">
      <w:start w:val="1"/>
      <w:numFmt w:val="bullet"/>
      <w:lvlText w:val=""/>
      <w:lvlJc w:val="left"/>
      <w:pPr>
        <w:ind w:left="927" w:hanging="360"/>
      </w:pPr>
      <w:rPr>
        <w:rFonts w:ascii="Wingdings" w:hAnsi="Wingdings" w:hint="default"/>
      </w:rPr>
    </w:lvl>
    <w:lvl w:ilvl="1" w:tplc="400A0003" w:tentative="1">
      <w:start w:val="1"/>
      <w:numFmt w:val="bullet"/>
      <w:lvlText w:val="o"/>
      <w:lvlJc w:val="left"/>
      <w:pPr>
        <w:ind w:left="1647" w:hanging="360"/>
      </w:pPr>
      <w:rPr>
        <w:rFonts w:ascii="Courier New" w:hAnsi="Courier New" w:cs="Courier New" w:hint="default"/>
      </w:rPr>
    </w:lvl>
    <w:lvl w:ilvl="2" w:tplc="400A0005" w:tentative="1">
      <w:start w:val="1"/>
      <w:numFmt w:val="bullet"/>
      <w:lvlText w:val=""/>
      <w:lvlJc w:val="left"/>
      <w:pPr>
        <w:ind w:left="2367" w:hanging="360"/>
      </w:pPr>
      <w:rPr>
        <w:rFonts w:ascii="Wingdings" w:hAnsi="Wingdings" w:hint="default"/>
      </w:rPr>
    </w:lvl>
    <w:lvl w:ilvl="3" w:tplc="400A0001" w:tentative="1">
      <w:start w:val="1"/>
      <w:numFmt w:val="bullet"/>
      <w:lvlText w:val=""/>
      <w:lvlJc w:val="left"/>
      <w:pPr>
        <w:ind w:left="3087" w:hanging="360"/>
      </w:pPr>
      <w:rPr>
        <w:rFonts w:ascii="Symbol" w:hAnsi="Symbol" w:hint="default"/>
      </w:rPr>
    </w:lvl>
    <w:lvl w:ilvl="4" w:tplc="400A0003" w:tentative="1">
      <w:start w:val="1"/>
      <w:numFmt w:val="bullet"/>
      <w:lvlText w:val="o"/>
      <w:lvlJc w:val="left"/>
      <w:pPr>
        <w:ind w:left="3807" w:hanging="360"/>
      </w:pPr>
      <w:rPr>
        <w:rFonts w:ascii="Courier New" w:hAnsi="Courier New" w:cs="Courier New" w:hint="default"/>
      </w:rPr>
    </w:lvl>
    <w:lvl w:ilvl="5" w:tplc="400A0005" w:tentative="1">
      <w:start w:val="1"/>
      <w:numFmt w:val="bullet"/>
      <w:lvlText w:val=""/>
      <w:lvlJc w:val="left"/>
      <w:pPr>
        <w:ind w:left="4527" w:hanging="360"/>
      </w:pPr>
      <w:rPr>
        <w:rFonts w:ascii="Wingdings" w:hAnsi="Wingdings" w:hint="default"/>
      </w:rPr>
    </w:lvl>
    <w:lvl w:ilvl="6" w:tplc="400A0001" w:tentative="1">
      <w:start w:val="1"/>
      <w:numFmt w:val="bullet"/>
      <w:lvlText w:val=""/>
      <w:lvlJc w:val="left"/>
      <w:pPr>
        <w:ind w:left="5247" w:hanging="360"/>
      </w:pPr>
      <w:rPr>
        <w:rFonts w:ascii="Symbol" w:hAnsi="Symbol" w:hint="default"/>
      </w:rPr>
    </w:lvl>
    <w:lvl w:ilvl="7" w:tplc="400A0003" w:tentative="1">
      <w:start w:val="1"/>
      <w:numFmt w:val="bullet"/>
      <w:lvlText w:val="o"/>
      <w:lvlJc w:val="left"/>
      <w:pPr>
        <w:ind w:left="5967" w:hanging="360"/>
      </w:pPr>
      <w:rPr>
        <w:rFonts w:ascii="Courier New" w:hAnsi="Courier New" w:cs="Courier New" w:hint="default"/>
      </w:rPr>
    </w:lvl>
    <w:lvl w:ilvl="8" w:tplc="400A0005" w:tentative="1">
      <w:start w:val="1"/>
      <w:numFmt w:val="bullet"/>
      <w:lvlText w:val=""/>
      <w:lvlJc w:val="left"/>
      <w:pPr>
        <w:ind w:left="6687" w:hanging="360"/>
      </w:pPr>
      <w:rPr>
        <w:rFonts w:ascii="Wingdings" w:hAnsi="Wingdings" w:hint="default"/>
      </w:rPr>
    </w:lvl>
  </w:abstractNum>
  <w:abstractNum w:abstractNumId="22" w15:restartNumberingAfterBreak="0">
    <w:nsid w:val="7E9E4195"/>
    <w:multiLevelType w:val="hybridMultilevel"/>
    <w:tmpl w:val="7A38568A"/>
    <w:lvl w:ilvl="0" w:tplc="400A0001">
      <w:start w:val="1"/>
      <w:numFmt w:val="bullet"/>
      <w:lvlText w:val=""/>
      <w:lvlJc w:val="left"/>
      <w:pPr>
        <w:ind w:left="6120" w:hanging="360"/>
      </w:pPr>
      <w:rPr>
        <w:rFonts w:ascii="Symbol" w:hAnsi="Symbol" w:hint="default"/>
      </w:rPr>
    </w:lvl>
    <w:lvl w:ilvl="1" w:tplc="400A0003" w:tentative="1">
      <w:start w:val="1"/>
      <w:numFmt w:val="bullet"/>
      <w:lvlText w:val="o"/>
      <w:lvlJc w:val="left"/>
      <w:pPr>
        <w:ind w:left="6840" w:hanging="360"/>
      </w:pPr>
      <w:rPr>
        <w:rFonts w:ascii="Courier New" w:hAnsi="Courier New" w:cs="Courier New" w:hint="default"/>
      </w:rPr>
    </w:lvl>
    <w:lvl w:ilvl="2" w:tplc="400A0005" w:tentative="1">
      <w:start w:val="1"/>
      <w:numFmt w:val="bullet"/>
      <w:lvlText w:val=""/>
      <w:lvlJc w:val="left"/>
      <w:pPr>
        <w:ind w:left="7560" w:hanging="360"/>
      </w:pPr>
      <w:rPr>
        <w:rFonts w:ascii="Wingdings" w:hAnsi="Wingdings" w:hint="default"/>
      </w:rPr>
    </w:lvl>
    <w:lvl w:ilvl="3" w:tplc="400A0001" w:tentative="1">
      <w:start w:val="1"/>
      <w:numFmt w:val="bullet"/>
      <w:lvlText w:val=""/>
      <w:lvlJc w:val="left"/>
      <w:pPr>
        <w:ind w:left="8280" w:hanging="360"/>
      </w:pPr>
      <w:rPr>
        <w:rFonts w:ascii="Symbol" w:hAnsi="Symbol" w:hint="default"/>
      </w:rPr>
    </w:lvl>
    <w:lvl w:ilvl="4" w:tplc="400A0003" w:tentative="1">
      <w:start w:val="1"/>
      <w:numFmt w:val="bullet"/>
      <w:lvlText w:val="o"/>
      <w:lvlJc w:val="left"/>
      <w:pPr>
        <w:ind w:left="9000" w:hanging="360"/>
      </w:pPr>
      <w:rPr>
        <w:rFonts w:ascii="Courier New" w:hAnsi="Courier New" w:cs="Courier New" w:hint="default"/>
      </w:rPr>
    </w:lvl>
    <w:lvl w:ilvl="5" w:tplc="400A0005" w:tentative="1">
      <w:start w:val="1"/>
      <w:numFmt w:val="bullet"/>
      <w:lvlText w:val=""/>
      <w:lvlJc w:val="left"/>
      <w:pPr>
        <w:ind w:left="9720" w:hanging="360"/>
      </w:pPr>
      <w:rPr>
        <w:rFonts w:ascii="Wingdings" w:hAnsi="Wingdings" w:hint="default"/>
      </w:rPr>
    </w:lvl>
    <w:lvl w:ilvl="6" w:tplc="400A0001" w:tentative="1">
      <w:start w:val="1"/>
      <w:numFmt w:val="bullet"/>
      <w:lvlText w:val=""/>
      <w:lvlJc w:val="left"/>
      <w:pPr>
        <w:ind w:left="10440" w:hanging="360"/>
      </w:pPr>
      <w:rPr>
        <w:rFonts w:ascii="Symbol" w:hAnsi="Symbol" w:hint="default"/>
      </w:rPr>
    </w:lvl>
    <w:lvl w:ilvl="7" w:tplc="400A0003" w:tentative="1">
      <w:start w:val="1"/>
      <w:numFmt w:val="bullet"/>
      <w:lvlText w:val="o"/>
      <w:lvlJc w:val="left"/>
      <w:pPr>
        <w:ind w:left="11160" w:hanging="360"/>
      </w:pPr>
      <w:rPr>
        <w:rFonts w:ascii="Courier New" w:hAnsi="Courier New" w:cs="Courier New" w:hint="default"/>
      </w:rPr>
    </w:lvl>
    <w:lvl w:ilvl="8" w:tplc="400A0005" w:tentative="1">
      <w:start w:val="1"/>
      <w:numFmt w:val="bullet"/>
      <w:lvlText w:val=""/>
      <w:lvlJc w:val="left"/>
      <w:pPr>
        <w:ind w:left="11880" w:hanging="360"/>
      </w:pPr>
      <w:rPr>
        <w:rFonts w:ascii="Wingdings" w:hAnsi="Wingdings" w:hint="default"/>
      </w:rPr>
    </w:lvl>
  </w:abstractNum>
  <w:abstractNum w:abstractNumId="23" w15:restartNumberingAfterBreak="0">
    <w:nsid w:val="7EB6532F"/>
    <w:multiLevelType w:val="hybridMultilevel"/>
    <w:tmpl w:val="FB06DEA4"/>
    <w:lvl w:ilvl="0" w:tplc="07521C9C">
      <w:numFmt w:val="bullet"/>
      <w:lvlText w:val="-"/>
      <w:lvlJc w:val="left"/>
      <w:pPr>
        <w:ind w:left="720" w:hanging="360"/>
      </w:pPr>
      <w:rPr>
        <w:rFonts w:ascii="Times New Roman" w:eastAsia="Times New Roman" w:hAnsi="Times New Roman" w:cs="Times New Roman" w:hint="default"/>
      </w:rPr>
    </w:lvl>
    <w:lvl w:ilvl="1" w:tplc="400A0001">
      <w:start w:val="1"/>
      <w:numFmt w:val="bullet"/>
      <w:lvlText w:val=""/>
      <w:lvlJc w:val="left"/>
      <w:pPr>
        <w:ind w:left="1440" w:hanging="360"/>
      </w:pPr>
      <w:rPr>
        <w:rFonts w:ascii="Symbol" w:hAnsi="Symbol"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num w:numId="1">
    <w:abstractNumId w:val="22"/>
  </w:num>
  <w:num w:numId="2">
    <w:abstractNumId w:val="17"/>
  </w:num>
  <w:num w:numId="3">
    <w:abstractNumId w:val="15"/>
  </w:num>
  <w:num w:numId="4">
    <w:abstractNumId w:val="18"/>
  </w:num>
  <w:num w:numId="5">
    <w:abstractNumId w:val="9"/>
  </w:num>
  <w:num w:numId="6">
    <w:abstractNumId w:val="3"/>
  </w:num>
  <w:num w:numId="7">
    <w:abstractNumId w:val="10"/>
  </w:num>
  <w:num w:numId="8">
    <w:abstractNumId w:val="12"/>
  </w:num>
  <w:num w:numId="9">
    <w:abstractNumId w:val="23"/>
  </w:num>
  <w:num w:numId="10">
    <w:abstractNumId w:val="1"/>
  </w:num>
  <w:num w:numId="11">
    <w:abstractNumId w:val="20"/>
  </w:num>
  <w:num w:numId="12">
    <w:abstractNumId w:val="2"/>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num>
  <w:num w:numId="15">
    <w:abstractNumId w:val="16"/>
  </w:num>
  <w:num w:numId="16">
    <w:abstractNumId w:val="6"/>
  </w:num>
  <w:num w:numId="17">
    <w:abstractNumId w:val="8"/>
  </w:num>
  <w:num w:numId="18">
    <w:abstractNumId w:val="4"/>
  </w:num>
  <w:num w:numId="19">
    <w:abstractNumId w:val="5"/>
  </w:num>
  <w:num w:numId="20">
    <w:abstractNumId w:val="19"/>
  </w:num>
  <w:num w:numId="21">
    <w:abstractNumId w:val="21"/>
  </w:num>
  <w:num w:numId="22">
    <w:abstractNumId w:val="13"/>
  </w:num>
  <w:num w:numId="23">
    <w:abstractNumId w:val="14"/>
  </w:num>
  <w:num w:numId="24">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grammar="clean"/>
  <w:defaultTabStop w:val="708"/>
  <w:hyphenationZone w:val="425"/>
  <w:characterSpacingControl w:val="doNotCompress"/>
  <w:hdrShapeDefaults>
    <o:shapedefaults v:ext="edit" spidmax="1208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2D93"/>
    <w:rsid w:val="0000362A"/>
    <w:rsid w:val="00003642"/>
    <w:rsid w:val="00003F41"/>
    <w:rsid w:val="0000474D"/>
    <w:rsid w:val="00005B29"/>
    <w:rsid w:val="00007432"/>
    <w:rsid w:val="0000769F"/>
    <w:rsid w:val="00010DBE"/>
    <w:rsid w:val="00011F85"/>
    <w:rsid w:val="000125A0"/>
    <w:rsid w:val="00015118"/>
    <w:rsid w:val="00015F01"/>
    <w:rsid w:val="00016B96"/>
    <w:rsid w:val="000172A5"/>
    <w:rsid w:val="00017C86"/>
    <w:rsid w:val="000208BF"/>
    <w:rsid w:val="00021824"/>
    <w:rsid w:val="00022F53"/>
    <w:rsid w:val="0002470D"/>
    <w:rsid w:val="00024898"/>
    <w:rsid w:val="00030053"/>
    <w:rsid w:val="000302D2"/>
    <w:rsid w:val="00030D29"/>
    <w:rsid w:val="00031C64"/>
    <w:rsid w:val="00031EDF"/>
    <w:rsid w:val="00032D37"/>
    <w:rsid w:val="00032F70"/>
    <w:rsid w:val="00033003"/>
    <w:rsid w:val="00035124"/>
    <w:rsid w:val="000354CD"/>
    <w:rsid w:val="00037477"/>
    <w:rsid w:val="00040826"/>
    <w:rsid w:val="00040E7E"/>
    <w:rsid w:val="00041B94"/>
    <w:rsid w:val="000450B4"/>
    <w:rsid w:val="00045690"/>
    <w:rsid w:val="000479CE"/>
    <w:rsid w:val="00050627"/>
    <w:rsid w:val="00051C80"/>
    <w:rsid w:val="0005264D"/>
    <w:rsid w:val="00052E35"/>
    <w:rsid w:val="0005379C"/>
    <w:rsid w:val="00054357"/>
    <w:rsid w:val="00055CE6"/>
    <w:rsid w:val="00056A1C"/>
    <w:rsid w:val="00060561"/>
    <w:rsid w:val="00060D34"/>
    <w:rsid w:val="00063618"/>
    <w:rsid w:val="00063F3E"/>
    <w:rsid w:val="00064703"/>
    <w:rsid w:val="00064C84"/>
    <w:rsid w:val="00065B5E"/>
    <w:rsid w:val="00066049"/>
    <w:rsid w:val="00070079"/>
    <w:rsid w:val="000707A5"/>
    <w:rsid w:val="00073EE0"/>
    <w:rsid w:val="000751B0"/>
    <w:rsid w:val="0007603A"/>
    <w:rsid w:val="00080339"/>
    <w:rsid w:val="000817CD"/>
    <w:rsid w:val="00083485"/>
    <w:rsid w:val="00083D29"/>
    <w:rsid w:val="00084C65"/>
    <w:rsid w:val="000850B1"/>
    <w:rsid w:val="00091DF9"/>
    <w:rsid w:val="000930FA"/>
    <w:rsid w:val="000966A1"/>
    <w:rsid w:val="00096993"/>
    <w:rsid w:val="00097BF0"/>
    <w:rsid w:val="000A1687"/>
    <w:rsid w:val="000A21AB"/>
    <w:rsid w:val="000A4249"/>
    <w:rsid w:val="000A761E"/>
    <w:rsid w:val="000B13D1"/>
    <w:rsid w:val="000B191F"/>
    <w:rsid w:val="000B3F66"/>
    <w:rsid w:val="000B5180"/>
    <w:rsid w:val="000B62D6"/>
    <w:rsid w:val="000B6F1C"/>
    <w:rsid w:val="000C3E6E"/>
    <w:rsid w:val="000C4BA8"/>
    <w:rsid w:val="000D140E"/>
    <w:rsid w:val="000D1A06"/>
    <w:rsid w:val="000D4096"/>
    <w:rsid w:val="000D63BA"/>
    <w:rsid w:val="000D7742"/>
    <w:rsid w:val="000E0457"/>
    <w:rsid w:val="000E06BD"/>
    <w:rsid w:val="000E122D"/>
    <w:rsid w:val="000E25F3"/>
    <w:rsid w:val="000E6C64"/>
    <w:rsid w:val="000E6D6F"/>
    <w:rsid w:val="000F0A9D"/>
    <w:rsid w:val="000F3E9B"/>
    <w:rsid w:val="000F4C07"/>
    <w:rsid w:val="000F65D8"/>
    <w:rsid w:val="0010430A"/>
    <w:rsid w:val="001102C8"/>
    <w:rsid w:val="001103C8"/>
    <w:rsid w:val="00110E67"/>
    <w:rsid w:val="00112148"/>
    <w:rsid w:val="0011542A"/>
    <w:rsid w:val="001157CC"/>
    <w:rsid w:val="001164B1"/>
    <w:rsid w:val="001178FA"/>
    <w:rsid w:val="0012008D"/>
    <w:rsid w:val="001202FF"/>
    <w:rsid w:val="0012593D"/>
    <w:rsid w:val="00125CD5"/>
    <w:rsid w:val="001260AF"/>
    <w:rsid w:val="00126158"/>
    <w:rsid w:val="00130243"/>
    <w:rsid w:val="0013092A"/>
    <w:rsid w:val="00131E6F"/>
    <w:rsid w:val="0013429B"/>
    <w:rsid w:val="0013712A"/>
    <w:rsid w:val="00141533"/>
    <w:rsid w:val="00143C56"/>
    <w:rsid w:val="00151FCC"/>
    <w:rsid w:val="00154D69"/>
    <w:rsid w:val="00156D04"/>
    <w:rsid w:val="00157954"/>
    <w:rsid w:val="00160D68"/>
    <w:rsid w:val="001625A3"/>
    <w:rsid w:val="0016310E"/>
    <w:rsid w:val="0016373E"/>
    <w:rsid w:val="00164540"/>
    <w:rsid w:val="00165AE3"/>
    <w:rsid w:val="001706C8"/>
    <w:rsid w:val="001759D5"/>
    <w:rsid w:val="001760F9"/>
    <w:rsid w:val="001768F5"/>
    <w:rsid w:val="00177002"/>
    <w:rsid w:val="001770E8"/>
    <w:rsid w:val="00177B58"/>
    <w:rsid w:val="00177BF0"/>
    <w:rsid w:val="001860F8"/>
    <w:rsid w:val="00186D53"/>
    <w:rsid w:val="00192184"/>
    <w:rsid w:val="00193F7C"/>
    <w:rsid w:val="001947F5"/>
    <w:rsid w:val="00195D04"/>
    <w:rsid w:val="00196249"/>
    <w:rsid w:val="001A08C5"/>
    <w:rsid w:val="001A1EBA"/>
    <w:rsid w:val="001A6B8C"/>
    <w:rsid w:val="001A77D4"/>
    <w:rsid w:val="001B195E"/>
    <w:rsid w:val="001B2585"/>
    <w:rsid w:val="001B42D8"/>
    <w:rsid w:val="001B6FB0"/>
    <w:rsid w:val="001C2DAB"/>
    <w:rsid w:val="001C64D6"/>
    <w:rsid w:val="001C6975"/>
    <w:rsid w:val="001C6AC7"/>
    <w:rsid w:val="001C6B99"/>
    <w:rsid w:val="001D133C"/>
    <w:rsid w:val="001D1893"/>
    <w:rsid w:val="001D1CFC"/>
    <w:rsid w:val="001D2BBC"/>
    <w:rsid w:val="001D4C73"/>
    <w:rsid w:val="001D6B28"/>
    <w:rsid w:val="001E06B7"/>
    <w:rsid w:val="001E2C10"/>
    <w:rsid w:val="001E32EA"/>
    <w:rsid w:val="001E4225"/>
    <w:rsid w:val="001E5467"/>
    <w:rsid w:val="001F0E84"/>
    <w:rsid w:val="001F11D3"/>
    <w:rsid w:val="001F1718"/>
    <w:rsid w:val="001F207D"/>
    <w:rsid w:val="001F5CCE"/>
    <w:rsid w:val="001F78B1"/>
    <w:rsid w:val="002017C6"/>
    <w:rsid w:val="00203199"/>
    <w:rsid w:val="002040A3"/>
    <w:rsid w:val="00205380"/>
    <w:rsid w:val="002064D6"/>
    <w:rsid w:val="00206C57"/>
    <w:rsid w:val="00207233"/>
    <w:rsid w:val="0021072A"/>
    <w:rsid w:val="00212DEC"/>
    <w:rsid w:val="0021364F"/>
    <w:rsid w:val="00215633"/>
    <w:rsid w:val="002162A9"/>
    <w:rsid w:val="00217ADA"/>
    <w:rsid w:val="00217FCA"/>
    <w:rsid w:val="00220928"/>
    <w:rsid w:val="00220E8E"/>
    <w:rsid w:val="00223D8B"/>
    <w:rsid w:val="00223E28"/>
    <w:rsid w:val="00224297"/>
    <w:rsid w:val="00224700"/>
    <w:rsid w:val="00224962"/>
    <w:rsid w:val="00224D33"/>
    <w:rsid w:val="00224D9C"/>
    <w:rsid w:val="002252EE"/>
    <w:rsid w:val="00226C1B"/>
    <w:rsid w:val="00227DAC"/>
    <w:rsid w:val="002352F7"/>
    <w:rsid w:val="002356CB"/>
    <w:rsid w:val="00236C2F"/>
    <w:rsid w:val="00241E03"/>
    <w:rsid w:val="002453B9"/>
    <w:rsid w:val="0024578C"/>
    <w:rsid w:val="00246BD3"/>
    <w:rsid w:val="00247E0B"/>
    <w:rsid w:val="002518FD"/>
    <w:rsid w:val="002537BD"/>
    <w:rsid w:val="002544E7"/>
    <w:rsid w:val="0025454B"/>
    <w:rsid w:val="00257BD4"/>
    <w:rsid w:val="002606C9"/>
    <w:rsid w:val="00264BF9"/>
    <w:rsid w:val="002672A0"/>
    <w:rsid w:val="0027066A"/>
    <w:rsid w:val="00272CD1"/>
    <w:rsid w:val="002732B6"/>
    <w:rsid w:val="002805C8"/>
    <w:rsid w:val="0028108E"/>
    <w:rsid w:val="00281B4F"/>
    <w:rsid w:val="00282F4A"/>
    <w:rsid w:val="002859E2"/>
    <w:rsid w:val="00286736"/>
    <w:rsid w:val="00286C77"/>
    <w:rsid w:val="00290C44"/>
    <w:rsid w:val="002936C8"/>
    <w:rsid w:val="0029535A"/>
    <w:rsid w:val="0029547A"/>
    <w:rsid w:val="002969BA"/>
    <w:rsid w:val="002A04A1"/>
    <w:rsid w:val="002A0AE1"/>
    <w:rsid w:val="002A0D6F"/>
    <w:rsid w:val="002A10FB"/>
    <w:rsid w:val="002A4761"/>
    <w:rsid w:val="002A5F03"/>
    <w:rsid w:val="002B1EC7"/>
    <w:rsid w:val="002B464E"/>
    <w:rsid w:val="002B4C10"/>
    <w:rsid w:val="002C27FC"/>
    <w:rsid w:val="002C3B87"/>
    <w:rsid w:val="002C5076"/>
    <w:rsid w:val="002C7156"/>
    <w:rsid w:val="002C7E0B"/>
    <w:rsid w:val="002D2724"/>
    <w:rsid w:val="002D5B0E"/>
    <w:rsid w:val="002E0A0E"/>
    <w:rsid w:val="002E3483"/>
    <w:rsid w:val="002E419E"/>
    <w:rsid w:val="002E5B46"/>
    <w:rsid w:val="002E72EF"/>
    <w:rsid w:val="002F1D51"/>
    <w:rsid w:val="002F3180"/>
    <w:rsid w:val="002F3AEA"/>
    <w:rsid w:val="002F7350"/>
    <w:rsid w:val="002F79F2"/>
    <w:rsid w:val="003005D7"/>
    <w:rsid w:val="003018D8"/>
    <w:rsid w:val="0030261B"/>
    <w:rsid w:val="00302D69"/>
    <w:rsid w:val="003035B6"/>
    <w:rsid w:val="00303D5C"/>
    <w:rsid w:val="003049DF"/>
    <w:rsid w:val="00305526"/>
    <w:rsid w:val="00305D15"/>
    <w:rsid w:val="003061A1"/>
    <w:rsid w:val="00307C23"/>
    <w:rsid w:val="003110E9"/>
    <w:rsid w:val="00311CB4"/>
    <w:rsid w:val="00312421"/>
    <w:rsid w:val="00312489"/>
    <w:rsid w:val="003147F4"/>
    <w:rsid w:val="00314D19"/>
    <w:rsid w:val="00315287"/>
    <w:rsid w:val="00315E86"/>
    <w:rsid w:val="0031797B"/>
    <w:rsid w:val="003201D3"/>
    <w:rsid w:val="0032058E"/>
    <w:rsid w:val="00322060"/>
    <w:rsid w:val="00322395"/>
    <w:rsid w:val="00324061"/>
    <w:rsid w:val="0032670F"/>
    <w:rsid w:val="0032674C"/>
    <w:rsid w:val="0032782D"/>
    <w:rsid w:val="0033071A"/>
    <w:rsid w:val="00330B4E"/>
    <w:rsid w:val="003361FA"/>
    <w:rsid w:val="003443D7"/>
    <w:rsid w:val="0034582A"/>
    <w:rsid w:val="00347B84"/>
    <w:rsid w:val="0035013A"/>
    <w:rsid w:val="003615B4"/>
    <w:rsid w:val="00374C74"/>
    <w:rsid w:val="003773CA"/>
    <w:rsid w:val="00377DDE"/>
    <w:rsid w:val="0038373C"/>
    <w:rsid w:val="00385128"/>
    <w:rsid w:val="0038593F"/>
    <w:rsid w:val="003865EA"/>
    <w:rsid w:val="00387C9E"/>
    <w:rsid w:val="003921CC"/>
    <w:rsid w:val="00395E83"/>
    <w:rsid w:val="00395F22"/>
    <w:rsid w:val="003962B1"/>
    <w:rsid w:val="0039640E"/>
    <w:rsid w:val="003A0B64"/>
    <w:rsid w:val="003A71BD"/>
    <w:rsid w:val="003B01A4"/>
    <w:rsid w:val="003B0B3E"/>
    <w:rsid w:val="003B0DFE"/>
    <w:rsid w:val="003B3C38"/>
    <w:rsid w:val="003C1E4A"/>
    <w:rsid w:val="003C3415"/>
    <w:rsid w:val="003C77B9"/>
    <w:rsid w:val="003D10A6"/>
    <w:rsid w:val="003D1123"/>
    <w:rsid w:val="003D3321"/>
    <w:rsid w:val="003D350C"/>
    <w:rsid w:val="003D55DC"/>
    <w:rsid w:val="003E053E"/>
    <w:rsid w:val="003E1F6D"/>
    <w:rsid w:val="003E3B3D"/>
    <w:rsid w:val="003E3B7B"/>
    <w:rsid w:val="003E5B9D"/>
    <w:rsid w:val="003E68DA"/>
    <w:rsid w:val="003F0929"/>
    <w:rsid w:val="003F0D0D"/>
    <w:rsid w:val="003F13FB"/>
    <w:rsid w:val="003F4FC3"/>
    <w:rsid w:val="003F6966"/>
    <w:rsid w:val="003F75E8"/>
    <w:rsid w:val="00401F0B"/>
    <w:rsid w:val="00406562"/>
    <w:rsid w:val="00411A74"/>
    <w:rsid w:val="0041407E"/>
    <w:rsid w:val="0041449A"/>
    <w:rsid w:val="0041533B"/>
    <w:rsid w:val="00415A0B"/>
    <w:rsid w:val="00415D9F"/>
    <w:rsid w:val="00416C6E"/>
    <w:rsid w:val="004202AA"/>
    <w:rsid w:val="00420A63"/>
    <w:rsid w:val="00422096"/>
    <w:rsid w:val="00423081"/>
    <w:rsid w:val="00424B65"/>
    <w:rsid w:val="004255E8"/>
    <w:rsid w:val="0042695F"/>
    <w:rsid w:val="00430403"/>
    <w:rsid w:val="00431216"/>
    <w:rsid w:val="004314A4"/>
    <w:rsid w:val="00431DB4"/>
    <w:rsid w:val="004322E6"/>
    <w:rsid w:val="0043233A"/>
    <w:rsid w:val="004378AE"/>
    <w:rsid w:val="00437EDB"/>
    <w:rsid w:val="00440319"/>
    <w:rsid w:val="00440830"/>
    <w:rsid w:val="00441739"/>
    <w:rsid w:val="00441B2E"/>
    <w:rsid w:val="00443D37"/>
    <w:rsid w:val="00452E92"/>
    <w:rsid w:val="00453709"/>
    <w:rsid w:val="00456883"/>
    <w:rsid w:val="00460D07"/>
    <w:rsid w:val="0046627D"/>
    <w:rsid w:val="0046628E"/>
    <w:rsid w:val="0046709E"/>
    <w:rsid w:val="00467552"/>
    <w:rsid w:val="00471B1C"/>
    <w:rsid w:val="004727E5"/>
    <w:rsid w:val="004735BA"/>
    <w:rsid w:val="004757AB"/>
    <w:rsid w:val="00476C71"/>
    <w:rsid w:val="0047782F"/>
    <w:rsid w:val="004807C0"/>
    <w:rsid w:val="00480C89"/>
    <w:rsid w:val="004818CA"/>
    <w:rsid w:val="00481E1D"/>
    <w:rsid w:val="0048212F"/>
    <w:rsid w:val="00484101"/>
    <w:rsid w:val="00496AC5"/>
    <w:rsid w:val="0049750B"/>
    <w:rsid w:val="004A4976"/>
    <w:rsid w:val="004A5982"/>
    <w:rsid w:val="004A5F5B"/>
    <w:rsid w:val="004A60E9"/>
    <w:rsid w:val="004B14B8"/>
    <w:rsid w:val="004B2136"/>
    <w:rsid w:val="004B37D0"/>
    <w:rsid w:val="004B4AAB"/>
    <w:rsid w:val="004B6B20"/>
    <w:rsid w:val="004B6BA1"/>
    <w:rsid w:val="004B6E2E"/>
    <w:rsid w:val="004C096D"/>
    <w:rsid w:val="004C138F"/>
    <w:rsid w:val="004C51B3"/>
    <w:rsid w:val="004C6F97"/>
    <w:rsid w:val="004C7566"/>
    <w:rsid w:val="004D0C58"/>
    <w:rsid w:val="004D12EB"/>
    <w:rsid w:val="004D136D"/>
    <w:rsid w:val="004D2CC9"/>
    <w:rsid w:val="004D3414"/>
    <w:rsid w:val="004D4F37"/>
    <w:rsid w:val="004D611D"/>
    <w:rsid w:val="004D67B2"/>
    <w:rsid w:val="004E0E82"/>
    <w:rsid w:val="004E1E3F"/>
    <w:rsid w:val="004E210E"/>
    <w:rsid w:val="004E4598"/>
    <w:rsid w:val="004E50AE"/>
    <w:rsid w:val="004E5A01"/>
    <w:rsid w:val="004E67AD"/>
    <w:rsid w:val="004F276E"/>
    <w:rsid w:val="004F2B86"/>
    <w:rsid w:val="004F2C28"/>
    <w:rsid w:val="004F3E2C"/>
    <w:rsid w:val="004F5C67"/>
    <w:rsid w:val="004F632A"/>
    <w:rsid w:val="004F6B3A"/>
    <w:rsid w:val="004F746F"/>
    <w:rsid w:val="00501E80"/>
    <w:rsid w:val="00502021"/>
    <w:rsid w:val="005020CD"/>
    <w:rsid w:val="00503B02"/>
    <w:rsid w:val="00504470"/>
    <w:rsid w:val="005057D0"/>
    <w:rsid w:val="005068C2"/>
    <w:rsid w:val="00507078"/>
    <w:rsid w:val="005105C0"/>
    <w:rsid w:val="0051070D"/>
    <w:rsid w:val="0051239D"/>
    <w:rsid w:val="0051258A"/>
    <w:rsid w:val="00512ADB"/>
    <w:rsid w:val="00512C68"/>
    <w:rsid w:val="00515230"/>
    <w:rsid w:val="00515715"/>
    <w:rsid w:val="00516C29"/>
    <w:rsid w:val="005175F3"/>
    <w:rsid w:val="005204D2"/>
    <w:rsid w:val="00521C8E"/>
    <w:rsid w:val="005229BF"/>
    <w:rsid w:val="005232A3"/>
    <w:rsid w:val="00523B1E"/>
    <w:rsid w:val="00523EFA"/>
    <w:rsid w:val="00525553"/>
    <w:rsid w:val="00525F39"/>
    <w:rsid w:val="005270BA"/>
    <w:rsid w:val="00527467"/>
    <w:rsid w:val="00527610"/>
    <w:rsid w:val="00527E9B"/>
    <w:rsid w:val="00530A6A"/>
    <w:rsid w:val="0053230B"/>
    <w:rsid w:val="00535001"/>
    <w:rsid w:val="0053552D"/>
    <w:rsid w:val="0053574D"/>
    <w:rsid w:val="005376C7"/>
    <w:rsid w:val="00540F2A"/>
    <w:rsid w:val="005429FA"/>
    <w:rsid w:val="00544C75"/>
    <w:rsid w:val="00545CD2"/>
    <w:rsid w:val="00546AEF"/>
    <w:rsid w:val="005478E1"/>
    <w:rsid w:val="005503D3"/>
    <w:rsid w:val="005510AD"/>
    <w:rsid w:val="00552227"/>
    <w:rsid w:val="00552D94"/>
    <w:rsid w:val="00552E8B"/>
    <w:rsid w:val="00555492"/>
    <w:rsid w:val="00557C67"/>
    <w:rsid w:val="00565309"/>
    <w:rsid w:val="0056581C"/>
    <w:rsid w:val="00566780"/>
    <w:rsid w:val="005717BB"/>
    <w:rsid w:val="00573C54"/>
    <w:rsid w:val="0057419D"/>
    <w:rsid w:val="005749AB"/>
    <w:rsid w:val="00574AA4"/>
    <w:rsid w:val="00574D9D"/>
    <w:rsid w:val="00576474"/>
    <w:rsid w:val="0057659D"/>
    <w:rsid w:val="0057674E"/>
    <w:rsid w:val="005775ED"/>
    <w:rsid w:val="0057781C"/>
    <w:rsid w:val="00582155"/>
    <w:rsid w:val="005827C0"/>
    <w:rsid w:val="0058281F"/>
    <w:rsid w:val="00584565"/>
    <w:rsid w:val="005858E5"/>
    <w:rsid w:val="00585ACE"/>
    <w:rsid w:val="005862E9"/>
    <w:rsid w:val="0059508B"/>
    <w:rsid w:val="0059643C"/>
    <w:rsid w:val="005A221A"/>
    <w:rsid w:val="005A2B0A"/>
    <w:rsid w:val="005A52A1"/>
    <w:rsid w:val="005A57DC"/>
    <w:rsid w:val="005A57E5"/>
    <w:rsid w:val="005A61FF"/>
    <w:rsid w:val="005A6FE8"/>
    <w:rsid w:val="005B14C1"/>
    <w:rsid w:val="005B2C28"/>
    <w:rsid w:val="005B3557"/>
    <w:rsid w:val="005B39B8"/>
    <w:rsid w:val="005B6686"/>
    <w:rsid w:val="005B673F"/>
    <w:rsid w:val="005C05F6"/>
    <w:rsid w:val="005C2B26"/>
    <w:rsid w:val="005C2CED"/>
    <w:rsid w:val="005C51D2"/>
    <w:rsid w:val="005C5495"/>
    <w:rsid w:val="005C799C"/>
    <w:rsid w:val="005D3FC0"/>
    <w:rsid w:val="005E097C"/>
    <w:rsid w:val="005E0AA9"/>
    <w:rsid w:val="005E0C4D"/>
    <w:rsid w:val="005E13A8"/>
    <w:rsid w:val="005E1607"/>
    <w:rsid w:val="005E1D07"/>
    <w:rsid w:val="005E1E6F"/>
    <w:rsid w:val="005E4573"/>
    <w:rsid w:val="005E7FEC"/>
    <w:rsid w:val="005F002E"/>
    <w:rsid w:val="005F22CB"/>
    <w:rsid w:val="005F4D54"/>
    <w:rsid w:val="005F5448"/>
    <w:rsid w:val="005F6379"/>
    <w:rsid w:val="005F6DF3"/>
    <w:rsid w:val="005F7A58"/>
    <w:rsid w:val="00601DD2"/>
    <w:rsid w:val="00601E02"/>
    <w:rsid w:val="00605D44"/>
    <w:rsid w:val="00606D7D"/>
    <w:rsid w:val="00607022"/>
    <w:rsid w:val="00613B3B"/>
    <w:rsid w:val="006149A1"/>
    <w:rsid w:val="00615FF4"/>
    <w:rsid w:val="006172BA"/>
    <w:rsid w:val="006222FF"/>
    <w:rsid w:val="0062535E"/>
    <w:rsid w:val="00625924"/>
    <w:rsid w:val="006261D9"/>
    <w:rsid w:val="00626E25"/>
    <w:rsid w:val="00627453"/>
    <w:rsid w:val="00632CCB"/>
    <w:rsid w:val="0064015D"/>
    <w:rsid w:val="00643DE3"/>
    <w:rsid w:val="006458F0"/>
    <w:rsid w:val="006460ED"/>
    <w:rsid w:val="00651E90"/>
    <w:rsid w:val="0065277B"/>
    <w:rsid w:val="006561C0"/>
    <w:rsid w:val="00657353"/>
    <w:rsid w:val="00661BA3"/>
    <w:rsid w:val="006660DD"/>
    <w:rsid w:val="00666498"/>
    <w:rsid w:val="0066775F"/>
    <w:rsid w:val="0067081A"/>
    <w:rsid w:val="006724B2"/>
    <w:rsid w:val="00674914"/>
    <w:rsid w:val="00675CE0"/>
    <w:rsid w:val="00684C0C"/>
    <w:rsid w:val="0068586A"/>
    <w:rsid w:val="006858E6"/>
    <w:rsid w:val="00685BFB"/>
    <w:rsid w:val="00686722"/>
    <w:rsid w:val="006867A1"/>
    <w:rsid w:val="00686BF3"/>
    <w:rsid w:val="00686D62"/>
    <w:rsid w:val="006874EE"/>
    <w:rsid w:val="006906C3"/>
    <w:rsid w:val="00690D6F"/>
    <w:rsid w:val="00691D5F"/>
    <w:rsid w:val="006938BA"/>
    <w:rsid w:val="006943B5"/>
    <w:rsid w:val="006958F2"/>
    <w:rsid w:val="00697474"/>
    <w:rsid w:val="006A079C"/>
    <w:rsid w:val="006A5150"/>
    <w:rsid w:val="006A6123"/>
    <w:rsid w:val="006B091A"/>
    <w:rsid w:val="006B0C82"/>
    <w:rsid w:val="006B42B1"/>
    <w:rsid w:val="006B683D"/>
    <w:rsid w:val="006B760C"/>
    <w:rsid w:val="006B77FB"/>
    <w:rsid w:val="006C77C4"/>
    <w:rsid w:val="006D36CA"/>
    <w:rsid w:val="006D37D6"/>
    <w:rsid w:val="006D4C5F"/>
    <w:rsid w:val="006D7D23"/>
    <w:rsid w:val="006E0ED0"/>
    <w:rsid w:val="006E3275"/>
    <w:rsid w:val="006E40C4"/>
    <w:rsid w:val="006F0BB1"/>
    <w:rsid w:val="006F267F"/>
    <w:rsid w:val="006F343F"/>
    <w:rsid w:val="006F3EC6"/>
    <w:rsid w:val="006F54F2"/>
    <w:rsid w:val="006F5FFC"/>
    <w:rsid w:val="006F6D81"/>
    <w:rsid w:val="00700452"/>
    <w:rsid w:val="00701829"/>
    <w:rsid w:val="007029E9"/>
    <w:rsid w:val="007031FF"/>
    <w:rsid w:val="0070642F"/>
    <w:rsid w:val="00706577"/>
    <w:rsid w:val="00707204"/>
    <w:rsid w:val="00707D74"/>
    <w:rsid w:val="00707DC8"/>
    <w:rsid w:val="0071036E"/>
    <w:rsid w:val="00710BAF"/>
    <w:rsid w:val="00713B4E"/>
    <w:rsid w:val="00714598"/>
    <w:rsid w:val="007176C2"/>
    <w:rsid w:val="007206AA"/>
    <w:rsid w:val="00720D4B"/>
    <w:rsid w:val="00723516"/>
    <w:rsid w:val="00723E9E"/>
    <w:rsid w:val="0072562F"/>
    <w:rsid w:val="007302BD"/>
    <w:rsid w:val="007312F5"/>
    <w:rsid w:val="00731B29"/>
    <w:rsid w:val="0073325A"/>
    <w:rsid w:val="0073329E"/>
    <w:rsid w:val="007335B7"/>
    <w:rsid w:val="00736C2B"/>
    <w:rsid w:val="00740CC0"/>
    <w:rsid w:val="00741DB4"/>
    <w:rsid w:val="00742D93"/>
    <w:rsid w:val="0074326D"/>
    <w:rsid w:val="00745680"/>
    <w:rsid w:val="00751833"/>
    <w:rsid w:val="00751DD9"/>
    <w:rsid w:val="0075294B"/>
    <w:rsid w:val="00753118"/>
    <w:rsid w:val="0075399C"/>
    <w:rsid w:val="0075435E"/>
    <w:rsid w:val="00755599"/>
    <w:rsid w:val="007567DB"/>
    <w:rsid w:val="0075792B"/>
    <w:rsid w:val="00760F74"/>
    <w:rsid w:val="00762065"/>
    <w:rsid w:val="007633C3"/>
    <w:rsid w:val="00763CF6"/>
    <w:rsid w:val="00764D3F"/>
    <w:rsid w:val="00764EB4"/>
    <w:rsid w:val="00766A89"/>
    <w:rsid w:val="007741E8"/>
    <w:rsid w:val="00774F02"/>
    <w:rsid w:val="0077553F"/>
    <w:rsid w:val="00775F20"/>
    <w:rsid w:val="00777DDD"/>
    <w:rsid w:val="0078066B"/>
    <w:rsid w:val="00781030"/>
    <w:rsid w:val="0078185E"/>
    <w:rsid w:val="00782FC3"/>
    <w:rsid w:val="00783354"/>
    <w:rsid w:val="00783CAE"/>
    <w:rsid w:val="0078731C"/>
    <w:rsid w:val="00791D0D"/>
    <w:rsid w:val="0079325A"/>
    <w:rsid w:val="00796C36"/>
    <w:rsid w:val="00797ADB"/>
    <w:rsid w:val="007A29F2"/>
    <w:rsid w:val="007A5EAF"/>
    <w:rsid w:val="007B29BA"/>
    <w:rsid w:val="007B2FA1"/>
    <w:rsid w:val="007B3C45"/>
    <w:rsid w:val="007C0073"/>
    <w:rsid w:val="007C0DE7"/>
    <w:rsid w:val="007C3915"/>
    <w:rsid w:val="007C4555"/>
    <w:rsid w:val="007D0CD6"/>
    <w:rsid w:val="007D203F"/>
    <w:rsid w:val="007D29DA"/>
    <w:rsid w:val="007D3869"/>
    <w:rsid w:val="007D445B"/>
    <w:rsid w:val="007D632B"/>
    <w:rsid w:val="007D6843"/>
    <w:rsid w:val="007D7254"/>
    <w:rsid w:val="007D7EAC"/>
    <w:rsid w:val="007E2004"/>
    <w:rsid w:val="007E7238"/>
    <w:rsid w:val="007E773A"/>
    <w:rsid w:val="007E7AF7"/>
    <w:rsid w:val="007F0957"/>
    <w:rsid w:val="007F19BF"/>
    <w:rsid w:val="007F1DB0"/>
    <w:rsid w:val="007F2B61"/>
    <w:rsid w:val="007F4B4A"/>
    <w:rsid w:val="007F53F6"/>
    <w:rsid w:val="007F60D4"/>
    <w:rsid w:val="007F61AD"/>
    <w:rsid w:val="007F6C07"/>
    <w:rsid w:val="007F6D1D"/>
    <w:rsid w:val="007F79ED"/>
    <w:rsid w:val="008016B4"/>
    <w:rsid w:val="00801B4F"/>
    <w:rsid w:val="0080293B"/>
    <w:rsid w:val="00802DCF"/>
    <w:rsid w:val="00803621"/>
    <w:rsid w:val="00804B50"/>
    <w:rsid w:val="0080520A"/>
    <w:rsid w:val="00805406"/>
    <w:rsid w:val="00806C5E"/>
    <w:rsid w:val="008107D8"/>
    <w:rsid w:val="008107DC"/>
    <w:rsid w:val="00820578"/>
    <w:rsid w:val="00821359"/>
    <w:rsid w:val="008214E1"/>
    <w:rsid w:val="00824999"/>
    <w:rsid w:val="00825230"/>
    <w:rsid w:val="00825A86"/>
    <w:rsid w:val="00826858"/>
    <w:rsid w:val="008303CB"/>
    <w:rsid w:val="00833919"/>
    <w:rsid w:val="00837F10"/>
    <w:rsid w:val="00840798"/>
    <w:rsid w:val="008414CD"/>
    <w:rsid w:val="008417E8"/>
    <w:rsid w:val="0084212F"/>
    <w:rsid w:val="00842904"/>
    <w:rsid w:val="00842A3C"/>
    <w:rsid w:val="00843CC3"/>
    <w:rsid w:val="0084558E"/>
    <w:rsid w:val="00845B51"/>
    <w:rsid w:val="00846CE9"/>
    <w:rsid w:val="008503E3"/>
    <w:rsid w:val="00850555"/>
    <w:rsid w:val="00850727"/>
    <w:rsid w:val="00851DE0"/>
    <w:rsid w:val="00867DED"/>
    <w:rsid w:val="00870996"/>
    <w:rsid w:val="00877B40"/>
    <w:rsid w:val="008813B8"/>
    <w:rsid w:val="008828B8"/>
    <w:rsid w:val="00884070"/>
    <w:rsid w:val="00884546"/>
    <w:rsid w:val="00885034"/>
    <w:rsid w:val="00886AB0"/>
    <w:rsid w:val="00890462"/>
    <w:rsid w:val="0089232F"/>
    <w:rsid w:val="00893FAF"/>
    <w:rsid w:val="008943E9"/>
    <w:rsid w:val="00896884"/>
    <w:rsid w:val="008A2AB7"/>
    <w:rsid w:val="008A3D96"/>
    <w:rsid w:val="008A62A4"/>
    <w:rsid w:val="008A6B69"/>
    <w:rsid w:val="008A7799"/>
    <w:rsid w:val="008B1CB2"/>
    <w:rsid w:val="008B2CE8"/>
    <w:rsid w:val="008B33CF"/>
    <w:rsid w:val="008B59AA"/>
    <w:rsid w:val="008C00AD"/>
    <w:rsid w:val="008C2540"/>
    <w:rsid w:val="008C36B6"/>
    <w:rsid w:val="008C5CE0"/>
    <w:rsid w:val="008C773C"/>
    <w:rsid w:val="008D01DC"/>
    <w:rsid w:val="008D0676"/>
    <w:rsid w:val="008D086E"/>
    <w:rsid w:val="008D3BC7"/>
    <w:rsid w:val="008D45B8"/>
    <w:rsid w:val="008D4B66"/>
    <w:rsid w:val="008D650D"/>
    <w:rsid w:val="008D714F"/>
    <w:rsid w:val="008E6455"/>
    <w:rsid w:val="008E6A23"/>
    <w:rsid w:val="008E76F6"/>
    <w:rsid w:val="008E79F0"/>
    <w:rsid w:val="008E7D20"/>
    <w:rsid w:val="008E7DBA"/>
    <w:rsid w:val="008F6162"/>
    <w:rsid w:val="008F6726"/>
    <w:rsid w:val="008F7450"/>
    <w:rsid w:val="008F74C9"/>
    <w:rsid w:val="00900540"/>
    <w:rsid w:val="00900E25"/>
    <w:rsid w:val="00901348"/>
    <w:rsid w:val="00902070"/>
    <w:rsid w:val="00902B76"/>
    <w:rsid w:val="00902C0C"/>
    <w:rsid w:val="00902DC7"/>
    <w:rsid w:val="00902FB0"/>
    <w:rsid w:val="00904D89"/>
    <w:rsid w:val="0091051E"/>
    <w:rsid w:val="00910FBB"/>
    <w:rsid w:val="00914A93"/>
    <w:rsid w:val="00917441"/>
    <w:rsid w:val="00917E02"/>
    <w:rsid w:val="00920E3C"/>
    <w:rsid w:val="009232B9"/>
    <w:rsid w:val="0092464F"/>
    <w:rsid w:val="00926C15"/>
    <w:rsid w:val="00926C67"/>
    <w:rsid w:val="00927E8D"/>
    <w:rsid w:val="00930C61"/>
    <w:rsid w:val="009329C0"/>
    <w:rsid w:val="00933129"/>
    <w:rsid w:val="0093470C"/>
    <w:rsid w:val="00934804"/>
    <w:rsid w:val="00934AAE"/>
    <w:rsid w:val="00934D74"/>
    <w:rsid w:val="00935A6A"/>
    <w:rsid w:val="00936200"/>
    <w:rsid w:val="009371FD"/>
    <w:rsid w:val="00942E82"/>
    <w:rsid w:val="0094342B"/>
    <w:rsid w:val="009458BE"/>
    <w:rsid w:val="00946658"/>
    <w:rsid w:val="00947EA3"/>
    <w:rsid w:val="009542B0"/>
    <w:rsid w:val="009569E7"/>
    <w:rsid w:val="0095720E"/>
    <w:rsid w:val="00960486"/>
    <w:rsid w:val="009644A3"/>
    <w:rsid w:val="0096709D"/>
    <w:rsid w:val="00971222"/>
    <w:rsid w:val="009741EE"/>
    <w:rsid w:val="009747BF"/>
    <w:rsid w:val="00977224"/>
    <w:rsid w:val="00981768"/>
    <w:rsid w:val="00982D17"/>
    <w:rsid w:val="0098522E"/>
    <w:rsid w:val="00985332"/>
    <w:rsid w:val="009863FD"/>
    <w:rsid w:val="00986CDA"/>
    <w:rsid w:val="00987F3E"/>
    <w:rsid w:val="0099121E"/>
    <w:rsid w:val="00992F5E"/>
    <w:rsid w:val="00994014"/>
    <w:rsid w:val="00995F06"/>
    <w:rsid w:val="009A00A3"/>
    <w:rsid w:val="009A04CA"/>
    <w:rsid w:val="009A17A6"/>
    <w:rsid w:val="009A2271"/>
    <w:rsid w:val="009A22C6"/>
    <w:rsid w:val="009A4A53"/>
    <w:rsid w:val="009A4B72"/>
    <w:rsid w:val="009A54DF"/>
    <w:rsid w:val="009A5620"/>
    <w:rsid w:val="009A6F37"/>
    <w:rsid w:val="009B226D"/>
    <w:rsid w:val="009B39EB"/>
    <w:rsid w:val="009B41F0"/>
    <w:rsid w:val="009B44F5"/>
    <w:rsid w:val="009B5A44"/>
    <w:rsid w:val="009B5FCE"/>
    <w:rsid w:val="009B65C3"/>
    <w:rsid w:val="009B767F"/>
    <w:rsid w:val="009C0776"/>
    <w:rsid w:val="009C226B"/>
    <w:rsid w:val="009C3A7D"/>
    <w:rsid w:val="009C3F40"/>
    <w:rsid w:val="009C4F8B"/>
    <w:rsid w:val="009D0EA4"/>
    <w:rsid w:val="009D19A7"/>
    <w:rsid w:val="009D34AA"/>
    <w:rsid w:val="009D7CE4"/>
    <w:rsid w:val="009E2B85"/>
    <w:rsid w:val="009E6D2B"/>
    <w:rsid w:val="009E7770"/>
    <w:rsid w:val="009F0C0D"/>
    <w:rsid w:val="009F2203"/>
    <w:rsid w:val="009F4707"/>
    <w:rsid w:val="009F5954"/>
    <w:rsid w:val="009F65D0"/>
    <w:rsid w:val="00A003DB"/>
    <w:rsid w:val="00A02385"/>
    <w:rsid w:val="00A02A70"/>
    <w:rsid w:val="00A02EF5"/>
    <w:rsid w:val="00A06FD7"/>
    <w:rsid w:val="00A07D4B"/>
    <w:rsid w:val="00A20AA5"/>
    <w:rsid w:val="00A223FD"/>
    <w:rsid w:val="00A231F4"/>
    <w:rsid w:val="00A23EA0"/>
    <w:rsid w:val="00A24F12"/>
    <w:rsid w:val="00A26744"/>
    <w:rsid w:val="00A30130"/>
    <w:rsid w:val="00A3030A"/>
    <w:rsid w:val="00A34243"/>
    <w:rsid w:val="00A34B18"/>
    <w:rsid w:val="00A35860"/>
    <w:rsid w:val="00A37748"/>
    <w:rsid w:val="00A40103"/>
    <w:rsid w:val="00A42006"/>
    <w:rsid w:val="00A42656"/>
    <w:rsid w:val="00A4539D"/>
    <w:rsid w:val="00A518A9"/>
    <w:rsid w:val="00A51D27"/>
    <w:rsid w:val="00A52362"/>
    <w:rsid w:val="00A5468E"/>
    <w:rsid w:val="00A56206"/>
    <w:rsid w:val="00A6210E"/>
    <w:rsid w:val="00A63CFD"/>
    <w:rsid w:val="00A641F9"/>
    <w:rsid w:val="00A73910"/>
    <w:rsid w:val="00A74F2B"/>
    <w:rsid w:val="00A763B9"/>
    <w:rsid w:val="00A81279"/>
    <w:rsid w:val="00A837DD"/>
    <w:rsid w:val="00A84CC2"/>
    <w:rsid w:val="00A87DD5"/>
    <w:rsid w:val="00A904B0"/>
    <w:rsid w:val="00A92F65"/>
    <w:rsid w:val="00A936C7"/>
    <w:rsid w:val="00A94994"/>
    <w:rsid w:val="00A94AE8"/>
    <w:rsid w:val="00A95F54"/>
    <w:rsid w:val="00A960C8"/>
    <w:rsid w:val="00A966E7"/>
    <w:rsid w:val="00AA1901"/>
    <w:rsid w:val="00AA1B5B"/>
    <w:rsid w:val="00AA3D8D"/>
    <w:rsid w:val="00AA6FF6"/>
    <w:rsid w:val="00AB08BC"/>
    <w:rsid w:val="00AB0F6E"/>
    <w:rsid w:val="00AB6457"/>
    <w:rsid w:val="00AB79B9"/>
    <w:rsid w:val="00AB7A98"/>
    <w:rsid w:val="00AB7B6A"/>
    <w:rsid w:val="00AC0707"/>
    <w:rsid w:val="00AC1A48"/>
    <w:rsid w:val="00AC1C28"/>
    <w:rsid w:val="00AC4328"/>
    <w:rsid w:val="00AC718A"/>
    <w:rsid w:val="00AD13FA"/>
    <w:rsid w:val="00AD18AD"/>
    <w:rsid w:val="00AD19DA"/>
    <w:rsid w:val="00AD431E"/>
    <w:rsid w:val="00AE37B2"/>
    <w:rsid w:val="00AE4452"/>
    <w:rsid w:val="00AE4ED5"/>
    <w:rsid w:val="00AE6502"/>
    <w:rsid w:val="00AE6BE7"/>
    <w:rsid w:val="00AF023A"/>
    <w:rsid w:val="00AF2869"/>
    <w:rsid w:val="00AF2EAB"/>
    <w:rsid w:val="00AF6025"/>
    <w:rsid w:val="00AF60C4"/>
    <w:rsid w:val="00AF6DF9"/>
    <w:rsid w:val="00B00689"/>
    <w:rsid w:val="00B0448D"/>
    <w:rsid w:val="00B062EB"/>
    <w:rsid w:val="00B064E9"/>
    <w:rsid w:val="00B06A9E"/>
    <w:rsid w:val="00B12416"/>
    <w:rsid w:val="00B12548"/>
    <w:rsid w:val="00B16126"/>
    <w:rsid w:val="00B164FD"/>
    <w:rsid w:val="00B16CAB"/>
    <w:rsid w:val="00B17C82"/>
    <w:rsid w:val="00B17ED2"/>
    <w:rsid w:val="00B20269"/>
    <w:rsid w:val="00B25AFC"/>
    <w:rsid w:val="00B27102"/>
    <w:rsid w:val="00B276AA"/>
    <w:rsid w:val="00B27E37"/>
    <w:rsid w:val="00B31076"/>
    <w:rsid w:val="00B313A1"/>
    <w:rsid w:val="00B319A3"/>
    <w:rsid w:val="00B31EEA"/>
    <w:rsid w:val="00B33700"/>
    <w:rsid w:val="00B339CD"/>
    <w:rsid w:val="00B33C19"/>
    <w:rsid w:val="00B3511B"/>
    <w:rsid w:val="00B405C2"/>
    <w:rsid w:val="00B41936"/>
    <w:rsid w:val="00B438BF"/>
    <w:rsid w:val="00B44472"/>
    <w:rsid w:val="00B45112"/>
    <w:rsid w:val="00B45B4D"/>
    <w:rsid w:val="00B46851"/>
    <w:rsid w:val="00B46BA5"/>
    <w:rsid w:val="00B46C4A"/>
    <w:rsid w:val="00B46DCA"/>
    <w:rsid w:val="00B50C2B"/>
    <w:rsid w:val="00B52014"/>
    <w:rsid w:val="00B52DA4"/>
    <w:rsid w:val="00B534F7"/>
    <w:rsid w:val="00B53B99"/>
    <w:rsid w:val="00B53FF1"/>
    <w:rsid w:val="00B55946"/>
    <w:rsid w:val="00B55E7D"/>
    <w:rsid w:val="00B568D1"/>
    <w:rsid w:val="00B57F69"/>
    <w:rsid w:val="00B64B7F"/>
    <w:rsid w:val="00B65919"/>
    <w:rsid w:val="00B67914"/>
    <w:rsid w:val="00B70877"/>
    <w:rsid w:val="00B72603"/>
    <w:rsid w:val="00B731F1"/>
    <w:rsid w:val="00B745D7"/>
    <w:rsid w:val="00B74BE5"/>
    <w:rsid w:val="00B77E0E"/>
    <w:rsid w:val="00B819AD"/>
    <w:rsid w:val="00B82051"/>
    <w:rsid w:val="00B85B5A"/>
    <w:rsid w:val="00B86105"/>
    <w:rsid w:val="00B87E60"/>
    <w:rsid w:val="00B92138"/>
    <w:rsid w:val="00B964C9"/>
    <w:rsid w:val="00B9697E"/>
    <w:rsid w:val="00B97E8E"/>
    <w:rsid w:val="00BA180D"/>
    <w:rsid w:val="00BA1D1E"/>
    <w:rsid w:val="00BA2724"/>
    <w:rsid w:val="00BA2D2F"/>
    <w:rsid w:val="00BA2D90"/>
    <w:rsid w:val="00BA48D0"/>
    <w:rsid w:val="00BA49D7"/>
    <w:rsid w:val="00BA54FF"/>
    <w:rsid w:val="00BA5922"/>
    <w:rsid w:val="00BA6A10"/>
    <w:rsid w:val="00BA6EEC"/>
    <w:rsid w:val="00BB4034"/>
    <w:rsid w:val="00BB470C"/>
    <w:rsid w:val="00BB4BCA"/>
    <w:rsid w:val="00BC0D43"/>
    <w:rsid w:val="00BC1466"/>
    <w:rsid w:val="00BC19DD"/>
    <w:rsid w:val="00BC2C0B"/>
    <w:rsid w:val="00BC6AED"/>
    <w:rsid w:val="00BD0336"/>
    <w:rsid w:val="00BD112D"/>
    <w:rsid w:val="00BD18C0"/>
    <w:rsid w:val="00BD1BB5"/>
    <w:rsid w:val="00BD28D0"/>
    <w:rsid w:val="00BD2900"/>
    <w:rsid w:val="00BD29F8"/>
    <w:rsid w:val="00BD321C"/>
    <w:rsid w:val="00BD32B3"/>
    <w:rsid w:val="00BD5D4F"/>
    <w:rsid w:val="00BE02CF"/>
    <w:rsid w:val="00BE1531"/>
    <w:rsid w:val="00BE56A3"/>
    <w:rsid w:val="00BE5BEC"/>
    <w:rsid w:val="00BE7441"/>
    <w:rsid w:val="00BF0E07"/>
    <w:rsid w:val="00BF3289"/>
    <w:rsid w:val="00BF3806"/>
    <w:rsid w:val="00BF4C90"/>
    <w:rsid w:val="00BF4E03"/>
    <w:rsid w:val="00BF61DB"/>
    <w:rsid w:val="00C003EF"/>
    <w:rsid w:val="00C02DCA"/>
    <w:rsid w:val="00C04AC0"/>
    <w:rsid w:val="00C05A32"/>
    <w:rsid w:val="00C101A5"/>
    <w:rsid w:val="00C1079D"/>
    <w:rsid w:val="00C112CD"/>
    <w:rsid w:val="00C12A7F"/>
    <w:rsid w:val="00C1329B"/>
    <w:rsid w:val="00C15C28"/>
    <w:rsid w:val="00C16231"/>
    <w:rsid w:val="00C20FF7"/>
    <w:rsid w:val="00C229DE"/>
    <w:rsid w:val="00C22FE8"/>
    <w:rsid w:val="00C2546B"/>
    <w:rsid w:val="00C26BD4"/>
    <w:rsid w:val="00C31BC1"/>
    <w:rsid w:val="00C32375"/>
    <w:rsid w:val="00C416C6"/>
    <w:rsid w:val="00C4281C"/>
    <w:rsid w:val="00C42A78"/>
    <w:rsid w:val="00C42E07"/>
    <w:rsid w:val="00C43E0F"/>
    <w:rsid w:val="00C5082F"/>
    <w:rsid w:val="00C515BE"/>
    <w:rsid w:val="00C517B7"/>
    <w:rsid w:val="00C51C79"/>
    <w:rsid w:val="00C535A0"/>
    <w:rsid w:val="00C5513F"/>
    <w:rsid w:val="00C5693C"/>
    <w:rsid w:val="00C5783B"/>
    <w:rsid w:val="00C57C06"/>
    <w:rsid w:val="00C57E34"/>
    <w:rsid w:val="00C601ED"/>
    <w:rsid w:val="00C605EB"/>
    <w:rsid w:val="00C606A0"/>
    <w:rsid w:val="00C615C4"/>
    <w:rsid w:val="00C667FF"/>
    <w:rsid w:val="00C675E2"/>
    <w:rsid w:val="00C67AFC"/>
    <w:rsid w:val="00C706A0"/>
    <w:rsid w:val="00C707B7"/>
    <w:rsid w:val="00C71B62"/>
    <w:rsid w:val="00C71E12"/>
    <w:rsid w:val="00C73B0A"/>
    <w:rsid w:val="00C759D8"/>
    <w:rsid w:val="00C77843"/>
    <w:rsid w:val="00C8055A"/>
    <w:rsid w:val="00C82AC9"/>
    <w:rsid w:val="00C85E22"/>
    <w:rsid w:val="00C914AE"/>
    <w:rsid w:val="00C92DA4"/>
    <w:rsid w:val="00C93F3B"/>
    <w:rsid w:val="00C952C2"/>
    <w:rsid w:val="00C9697F"/>
    <w:rsid w:val="00CA0148"/>
    <w:rsid w:val="00CA07F8"/>
    <w:rsid w:val="00CA1FCC"/>
    <w:rsid w:val="00CA431E"/>
    <w:rsid w:val="00CB1A08"/>
    <w:rsid w:val="00CB3D6B"/>
    <w:rsid w:val="00CB433D"/>
    <w:rsid w:val="00CB6C92"/>
    <w:rsid w:val="00CB6FD6"/>
    <w:rsid w:val="00CB79D7"/>
    <w:rsid w:val="00CC09B8"/>
    <w:rsid w:val="00CC207F"/>
    <w:rsid w:val="00CC3633"/>
    <w:rsid w:val="00CC3B27"/>
    <w:rsid w:val="00CC5402"/>
    <w:rsid w:val="00CC5472"/>
    <w:rsid w:val="00CC70C5"/>
    <w:rsid w:val="00CC74FB"/>
    <w:rsid w:val="00CD01EE"/>
    <w:rsid w:val="00CD3BF0"/>
    <w:rsid w:val="00CD4C5C"/>
    <w:rsid w:val="00CD58CB"/>
    <w:rsid w:val="00CD5BE3"/>
    <w:rsid w:val="00CD729D"/>
    <w:rsid w:val="00CE0590"/>
    <w:rsid w:val="00CE16B0"/>
    <w:rsid w:val="00CE2810"/>
    <w:rsid w:val="00CE3403"/>
    <w:rsid w:val="00CE348F"/>
    <w:rsid w:val="00CE3D99"/>
    <w:rsid w:val="00CE46FB"/>
    <w:rsid w:val="00CE5525"/>
    <w:rsid w:val="00CE6B95"/>
    <w:rsid w:val="00CE75D5"/>
    <w:rsid w:val="00CE7A5B"/>
    <w:rsid w:val="00CF0213"/>
    <w:rsid w:val="00CF073C"/>
    <w:rsid w:val="00CF0EC7"/>
    <w:rsid w:val="00CF11CA"/>
    <w:rsid w:val="00CF595B"/>
    <w:rsid w:val="00CF6D4C"/>
    <w:rsid w:val="00D01011"/>
    <w:rsid w:val="00D025FD"/>
    <w:rsid w:val="00D032F1"/>
    <w:rsid w:val="00D03536"/>
    <w:rsid w:val="00D0472A"/>
    <w:rsid w:val="00D062E0"/>
    <w:rsid w:val="00D151A6"/>
    <w:rsid w:val="00D157B7"/>
    <w:rsid w:val="00D15C0A"/>
    <w:rsid w:val="00D2109F"/>
    <w:rsid w:val="00D22B61"/>
    <w:rsid w:val="00D2576D"/>
    <w:rsid w:val="00D25A4B"/>
    <w:rsid w:val="00D2606A"/>
    <w:rsid w:val="00D265EC"/>
    <w:rsid w:val="00D30838"/>
    <w:rsid w:val="00D315BF"/>
    <w:rsid w:val="00D31B5E"/>
    <w:rsid w:val="00D31DB1"/>
    <w:rsid w:val="00D36B11"/>
    <w:rsid w:val="00D406EB"/>
    <w:rsid w:val="00D427C1"/>
    <w:rsid w:val="00D435EA"/>
    <w:rsid w:val="00D439FD"/>
    <w:rsid w:val="00D43ED5"/>
    <w:rsid w:val="00D46DA5"/>
    <w:rsid w:val="00D4730E"/>
    <w:rsid w:val="00D521C1"/>
    <w:rsid w:val="00D5359D"/>
    <w:rsid w:val="00D53FEE"/>
    <w:rsid w:val="00D54245"/>
    <w:rsid w:val="00D5698B"/>
    <w:rsid w:val="00D601CF"/>
    <w:rsid w:val="00D60C92"/>
    <w:rsid w:val="00D60CA2"/>
    <w:rsid w:val="00D6144E"/>
    <w:rsid w:val="00D630B5"/>
    <w:rsid w:val="00D64A02"/>
    <w:rsid w:val="00D67BFA"/>
    <w:rsid w:val="00D701EF"/>
    <w:rsid w:val="00D721A9"/>
    <w:rsid w:val="00D72609"/>
    <w:rsid w:val="00D73A88"/>
    <w:rsid w:val="00D73E35"/>
    <w:rsid w:val="00D73F30"/>
    <w:rsid w:val="00D7413E"/>
    <w:rsid w:val="00D76646"/>
    <w:rsid w:val="00D822C9"/>
    <w:rsid w:val="00D82C38"/>
    <w:rsid w:val="00D830BB"/>
    <w:rsid w:val="00D84B9D"/>
    <w:rsid w:val="00D855B0"/>
    <w:rsid w:val="00D859A7"/>
    <w:rsid w:val="00D93C2D"/>
    <w:rsid w:val="00D9413A"/>
    <w:rsid w:val="00D95D73"/>
    <w:rsid w:val="00D97C37"/>
    <w:rsid w:val="00DA1100"/>
    <w:rsid w:val="00DA1156"/>
    <w:rsid w:val="00DA1C6C"/>
    <w:rsid w:val="00DA2F47"/>
    <w:rsid w:val="00DA399F"/>
    <w:rsid w:val="00DA41E0"/>
    <w:rsid w:val="00DA5A73"/>
    <w:rsid w:val="00DA71A1"/>
    <w:rsid w:val="00DA7D24"/>
    <w:rsid w:val="00DB0839"/>
    <w:rsid w:val="00DB0914"/>
    <w:rsid w:val="00DB508E"/>
    <w:rsid w:val="00DB59BA"/>
    <w:rsid w:val="00DB7490"/>
    <w:rsid w:val="00DB7E8A"/>
    <w:rsid w:val="00DC18A0"/>
    <w:rsid w:val="00DC484C"/>
    <w:rsid w:val="00DC4A66"/>
    <w:rsid w:val="00DC55D8"/>
    <w:rsid w:val="00DC5FA6"/>
    <w:rsid w:val="00DD1744"/>
    <w:rsid w:val="00DD1B0F"/>
    <w:rsid w:val="00DD4E61"/>
    <w:rsid w:val="00DD5AA8"/>
    <w:rsid w:val="00DD5D53"/>
    <w:rsid w:val="00DD7424"/>
    <w:rsid w:val="00DD7D5C"/>
    <w:rsid w:val="00DE05C7"/>
    <w:rsid w:val="00DE0D35"/>
    <w:rsid w:val="00DE2083"/>
    <w:rsid w:val="00DE25B7"/>
    <w:rsid w:val="00DE29FF"/>
    <w:rsid w:val="00DE4311"/>
    <w:rsid w:val="00DF1965"/>
    <w:rsid w:val="00DF197D"/>
    <w:rsid w:val="00DF252F"/>
    <w:rsid w:val="00DF315C"/>
    <w:rsid w:val="00DF3435"/>
    <w:rsid w:val="00DF51D0"/>
    <w:rsid w:val="00DF570E"/>
    <w:rsid w:val="00E007B6"/>
    <w:rsid w:val="00E019FB"/>
    <w:rsid w:val="00E021CD"/>
    <w:rsid w:val="00E03837"/>
    <w:rsid w:val="00E03E18"/>
    <w:rsid w:val="00E07407"/>
    <w:rsid w:val="00E109EA"/>
    <w:rsid w:val="00E10BE9"/>
    <w:rsid w:val="00E14A0B"/>
    <w:rsid w:val="00E15787"/>
    <w:rsid w:val="00E169F6"/>
    <w:rsid w:val="00E16CEB"/>
    <w:rsid w:val="00E201D5"/>
    <w:rsid w:val="00E203F3"/>
    <w:rsid w:val="00E2080B"/>
    <w:rsid w:val="00E20FEC"/>
    <w:rsid w:val="00E216DB"/>
    <w:rsid w:val="00E2293F"/>
    <w:rsid w:val="00E24B78"/>
    <w:rsid w:val="00E263D1"/>
    <w:rsid w:val="00E2657A"/>
    <w:rsid w:val="00E270C0"/>
    <w:rsid w:val="00E318B7"/>
    <w:rsid w:val="00E32206"/>
    <w:rsid w:val="00E33AC6"/>
    <w:rsid w:val="00E343B5"/>
    <w:rsid w:val="00E34D71"/>
    <w:rsid w:val="00E354E4"/>
    <w:rsid w:val="00E35CDE"/>
    <w:rsid w:val="00E400FD"/>
    <w:rsid w:val="00E40208"/>
    <w:rsid w:val="00E41538"/>
    <w:rsid w:val="00E45991"/>
    <w:rsid w:val="00E468C9"/>
    <w:rsid w:val="00E5086D"/>
    <w:rsid w:val="00E52E3E"/>
    <w:rsid w:val="00E543CD"/>
    <w:rsid w:val="00E55993"/>
    <w:rsid w:val="00E55D26"/>
    <w:rsid w:val="00E56456"/>
    <w:rsid w:val="00E60B61"/>
    <w:rsid w:val="00E61AB5"/>
    <w:rsid w:val="00E621F2"/>
    <w:rsid w:val="00E64E64"/>
    <w:rsid w:val="00E64E9C"/>
    <w:rsid w:val="00E668E5"/>
    <w:rsid w:val="00E6708D"/>
    <w:rsid w:val="00E670D3"/>
    <w:rsid w:val="00E67645"/>
    <w:rsid w:val="00E67AC0"/>
    <w:rsid w:val="00E705C6"/>
    <w:rsid w:val="00E71453"/>
    <w:rsid w:val="00E733AC"/>
    <w:rsid w:val="00E75C17"/>
    <w:rsid w:val="00E75E61"/>
    <w:rsid w:val="00E7633E"/>
    <w:rsid w:val="00E8047D"/>
    <w:rsid w:val="00E810AD"/>
    <w:rsid w:val="00E8112D"/>
    <w:rsid w:val="00E81938"/>
    <w:rsid w:val="00E82EC2"/>
    <w:rsid w:val="00E82FCF"/>
    <w:rsid w:val="00E8396A"/>
    <w:rsid w:val="00E868FB"/>
    <w:rsid w:val="00E87F9F"/>
    <w:rsid w:val="00E901EB"/>
    <w:rsid w:val="00E909F4"/>
    <w:rsid w:val="00E92D94"/>
    <w:rsid w:val="00E93869"/>
    <w:rsid w:val="00E97A57"/>
    <w:rsid w:val="00EA13C6"/>
    <w:rsid w:val="00EA27DD"/>
    <w:rsid w:val="00EA55C1"/>
    <w:rsid w:val="00EA5674"/>
    <w:rsid w:val="00EA60B7"/>
    <w:rsid w:val="00EA7AB9"/>
    <w:rsid w:val="00EB1343"/>
    <w:rsid w:val="00EB3DA4"/>
    <w:rsid w:val="00EB45BB"/>
    <w:rsid w:val="00EB45FF"/>
    <w:rsid w:val="00EB57A4"/>
    <w:rsid w:val="00EB68EB"/>
    <w:rsid w:val="00EB7F7E"/>
    <w:rsid w:val="00EC027A"/>
    <w:rsid w:val="00EC1871"/>
    <w:rsid w:val="00EC1A80"/>
    <w:rsid w:val="00EC3605"/>
    <w:rsid w:val="00EC4BA7"/>
    <w:rsid w:val="00EC5E38"/>
    <w:rsid w:val="00ED037C"/>
    <w:rsid w:val="00ED0A14"/>
    <w:rsid w:val="00ED228A"/>
    <w:rsid w:val="00ED2DE0"/>
    <w:rsid w:val="00ED359B"/>
    <w:rsid w:val="00ED38A9"/>
    <w:rsid w:val="00ED39E6"/>
    <w:rsid w:val="00ED581F"/>
    <w:rsid w:val="00EE04C1"/>
    <w:rsid w:val="00EE0CAC"/>
    <w:rsid w:val="00EE38E7"/>
    <w:rsid w:val="00EE3D17"/>
    <w:rsid w:val="00EF1C9D"/>
    <w:rsid w:val="00EF2DAB"/>
    <w:rsid w:val="00EF49E0"/>
    <w:rsid w:val="00EF4F1D"/>
    <w:rsid w:val="00EF636D"/>
    <w:rsid w:val="00EF6AEA"/>
    <w:rsid w:val="00EF7A9B"/>
    <w:rsid w:val="00F003E8"/>
    <w:rsid w:val="00F007FF"/>
    <w:rsid w:val="00F02139"/>
    <w:rsid w:val="00F02378"/>
    <w:rsid w:val="00F02D1D"/>
    <w:rsid w:val="00F04237"/>
    <w:rsid w:val="00F04630"/>
    <w:rsid w:val="00F067BE"/>
    <w:rsid w:val="00F07E48"/>
    <w:rsid w:val="00F107A9"/>
    <w:rsid w:val="00F11B85"/>
    <w:rsid w:val="00F136F5"/>
    <w:rsid w:val="00F15279"/>
    <w:rsid w:val="00F15B5D"/>
    <w:rsid w:val="00F15FF8"/>
    <w:rsid w:val="00F203C9"/>
    <w:rsid w:val="00F20D5B"/>
    <w:rsid w:val="00F22007"/>
    <w:rsid w:val="00F220D4"/>
    <w:rsid w:val="00F221CA"/>
    <w:rsid w:val="00F22BE2"/>
    <w:rsid w:val="00F27490"/>
    <w:rsid w:val="00F2770C"/>
    <w:rsid w:val="00F30599"/>
    <w:rsid w:val="00F30F43"/>
    <w:rsid w:val="00F312F1"/>
    <w:rsid w:val="00F32299"/>
    <w:rsid w:val="00F37703"/>
    <w:rsid w:val="00F41B3C"/>
    <w:rsid w:val="00F422FA"/>
    <w:rsid w:val="00F45466"/>
    <w:rsid w:val="00F4627F"/>
    <w:rsid w:val="00F474C7"/>
    <w:rsid w:val="00F47C7E"/>
    <w:rsid w:val="00F50EDA"/>
    <w:rsid w:val="00F51D83"/>
    <w:rsid w:val="00F5379A"/>
    <w:rsid w:val="00F53CDA"/>
    <w:rsid w:val="00F54B83"/>
    <w:rsid w:val="00F54E33"/>
    <w:rsid w:val="00F5506D"/>
    <w:rsid w:val="00F55FF5"/>
    <w:rsid w:val="00F56415"/>
    <w:rsid w:val="00F57BC6"/>
    <w:rsid w:val="00F601E2"/>
    <w:rsid w:val="00F60321"/>
    <w:rsid w:val="00F62976"/>
    <w:rsid w:val="00F65704"/>
    <w:rsid w:val="00F715F2"/>
    <w:rsid w:val="00F71CDB"/>
    <w:rsid w:val="00F72825"/>
    <w:rsid w:val="00F73E29"/>
    <w:rsid w:val="00F74E0E"/>
    <w:rsid w:val="00F7612B"/>
    <w:rsid w:val="00F779BA"/>
    <w:rsid w:val="00F80BFF"/>
    <w:rsid w:val="00F816C8"/>
    <w:rsid w:val="00F82208"/>
    <w:rsid w:val="00F82854"/>
    <w:rsid w:val="00F85494"/>
    <w:rsid w:val="00F86519"/>
    <w:rsid w:val="00F966B1"/>
    <w:rsid w:val="00F96CAA"/>
    <w:rsid w:val="00FA1EC1"/>
    <w:rsid w:val="00FA3F06"/>
    <w:rsid w:val="00FA53A8"/>
    <w:rsid w:val="00FA69B2"/>
    <w:rsid w:val="00FA6A1C"/>
    <w:rsid w:val="00FA7ED2"/>
    <w:rsid w:val="00FB4179"/>
    <w:rsid w:val="00FB573F"/>
    <w:rsid w:val="00FC245D"/>
    <w:rsid w:val="00FC488D"/>
    <w:rsid w:val="00FC4995"/>
    <w:rsid w:val="00FC4C9A"/>
    <w:rsid w:val="00FD04AE"/>
    <w:rsid w:val="00FD386F"/>
    <w:rsid w:val="00FD5540"/>
    <w:rsid w:val="00FE0EAB"/>
    <w:rsid w:val="00FE128A"/>
    <w:rsid w:val="00FE21EA"/>
    <w:rsid w:val="00FE3478"/>
    <w:rsid w:val="00FE4EBD"/>
    <w:rsid w:val="00FE5679"/>
    <w:rsid w:val="00FE5799"/>
    <w:rsid w:val="00FE7188"/>
    <w:rsid w:val="00FF0331"/>
    <w:rsid w:val="00FF3BAD"/>
    <w:rsid w:val="00FF47A9"/>
    <w:rsid w:val="00FF6467"/>
    <w:rsid w:val="00FF7732"/>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120833"/>
    <o:shapelayout v:ext="edit">
      <o:idmap v:ext="edit" data="1"/>
    </o:shapelayout>
  </w:shapeDefaults>
  <w:decimalSymbol w:val=","/>
  <w:listSeparator w:val=";"/>
  <w14:docId w14:val="24C9818B"/>
  <w15:chartTrackingRefBased/>
  <w15:docId w15:val="{0B48734F-2D15-4751-9B21-5C47E7D08F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A518A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7312F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qFormat/>
    <w:rsid w:val="00742D93"/>
    <w:pPr>
      <w:keepNext/>
      <w:widowControl w:val="0"/>
      <w:spacing w:before="240" w:after="60" w:line="240" w:lineRule="auto"/>
      <w:jc w:val="both"/>
      <w:outlineLvl w:val="2"/>
    </w:pPr>
    <w:rPr>
      <w:rFonts w:ascii="Arial" w:eastAsia="Times New Roman" w:hAnsi="Arial" w:cs="Times New Roman"/>
      <w:snapToGrid w:val="0"/>
      <w:sz w:val="24"/>
      <w:szCs w:val="20"/>
      <w:lang w:val="es-ES"/>
    </w:rPr>
  </w:style>
  <w:style w:type="paragraph" w:styleId="Ttulo4">
    <w:name w:val="heading 4"/>
    <w:basedOn w:val="Normal"/>
    <w:next w:val="Normal"/>
    <w:link w:val="Ttulo4Car"/>
    <w:uiPriority w:val="9"/>
    <w:qFormat/>
    <w:rsid w:val="00192184"/>
    <w:pPr>
      <w:keepNext/>
      <w:widowControl w:val="0"/>
      <w:spacing w:before="240" w:after="60" w:line="240" w:lineRule="auto"/>
      <w:jc w:val="both"/>
      <w:outlineLvl w:val="3"/>
    </w:pPr>
    <w:rPr>
      <w:rFonts w:ascii="Arial" w:eastAsia="Times New Roman" w:hAnsi="Arial" w:cs="Times New Roman"/>
      <w:b/>
      <w:snapToGrid w:val="0"/>
      <w:sz w:val="24"/>
      <w:szCs w:val="20"/>
      <w:lang w:val="es-ES"/>
    </w:rPr>
  </w:style>
  <w:style w:type="paragraph" w:styleId="Ttulo5">
    <w:name w:val="heading 5"/>
    <w:basedOn w:val="Normal"/>
    <w:next w:val="Normal"/>
    <w:link w:val="Ttulo5Car"/>
    <w:uiPriority w:val="9"/>
    <w:qFormat/>
    <w:rsid w:val="00192184"/>
    <w:pPr>
      <w:widowControl w:val="0"/>
      <w:spacing w:before="240" w:after="60" w:line="240" w:lineRule="auto"/>
      <w:jc w:val="both"/>
      <w:outlineLvl w:val="4"/>
    </w:pPr>
    <w:rPr>
      <w:rFonts w:ascii="Arial" w:eastAsia="Times New Roman" w:hAnsi="Arial" w:cs="Times New Roman"/>
      <w:snapToGrid w:val="0"/>
      <w:szCs w:val="20"/>
      <w:lang w:val="es-ES"/>
    </w:rPr>
  </w:style>
  <w:style w:type="paragraph" w:styleId="Ttulo6">
    <w:name w:val="heading 6"/>
    <w:basedOn w:val="Normal"/>
    <w:next w:val="Normal"/>
    <w:link w:val="Ttulo6Car"/>
    <w:uiPriority w:val="9"/>
    <w:qFormat/>
    <w:rsid w:val="00192184"/>
    <w:pPr>
      <w:widowControl w:val="0"/>
      <w:spacing w:before="240" w:after="60" w:line="240" w:lineRule="auto"/>
      <w:jc w:val="both"/>
      <w:outlineLvl w:val="5"/>
    </w:pPr>
    <w:rPr>
      <w:rFonts w:ascii="Times New Roman" w:eastAsia="Times New Roman" w:hAnsi="Times New Roman" w:cs="Times New Roman"/>
      <w:i/>
      <w:snapToGrid w:val="0"/>
      <w:szCs w:val="20"/>
      <w:lang w:val="es-ES"/>
    </w:rPr>
  </w:style>
  <w:style w:type="paragraph" w:styleId="Ttulo7">
    <w:name w:val="heading 7"/>
    <w:basedOn w:val="Normal"/>
    <w:next w:val="Normal"/>
    <w:link w:val="Ttulo7Car"/>
    <w:uiPriority w:val="9"/>
    <w:qFormat/>
    <w:rsid w:val="00192184"/>
    <w:pPr>
      <w:widowControl w:val="0"/>
      <w:spacing w:before="240" w:after="60" w:line="240" w:lineRule="auto"/>
      <w:jc w:val="both"/>
      <w:outlineLvl w:val="6"/>
    </w:pPr>
    <w:rPr>
      <w:rFonts w:ascii="Arial" w:eastAsia="Times New Roman" w:hAnsi="Arial" w:cs="Times New Roman"/>
      <w:snapToGrid w:val="0"/>
      <w:sz w:val="20"/>
      <w:szCs w:val="20"/>
      <w:lang w:val="es-ES"/>
    </w:rPr>
  </w:style>
  <w:style w:type="paragraph" w:styleId="Ttulo8">
    <w:name w:val="heading 8"/>
    <w:basedOn w:val="Normal"/>
    <w:next w:val="Normal"/>
    <w:link w:val="Ttulo8Car"/>
    <w:uiPriority w:val="9"/>
    <w:qFormat/>
    <w:rsid w:val="00192184"/>
    <w:pPr>
      <w:keepNext/>
      <w:spacing w:after="0" w:line="240" w:lineRule="auto"/>
      <w:jc w:val="center"/>
      <w:outlineLvl w:val="7"/>
    </w:pPr>
    <w:rPr>
      <w:rFonts w:ascii="Times New Roman" w:eastAsia="Times New Roman" w:hAnsi="Times New Roman" w:cs="Times New Roman"/>
      <w:b/>
      <w:sz w:val="24"/>
      <w:szCs w:val="20"/>
      <w:lang w:val="es-ES"/>
    </w:rPr>
  </w:style>
  <w:style w:type="paragraph" w:styleId="Ttulo9">
    <w:name w:val="heading 9"/>
    <w:basedOn w:val="Normal"/>
    <w:next w:val="Normal"/>
    <w:link w:val="Ttulo9Car"/>
    <w:uiPriority w:val="9"/>
    <w:qFormat/>
    <w:rsid w:val="00192184"/>
    <w:pPr>
      <w:keepNext/>
      <w:spacing w:before="240" w:after="0" w:line="240" w:lineRule="auto"/>
      <w:jc w:val="center"/>
      <w:outlineLvl w:val="8"/>
    </w:pPr>
    <w:rPr>
      <w:rFonts w:ascii="Times New Roman" w:eastAsia="Times New Roman" w:hAnsi="Times New Roman" w:cs="Times New Roman"/>
      <w:b/>
      <w:sz w:val="28"/>
      <w:szCs w:val="20"/>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742D93"/>
    <w:pPr>
      <w:tabs>
        <w:tab w:val="center" w:pos="4252"/>
        <w:tab w:val="right" w:pos="8504"/>
      </w:tabs>
      <w:spacing w:after="0" w:line="240" w:lineRule="auto"/>
    </w:pPr>
  </w:style>
  <w:style w:type="character" w:customStyle="1" w:styleId="EncabezadoCar">
    <w:name w:val="Encabezado Car"/>
    <w:basedOn w:val="Fuentedeprrafopredeter"/>
    <w:link w:val="Encabezado"/>
    <w:rsid w:val="00742D93"/>
  </w:style>
  <w:style w:type="paragraph" w:styleId="Piedepgina">
    <w:name w:val="footer"/>
    <w:basedOn w:val="Normal"/>
    <w:link w:val="PiedepginaCar"/>
    <w:uiPriority w:val="99"/>
    <w:unhideWhenUsed/>
    <w:rsid w:val="00742D9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42D93"/>
  </w:style>
  <w:style w:type="character" w:customStyle="1" w:styleId="Ttulo3Car">
    <w:name w:val="Título 3 Car"/>
    <w:basedOn w:val="Fuentedeprrafopredeter"/>
    <w:link w:val="Ttulo3"/>
    <w:rsid w:val="00742D93"/>
    <w:rPr>
      <w:rFonts w:ascii="Arial" w:eastAsia="Times New Roman" w:hAnsi="Arial" w:cs="Times New Roman"/>
      <w:snapToGrid w:val="0"/>
      <w:sz w:val="24"/>
      <w:szCs w:val="20"/>
      <w:lang w:val="es-ES"/>
    </w:rPr>
  </w:style>
  <w:style w:type="character" w:styleId="Nmerodepgina">
    <w:name w:val="page number"/>
    <w:basedOn w:val="Fuentedeprrafopredeter"/>
    <w:rsid w:val="00742D93"/>
  </w:style>
  <w:style w:type="paragraph" w:customStyle="1" w:styleId="Text">
    <w:name w:val="Text"/>
    <w:basedOn w:val="Normal"/>
    <w:rsid w:val="00742D93"/>
    <w:pPr>
      <w:spacing w:after="120" w:line="300" w:lineRule="exact"/>
      <w:jc w:val="both"/>
    </w:pPr>
    <w:rPr>
      <w:rFonts w:ascii="Arial" w:eastAsia="Times New Roman" w:hAnsi="Arial" w:cs="Times New Roman"/>
      <w:sz w:val="24"/>
      <w:szCs w:val="20"/>
      <w:lang w:eastAsia="es-ES"/>
    </w:rPr>
  </w:style>
  <w:style w:type="paragraph" w:styleId="Prrafodelista">
    <w:name w:val="List Paragraph"/>
    <w:aliases w:val="본문1,titulo 5,Párrafo de lista1"/>
    <w:basedOn w:val="Normal"/>
    <w:link w:val="PrrafodelistaCar"/>
    <w:uiPriority w:val="99"/>
    <w:qFormat/>
    <w:rsid w:val="00742D93"/>
    <w:pPr>
      <w:ind w:left="720"/>
      <w:contextualSpacing/>
    </w:pPr>
  </w:style>
  <w:style w:type="character" w:customStyle="1" w:styleId="PrrafodelistaCar">
    <w:name w:val="Párrafo de lista Car"/>
    <w:aliases w:val="본문1 Car,titulo 5 Car,Párrafo de lista1 Car"/>
    <w:link w:val="Prrafodelista"/>
    <w:uiPriority w:val="99"/>
    <w:locked/>
    <w:rsid w:val="00017C86"/>
  </w:style>
  <w:style w:type="table" w:styleId="Tablaconcuadrcula">
    <w:name w:val="Table Grid"/>
    <w:basedOn w:val="Tablanormal"/>
    <w:uiPriority w:val="39"/>
    <w:rsid w:val="006C77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rsid w:val="009458BE"/>
    <w:pPr>
      <w:widowControl w:val="0"/>
      <w:spacing w:after="0" w:line="240" w:lineRule="auto"/>
      <w:ind w:left="851"/>
      <w:jc w:val="both"/>
    </w:pPr>
    <w:rPr>
      <w:rFonts w:ascii="Times New Roman" w:eastAsia="Times New Roman" w:hAnsi="Times New Roman" w:cs="Times New Roman"/>
      <w:snapToGrid w:val="0"/>
      <w:sz w:val="20"/>
      <w:szCs w:val="20"/>
      <w:lang w:val="es-ES"/>
    </w:rPr>
  </w:style>
  <w:style w:type="character" w:customStyle="1" w:styleId="Sangra3detindependienteCar">
    <w:name w:val="Sangría 3 de t. independiente Car"/>
    <w:basedOn w:val="Fuentedeprrafopredeter"/>
    <w:link w:val="Sangra3detindependiente"/>
    <w:rsid w:val="009458BE"/>
    <w:rPr>
      <w:rFonts w:ascii="Times New Roman" w:eastAsia="Times New Roman" w:hAnsi="Times New Roman" w:cs="Times New Roman"/>
      <w:snapToGrid w:val="0"/>
      <w:sz w:val="20"/>
      <w:szCs w:val="20"/>
      <w:lang w:val="es-ES"/>
    </w:rPr>
  </w:style>
  <w:style w:type="character" w:styleId="Refdecomentario">
    <w:name w:val="annotation reference"/>
    <w:uiPriority w:val="99"/>
    <w:rsid w:val="00877B40"/>
    <w:rPr>
      <w:sz w:val="16"/>
      <w:szCs w:val="16"/>
    </w:rPr>
  </w:style>
  <w:style w:type="paragraph" w:styleId="Textocomentario">
    <w:name w:val="annotation text"/>
    <w:basedOn w:val="Normal"/>
    <w:link w:val="TextocomentarioCar"/>
    <w:uiPriority w:val="99"/>
    <w:rsid w:val="00877B40"/>
    <w:pPr>
      <w:spacing w:after="0" w:line="240" w:lineRule="auto"/>
    </w:pPr>
    <w:rPr>
      <w:rFonts w:ascii="Times New Roman" w:eastAsia="Times New Roman" w:hAnsi="Times New Roman" w:cs="Times New Roman"/>
      <w:sz w:val="20"/>
      <w:szCs w:val="20"/>
      <w:lang w:val="es-ES"/>
    </w:rPr>
  </w:style>
  <w:style w:type="character" w:customStyle="1" w:styleId="TextocomentarioCar">
    <w:name w:val="Texto comentario Car"/>
    <w:basedOn w:val="Fuentedeprrafopredeter"/>
    <w:link w:val="Textocomentario"/>
    <w:uiPriority w:val="99"/>
    <w:rsid w:val="00877B40"/>
    <w:rPr>
      <w:rFonts w:ascii="Times New Roman" w:eastAsia="Times New Roman" w:hAnsi="Times New Roman" w:cs="Times New Roman"/>
      <w:sz w:val="20"/>
      <w:szCs w:val="20"/>
      <w:lang w:val="es-ES"/>
    </w:rPr>
  </w:style>
  <w:style w:type="paragraph" w:styleId="Textodeglobo">
    <w:name w:val="Balloon Text"/>
    <w:basedOn w:val="Normal"/>
    <w:link w:val="TextodegloboCar"/>
    <w:uiPriority w:val="99"/>
    <w:semiHidden/>
    <w:unhideWhenUsed/>
    <w:rsid w:val="00877B4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77B40"/>
    <w:rPr>
      <w:rFonts w:ascii="Segoe UI" w:hAnsi="Segoe UI" w:cs="Segoe UI"/>
      <w:sz w:val="18"/>
      <w:szCs w:val="18"/>
    </w:rPr>
  </w:style>
  <w:style w:type="paragraph" w:styleId="Asuntodelcomentario">
    <w:name w:val="annotation subject"/>
    <w:basedOn w:val="Textocomentario"/>
    <w:next w:val="Textocomentario"/>
    <w:link w:val="AsuntodelcomentarioCar"/>
    <w:uiPriority w:val="99"/>
    <w:unhideWhenUsed/>
    <w:rsid w:val="00D9413A"/>
    <w:pPr>
      <w:spacing w:after="160"/>
    </w:pPr>
    <w:rPr>
      <w:rFonts w:asciiTheme="minorHAnsi" w:eastAsiaTheme="minorHAnsi" w:hAnsiTheme="minorHAnsi" w:cstheme="minorBidi"/>
      <w:b/>
      <w:bCs/>
      <w:lang w:val="es-BO"/>
    </w:rPr>
  </w:style>
  <w:style w:type="character" w:customStyle="1" w:styleId="AsuntodelcomentarioCar">
    <w:name w:val="Asunto del comentario Car"/>
    <w:basedOn w:val="TextocomentarioCar"/>
    <w:link w:val="Asuntodelcomentario"/>
    <w:uiPriority w:val="99"/>
    <w:rsid w:val="00D9413A"/>
    <w:rPr>
      <w:rFonts w:ascii="Times New Roman" w:eastAsia="Times New Roman" w:hAnsi="Times New Roman" w:cs="Times New Roman"/>
      <w:b/>
      <w:bCs/>
      <w:sz w:val="20"/>
      <w:szCs w:val="20"/>
      <w:lang w:val="es-ES"/>
    </w:rPr>
  </w:style>
  <w:style w:type="paragraph" w:customStyle="1" w:styleId="TITULO2">
    <w:name w:val="TITULO 2"/>
    <w:basedOn w:val="Normal"/>
    <w:rsid w:val="007312F5"/>
    <w:pPr>
      <w:numPr>
        <w:ilvl w:val="1"/>
        <w:numId w:val="2"/>
      </w:numPr>
      <w:autoSpaceDE w:val="0"/>
      <w:autoSpaceDN w:val="0"/>
      <w:spacing w:before="240" w:after="120" w:line="240" w:lineRule="auto"/>
      <w:jc w:val="both"/>
    </w:pPr>
    <w:rPr>
      <w:rFonts w:ascii="Arial" w:eastAsia="Times New Roman" w:hAnsi="Arial" w:cs="Arial"/>
      <w:b/>
      <w:bCs/>
      <w:u w:val="single"/>
    </w:rPr>
  </w:style>
  <w:style w:type="paragraph" w:customStyle="1" w:styleId="TITULO3">
    <w:name w:val="TITULO 3"/>
    <w:basedOn w:val="Ttulo2"/>
    <w:link w:val="TITULO3Char"/>
    <w:rsid w:val="007312F5"/>
    <w:pPr>
      <w:keepLines w:val="0"/>
      <w:numPr>
        <w:ilvl w:val="2"/>
        <w:numId w:val="2"/>
      </w:numPr>
      <w:autoSpaceDE w:val="0"/>
      <w:autoSpaceDN w:val="0"/>
      <w:spacing w:before="240" w:after="120" w:line="240" w:lineRule="auto"/>
      <w:jc w:val="both"/>
    </w:pPr>
    <w:rPr>
      <w:rFonts w:ascii="Arial" w:eastAsia="Times New Roman" w:hAnsi="Arial" w:cs="Arial"/>
      <w:b/>
      <w:bCs/>
      <w:color w:val="auto"/>
      <w:sz w:val="20"/>
      <w:szCs w:val="20"/>
      <w:u w:val="single"/>
    </w:rPr>
  </w:style>
  <w:style w:type="character" w:customStyle="1" w:styleId="TITULO3Char">
    <w:name w:val="TITULO 3 Char"/>
    <w:basedOn w:val="Fuentedeprrafopredeter"/>
    <w:link w:val="TITULO3"/>
    <w:locked/>
    <w:rsid w:val="007312F5"/>
    <w:rPr>
      <w:rFonts w:ascii="Arial" w:eastAsia="Times New Roman" w:hAnsi="Arial" w:cs="Arial"/>
      <w:b/>
      <w:bCs/>
      <w:sz w:val="20"/>
      <w:szCs w:val="20"/>
      <w:u w:val="single"/>
    </w:rPr>
  </w:style>
  <w:style w:type="paragraph" w:customStyle="1" w:styleId="TITULO3CUERPO">
    <w:name w:val="TITULO 3 CUERPO"/>
    <w:basedOn w:val="Normal"/>
    <w:rsid w:val="007312F5"/>
    <w:pPr>
      <w:autoSpaceDE w:val="0"/>
      <w:autoSpaceDN w:val="0"/>
      <w:spacing w:before="240" w:after="120" w:line="240" w:lineRule="auto"/>
      <w:ind w:left="3060"/>
      <w:jc w:val="both"/>
    </w:pPr>
    <w:rPr>
      <w:rFonts w:ascii="Arial" w:eastAsia="Times New Roman" w:hAnsi="Arial" w:cs="Arial"/>
      <w:sz w:val="20"/>
      <w:szCs w:val="20"/>
    </w:rPr>
  </w:style>
  <w:style w:type="paragraph" w:customStyle="1" w:styleId="TITULO1">
    <w:name w:val="TITULO 1"/>
    <w:basedOn w:val="Normal"/>
    <w:uiPriority w:val="99"/>
    <w:rsid w:val="007312F5"/>
    <w:pPr>
      <w:numPr>
        <w:numId w:val="3"/>
      </w:numPr>
      <w:spacing w:after="120" w:line="320" w:lineRule="exact"/>
      <w:ind w:right="284"/>
      <w:jc w:val="both"/>
    </w:pPr>
    <w:rPr>
      <w:rFonts w:ascii="Arial" w:eastAsia="Times New Roman" w:hAnsi="Arial" w:cs="Arial"/>
      <w:b/>
      <w:bCs/>
      <w:sz w:val="24"/>
      <w:szCs w:val="24"/>
      <w:u w:val="single"/>
    </w:rPr>
  </w:style>
  <w:style w:type="paragraph" w:customStyle="1" w:styleId="TITULO2CUERPO">
    <w:name w:val="TITULO 2 CUERPO"/>
    <w:basedOn w:val="Normal"/>
    <w:uiPriority w:val="99"/>
    <w:rsid w:val="007312F5"/>
    <w:pPr>
      <w:spacing w:before="240" w:after="120" w:line="240" w:lineRule="auto"/>
      <w:ind w:left="2160"/>
      <w:jc w:val="both"/>
    </w:pPr>
    <w:rPr>
      <w:rFonts w:ascii="Arial" w:eastAsia="Times New Roman" w:hAnsi="Arial" w:cs="Arial"/>
      <w:sz w:val="20"/>
      <w:szCs w:val="20"/>
    </w:rPr>
  </w:style>
  <w:style w:type="character" w:customStyle="1" w:styleId="Ttulo2Car">
    <w:name w:val="Título 2 Car"/>
    <w:basedOn w:val="Fuentedeprrafopredeter"/>
    <w:link w:val="Ttulo2"/>
    <w:uiPriority w:val="9"/>
    <w:rsid w:val="007312F5"/>
    <w:rPr>
      <w:rFonts w:asciiTheme="majorHAnsi" w:eastAsiaTheme="majorEastAsia" w:hAnsiTheme="majorHAnsi" w:cstheme="majorBidi"/>
      <w:color w:val="2E74B5" w:themeColor="accent1" w:themeShade="BF"/>
      <w:sz w:val="26"/>
      <w:szCs w:val="26"/>
    </w:rPr>
  </w:style>
  <w:style w:type="character" w:customStyle="1" w:styleId="Ttulo1Car">
    <w:name w:val="Título 1 Car"/>
    <w:basedOn w:val="Fuentedeprrafopredeter"/>
    <w:link w:val="Ttulo1"/>
    <w:uiPriority w:val="9"/>
    <w:rsid w:val="00A518A9"/>
    <w:rPr>
      <w:rFonts w:asciiTheme="majorHAnsi" w:eastAsiaTheme="majorEastAsia" w:hAnsiTheme="majorHAnsi" w:cstheme="majorBidi"/>
      <w:color w:val="2E74B5" w:themeColor="accent1" w:themeShade="BF"/>
      <w:sz w:val="32"/>
      <w:szCs w:val="32"/>
    </w:rPr>
  </w:style>
  <w:style w:type="paragraph" w:styleId="TtuloTDC">
    <w:name w:val="TOC Heading"/>
    <w:basedOn w:val="Ttulo1"/>
    <w:next w:val="Normal"/>
    <w:uiPriority w:val="39"/>
    <w:unhideWhenUsed/>
    <w:qFormat/>
    <w:rsid w:val="00431DB4"/>
    <w:pPr>
      <w:outlineLvl w:val="9"/>
    </w:pPr>
    <w:rPr>
      <w:lang w:eastAsia="es-BO"/>
    </w:rPr>
  </w:style>
  <w:style w:type="paragraph" w:styleId="TDC1">
    <w:name w:val="toc 1"/>
    <w:basedOn w:val="Normal"/>
    <w:next w:val="Normal"/>
    <w:autoRedefine/>
    <w:uiPriority w:val="39"/>
    <w:unhideWhenUsed/>
    <w:rsid w:val="009A4B72"/>
    <w:pPr>
      <w:tabs>
        <w:tab w:val="left" w:pos="660"/>
        <w:tab w:val="right" w:leader="dot" w:pos="8494"/>
      </w:tabs>
      <w:spacing w:after="100"/>
      <w:ind w:firstLine="284"/>
    </w:pPr>
  </w:style>
  <w:style w:type="character" w:styleId="Hipervnculo">
    <w:name w:val="Hyperlink"/>
    <w:basedOn w:val="Fuentedeprrafopredeter"/>
    <w:uiPriority w:val="99"/>
    <w:unhideWhenUsed/>
    <w:rsid w:val="00431DB4"/>
    <w:rPr>
      <w:color w:val="0563C1" w:themeColor="hyperlink"/>
      <w:u w:val="single"/>
    </w:rPr>
  </w:style>
  <w:style w:type="paragraph" w:styleId="TDC2">
    <w:name w:val="toc 2"/>
    <w:basedOn w:val="Normal"/>
    <w:next w:val="Normal"/>
    <w:autoRedefine/>
    <w:uiPriority w:val="39"/>
    <w:unhideWhenUsed/>
    <w:rsid w:val="00431DB4"/>
    <w:pPr>
      <w:spacing w:after="100"/>
      <w:ind w:left="220"/>
    </w:pPr>
  </w:style>
  <w:style w:type="paragraph" w:customStyle="1" w:styleId="Default">
    <w:name w:val="Default"/>
    <w:rsid w:val="0064015D"/>
    <w:pPr>
      <w:autoSpaceDE w:val="0"/>
      <w:autoSpaceDN w:val="0"/>
      <w:adjustRightInd w:val="0"/>
      <w:spacing w:after="0" w:line="240" w:lineRule="auto"/>
    </w:pPr>
    <w:rPr>
      <w:rFonts w:ascii="Arial" w:hAnsi="Arial" w:cs="Arial"/>
      <w:color w:val="000000"/>
      <w:sz w:val="24"/>
      <w:szCs w:val="24"/>
    </w:rPr>
  </w:style>
  <w:style w:type="character" w:customStyle="1" w:styleId="Ttulo4Car">
    <w:name w:val="Título 4 Car"/>
    <w:basedOn w:val="Fuentedeprrafopredeter"/>
    <w:link w:val="Ttulo4"/>
    <w:uiPriority w:val="9"/>
    <w:rsid w:val="00192184"/>
    <w:rPr>
      <w:rFonts w:ascii="Arial" w:eastAsia="Times New Roman" w:hAnsi="Arial" w:cs="Times New Roman"/>
      <w:b/>
      <w:snapToGrid w:val="0"/>
      <w:sz w:val="24"/>
      <w:szCs w:val="20"/>
      <w:lang w:val="es-ES"/>
    </w:rPr>
  </w:style>
  <w:style w:type="character" w:customStyle="1" w:styleId="Ttulo5Car">
    <w:name w:val="Título 5 Car"/>
    <w:basedOn w:val="Fuentedeprrafopredeter"/>
    <w:link w:val="Ttulo5"/>
    <w:uiPriority w:val="9"/>
    <w:rsid w:val="00192184"/>
    <w:rPr>
      <w:rFonts w:ascii="Arial" w:eastAsia="Times New Roman" w:hAnsi="Arial" w:cs="Times New Roman"/>
      <w:snapToGrid w:val="0"/>
      <w:szCs w:val="20"/>
      <w:lang w:val="es-ES"/>
    </w:rPr>
  </w:style>
  <w:style w:type="character" w:customStyle="1" w:styleId="Ttulo6Car">
    <w:name w:val="Título 6 Car"/>
    <w:basedOn w:val="Fuentedeprrafopredeter"/>
    <w:link w:val="Ttulo6"/>
    <w:uiPriority w:val="9"/>
    <w:rsid w:val="00192184"/>
    <w:rPr>
      <w:rFonts w:ascii="Times New Roman" w:eastAsia="Times New Roman" w:hAnsi="Times New Roman" w:cs="Times New Roman"/>
      <w:i/>
      <w:snapToGrid w:val="0"/>
      <w:szCs w:val="20"/>
      <w:lang w:val="es-ES"/>
    </w:rPr>
  </w:style>
  <w:style w:type="character" w:customStyle="1" w:styleId="Ttulo7Car">
    <w:name w:val="Título 7 Car"/>
    <w:basedOn w:val="Fuentedeprrafopredeter"/>
    <w:link w:val="Ttulo7"/>
    <w:uiPriority w:val="9"/>
    <w:rsid w:val="00192184"/>
    <w:rPr>
      <w:rFonts w:ascii="Arial" w:eastAsia="Times New Roman" w:hAnsi="Arial" w:cs="Times New Roman"/>
      <w:snapToGrid w:val="0"/>
      <w:sz w:val="20"/>
      <w:szCs w:val="20"/>
      <w:lang w:val="es-ES"/>
    </w:rPr>
  </w:style>
  <w:style w:type="character" w:customStyle="1" w:styleId="Ttulo8Car">
    <w:name w:val="Título 8 Car"/>
    <w:basedOn w:val="Fuentedeprrafopredeter"/>
    <w:link w:val="Ttulo8"/>
    <w:uiPriority w:val="9"/>
    <w:rsid w:val="00192184"/>
    <w:rPr>
      <w:rFonts w:ascii="Times New Roman" w:eastAsia="Times New Roman" w:hAnsi="Times New Roman" w:cs="Times New Roman"/>
      <w:b/>
      <w:sz w:val="24"/>
      <w:szCs w:val="20"/>
      <w:lang w:val="es-ES"/>
    </w:rPr>
  </w:style>
  <w:style w:type="character" w:customStyle="1" w:styleId="Ttulo9Car">
    <w:name w:val="Título 9 Car"/>
    <w:basedOn w:val="Fuentedeprrafopredeter"/>
    <w:link w:val="Ttulo9"/>
    <w:uiPriority w:val="9"/>
    <w:rsid w:val="00192184"/>
    <w:rPr>
      <w:rFonts w:ascii="Times New Roman" w:eastAsia="Times New Roman" w:hAnsi="Times New Roman" w:cs="Times New Roman"/>
      <w:b/>
      <w:sz w:val="28"/>
      <w:szCs w:val="20"/>
      <w:lang w:val="es-ES"/>
    </w:rPr>
  </w:style>
  <w:style w:type="paragraph" w:styleId="Listaconvietas">
    <w:name w:val="List Bullet"/>
    <w:basedOn w:val="Normal"/>
    <w:autoRedefine/>
    <w:uiPriority w:val="99"/>
    <w:rsid w:val="00192184"/>
    <w:pPr>
      <w:widowControl w:val="0"/>
      <w:numPr>
        <w:numId w:val="11"/>
      </w:numPr>
      <w:spacing w:after="0" w:line="240" w:lineRule="auto"/>
      <w:ind w:left="849" w:hanging="283"/>
      <w:jc w:val="both"/>
    </w:pPr>
    <w:rPr>
      <w:rFonts w:ascii="Times New Roman" w:eastAsia="Times New Roman" w:hAnsi="Times New Roman" w:cs="Times New Roman"/>
      <w:snapToGrid w:val="0"/>
      <w:sz w:val="20"/>
      <w:szCs w:val="20"/>
      <w:lang w:val="es-ES"/>
    </w:rPr>
  </w:style>
  <w:style w:type="paragraph" w:styleId="Textodebloque">
    <w:name w:val="Block Text"/>
    <w:basedOn w:val="Normal"/>
    <w:rsid w:val="00192184"/>
    <w:pPr>
      <w:spacing w:before="240" w:after="0" w:line="240" w:lineRule="auto"/>
      <w:ind w:left="2127" w:right="-540" w:hanging="709"/>
    </w:pPr>
    <w:rPr>
      <w:rFonts w:ascii="Times New Roman" w:eastAsia="Times New Roman" w:hAnsi="Times New Roman" w:cs="Times New Roman"/>
      <w:sz w:val="24"/>
      <w:szCs w:val="20"/>
      <w:lang w:val="es-ES"/>
    </w:rPr>
  </w:style>
  <w:style w:type="paragraph" w:styleId="Lista">
    <w:name w:val="List"/>
    <w:basedOn w:val="Normal"/>
    <w:rsid w:val="00192184"/>
    <w:pPr>
      <w:widowControl w:val="0"/>
      <w:tabs>
        <w:tab w:val="left" w:pos="-2127"/>
      </w:tabs>
      <w:spacing w:after="0" w:line="240" w:lineRule="auto"/>
      <w:ind w:left="567" w:hanging="567"/>
      <w:jc w:val="both"/>
    </w:pPr>
    <w:rPr>
      <w:rFonts w:ascii="Times New Roman" w:eastAsia="Times New Roman" w:hAnsi="Times New Roman" w:cs="Times New Roman"/>
      <w:b/>
      <w:snapToGrid w:val="0"/>
      <w:sz w:val="24"/>
      <w:szCs w:val="20"/>
      <w:lang w:val="es-ES"/>
    </w:rPr>
  </w:style>
  <w:style w:type="paragraph" w:styleId="Textoindependiente">
    <w:name w:val="Body Text"/>
    <w:basedOn w:val="Normal"/>
    <w:link w:val="TextoindependienteCar"/>
    <w:rsid w:val="00192184"/>
    <w:pPr>
      <w:widowControl w:val="0"/>
      <w:spacing w:after="120" w:line="240" w:lineRule="auto"/>
      <w:jc w:val="both"/>
    </w:pPr>
    <w:rPr>
      <w:rFonts w:ascii="Times New Roman" w:eastAsia="Times New Roman" w:hAnsi="Times New Roman" w:cs="Times New Roman"/>
      <w:snapToGrid w:val="0"/>
      <w:sz w:val="20"/>
      <w:szCs w:val="20"/>
      <w:lang w:val="es-ES"/>
    </w:rPr>
  </w:style>
  <w:style w:type="character" w:customStyle="1" w:styleId="TextoindependienteCar">
    <w:name w:val="Texto independiente Car"/>
    <w:basedOn w:val="Fuentedeprrafopredeter"/>
    <w:link w:val="Textoindependiente"/>
    <w:rsid w:val="00192184"/>
    <w:rPr>
      <w:rFonts w:ascii="Times New Roman" w:eastAsia="Times New Roman" w:hAnsi="Times New Roman" w:cs="Times New Roman"/>
      <w:snapToGrid w:val="0"/>
      <w:sz w:val="20"/>
      <w:szCs w:val="20"/>
      <w:lang w:val="es-ES"/>
    </w:rPr>
  </w:style>
  <w:style w:type="paragraph" w:styleId="Lista2">
    <w:name w:val="List 2"/>
    <w:basedOn w:val="Normal"/>
    <w:rsid w:val="00192184"/>
    <w:pPr>
      <w:widowControl w:val="0"/>
      <w:spacing w:after="0" w:line="240" w:lineRule="auto"/>
      <w:ind w:left="566" w:hanging="283"/>
      <w:jc w:val="both"/>
    </w:pPr>
    <w:rPr>
      <w:rFonts w:ascii="Times New Roman" w:eastAsia="Times New Roman" w:hAnsi="Times New Roman" w:cs="Times New Roman"/>
      <w:snapToGrid w:val="0"/>
      <w:sz w:val="20"/>
      <w:szCs w:val="20"/>
      <w:lang w:val="es-ES"/>
    </w:rPr>
  </w:style>
  <w:style w:type="paragraph" w:styleId="Continuarlista3">
    <w:name w:val="List Continue 3"/>
    <w:basedOn w:val="Normal"/>
    <w:rsid w:val="00192184"/>
    <w:pPr>
      <w:widowControl w:val="0"/>
      <w:spacing w:after="120" w:line="240" w:lineRule="auto"/>
      <w:ind w:left="849"/>
      <w:jc w:val="both"/>
    </w:pPr>
    <w:rPr>
      <w:rFonts w:ascii="Times New Roman" w:eastAsia="Times New Roman" w:hAnsi="Times New Roman" w:cs="Times New Roman"/>
      <w:snapToGrid w:val="0"/>
      <w:sz w:val="20"/>
      <w:szCs w:val="20"/>
      <w:lang w:val="es-ES"/>
    </w:rPr>
  </w:style>
  <w:style w:type="paragraph" w:styleId="Continuarlista">
    <w:name w:val="List Continue"/>
    <w:basedOn w:val="Normal"/>
    <w:rsid w:val="00192184"/>
    <w:pPr>
      <w:widowControl w:val="0"/>
      <w:spacing w:after="120" w:line="240" w:lineRule="auto"/>
      <w:ind w:left="283"/>
      <w:jc w:val="both"/>
    </w:pPr>
    <w:rPr>
      <w:rFonts w:ascii="Times New Roman" w:eastAsia="Times New Roman" w:hAnsi="Times New Roman" w:cs="Times New Roman"/>
      <w:snapToGrid w:val="0"/>
      <w:sz w:val="20"/>
      <w:szCs w:val="20"/>
      <w:lang w:val="es-ES"/>
    </w:rPr>
  </w:style>
  <w:style w:type="paragraph" w:styleId="Sangradetextonormal">
    <w:name w:val="Body Text Indent"/>
    <w:basedOn w:val="Normal"/>
    <w:link w:val="SangradetextonormalCar"/>
    <w:rsid w:val="00192184"/>
    <w:pPr>
      <w:widowControl w:val="0"/>
      <w:spacing w:after="120" w:line="240" w:lineRule="auto"/>
      <w:ind w:left="283"/>
      <w:jc w:val="both"/>
    </w:pPr>
    <w:rPr>
      <w:rFonts w:ascii="Times New Roman" w:eastAsia="Times New Roman" w:hAnsi="Times New Roman" w:cs="Times New Roman"/>
      <w:snapToGrid w:val="0"/>
      <w:sz w:val="20"/>
      <w:szCs w:val="20"/>
      <w:lang w:val="es-ES"/>
    </w:rPr>
  </w:style>
  <w:style w:type="character" w:customStyle="1" w:styleId="SangradetextonormalCar">
    <w:name w:val="Sangría de texto normal Car"/>
    <w:basedOn w:val="Fuentedeprrafopredeter"/>
    <w:link w:val="Sangradetextonormal"/>
    <w:rsid w:val="00192184"/>
    <w:rPr>
      <w:rFonts w:ascii="Times New Roman" w:eastAsia="Times New Roman" w:hAnsi="Times New Roman" w:cs="Times New Roman"/>
      <w:snapToGrid w:val="0"/>
      <w:sz w:val="20"/>
      <w:szCs w:val="20"/>
      <w:lang w:val="es-ES"/>
    </w:rPr>
  </w:style>
  <w:style w:type="paragraph" w:styleId="Sangra2detindependiente">
    <w:name w:val="Body Text Indent 2"/>
    <w:basedOn w:val="Normal"/>
    <w:link w:val="Sangra2detindependienteCar"/>
    <w:rsid w:val="00192184"/>
    <w:pPr>
      <w:widowControl w:val="0"/>
      <w:spacing w:after="0" w:line="240" w:lineRule="auto"/>
      <w:ind w:left="720"/>
      <w:jc w:val="both"/>
    </w:pPr>
    <w:rPr>
      <w:rFonts w:ascii="Tahoma" w:eastAsia="Times New Roman" w:hAnsi="Tahoma" w:cs="Times New Roman"/>
      <w:snapToGrid w:val="0"/>
      <w:sz w:val="20"/>
      <w:szCs w:val="20"/>
      <w:lang w:val="es-ES"/>
    </w:rPr>
  </w:style>
  <w:style w:type="character" w:customStyle="1" w:styleId="Sangra2detindependienteCar">
    <w:name w:val="Sangría 2 de t. independiente Car"/>
    <w:basedOn w:val="Fuentedeprrafopredeter"/>
    <w:link w:val="Sangra2detindependiente"/>
    <w:rsid w:val="00192184"/>
    <w:rPr>
      <w:rFonts w:ascii="Tahoma" w:eastAsia="Times New Roman" w:hAnsi="Tahoma" w:cs="Times New Roman"/>
      <w:snapToGrid w:val="0"/>
      <w:sz w:val="20"/>
      <w:szCs w:val="20"/>
      <w:lang w:val="es-ES"/>
    </w:rPr>
  </w:style>
  <w:style w:type="paragraph" w:styleId="Textoindependiente3">
    <w:name w:val="Body Text 3"/>
    <w:basedOn w:val="Sangradetextonormal"/>
    <w:link w:val="Textoindependiente3Car"/>
    <w:rsid w:val="00192184"/>
  </w:style>
  <w:style w:type="character" w:customStyle="1" w:styleId="Textoindependiente3Car">
    <w:name w:val="Texto independiente 3 Car"/>
    <w:basedOn w:val="Fuentedeprrafopredeter"/>
    <w:link w:val="Textoindependiente3"/>
    <w:rsid w:val="00192184"/>
    <w:rPr>
      <w:rFonts w:ascii="Times New Roman" w:eastAsia="Times New Roman" w:hAnsi="Times New Roman" w:cs="Times New Roman"/>
      <w:snapToGrid w:val="0"/>
      <w:sz w:val="20"/>
      <w:szCs w:val="20"/>
      <w:lang w:val="es-ES"/>
    </w:rPr>
  </w:style>
  <w:style w:type="paragraph" w:styleId="Lista3">
    <w:name w:val="List 3"/>
    <w:basedOn w:val="Normal"/>
    <w:rsid w:val="00192184"/>
    <w:pPr>
      <w:widowControl w:val="0"/>
      <w:spacing w:after="0" w:line="240" w:lineRule="auto"/>
      <w:ind w:left="849" w:hanging="283"/>
      <w:jc w:val="both"/>
    </w:pPr>
    <w:rPr>
      <w:rFonts w:ascii="Times New Roman" w:eastAsia="Times New Roman" w:hAnsi="Times New Roman" w:cs="Times New Roman"/>
      <w:snapToGrid w:val="0"/>
      <w:sz w:val="20"/>
      <w:szCs w:val="20"/>
      <w:lang w:val="es-ES"/>
    </w:rPr>
  </w:style>
  <w:style w:type="paragraph" w:styleId="Continuarlista2">
    <w:name w:val="List Continue 2"/>
    <w:basedOn w:val="Normal"/>
    <w:rsid w:val="00192184"/>
    <w:pPr>
      <w:widowControl w:val="0"/>
      <w:spacing w:after="120" w:line="240" w:lineRule="auto"/>
      <w:ind w:left="566"/>
      <w:jc w:val="both"/>
    </w:pPr>
    <w:rPr>
      <w:rFonts w:ascii="Times New Roman" w:eastAsia="Times New Roman" w:hAnsi="Times New Roman" w:cs="Times New Roman"/>
      <w:snapToGrid w:val="0"/>
      <w:sz w:val="20"/>
      <w:szCs w:val="20"/>
      <w:lang w:val="es-ES"/>
    </w:rPr>
  </w:style>
  <w:style w:type="paragraph" w:styleId="Listaconvietas4">
    <w:name w:val="List Bullet 4"/>
    <w:basedOn w:val="Normal"/>
    <w:autoRedefine/>
    <w:rsid w:val="00192184"/>
    <w:pPr>
      <w:widowControl w:val="0"/>
      <w:spacing w:after="0" w:line="240" w:lineRule="auto"/>
      <w:ind w:left="1132" w:hanging="283"/>
      <w:jc w:val="both"/>
    </w:pPr>
    <w:rPr>
      <w:rFonts w:ascii="Times New Roman" w:eastAsia="Times New Roman" w:hAnsi="Times New Roman" w:cs="Times New Roman"/>
      <w:snapToGrid w:val="0"/>
      <w:sz w:val="20"/>
      <w:szCs w:val="20"/>
      <w:lang w:val="es-ES"/>
    </w:rPr>
  </w:style>
  <w:style w:type="paragraph" w:styleId="Continuarlista4">
    <w:name w:val="List Continue 4"/>
    <w:basedOn w:val="Normal"/>
    <w:rsid w:val="00192184"/>
    <w:pPr>
      <w:widowControl w:val="0"/>
      <w:spacing w:after="120" w:line="240" w:lineRule="auto"/>
      <w:ind w:left="1132"/>
      <w:jc w:val="both"/>
    </w:pPr>
    <w:rPr>
      <w:rFonts w:ascii="Times New Roman" w:eastAsia="Times New Roman" w:hAnsi="Times New Roman" w:cs="Times New Roman"/>
      <w:snapToGrid w:val="0"/>
      <w:sz w:val="20"/>
      <w:szCs w:val="20"/>
      <w:lang w:val="es-ES"/>
    </w:rPr>
  </w:style>
  <w:style w:type="paragraph" w:styleId="Listaconvietas2">
    <w:name w:val="List Bullet 2"/>
    <w:basedOn w:val="Normal"/>
    <w:autoRedefine/>
    <w:rsid w:val="00192184"/>
    <w:pPr>
      <w:widowControl w:val="0"/>
      <w:numPr>
        <w:numId w:val="10"/>
      </w:numPr>
      <w:spacing w:after="0" w:line="240" w:lineRule="auto"/>
      <w:ind w:left="849" w:hanging="283"/>
      <w:jc w:val="both"/>
    </w:pPr>
    <w:rPr>
      <w:rFonts w:ascii="Times New Roman" w:eastAsia="Times New Roman" w:hAnsi="Times New Roman" w:cs="Times New Roman"/>
      <w:snapToGrid w:val="0"/>
      <w:sz w:val="24"/>
      <w:szCs w:val="20"/>
      <w:lang w:val="es-ES"/>
    </w:rPr>
  </w:style>
  <w:style w:type="paragraph" w:styleId="Ttulo">
    <w:name w:val="Title"/>
    <w:basedOn w:val="Normal"/>
    <w:link w:val="TtuloCar"/>
    <w:qFormat/>
    <w:rsid w:val="00192184"/>
    <w:pPr>
      <w:spacing w:before="240" w:after="60" w:line="240" w:lineRule="auto"/>
      <w:jc w:val="center"/>
    </w:pPr>
    <w:rPr>
      <w:rFonts w:ascii="Arial" w:eastAsia="Times New Roman" w:hAnsi="Arial" w:cs="Times New Roman"/>
      <w:b/>
      <w:kern w:val="28"/>
      <w:sz w:val="32"/>
      <w:szCs w:val="20"/>
      <w:lang w:val="es-ES_tradnl"/>
    </w:rPr>
  </w:style>
  <w:style w:type="character" w:customStyle="1" w:styleId="TtuloCar">
    <w:name w:val="Título Car"/>
    <w:basedOn w:val="Fuentedeprrafopredeter"/>
    <w:link w:val="Ttulo"/>
    <w:rsid w:val="00192184"/>
    <w:rPr>
      <w:rFonts w:ascii="Arial" w:eastAsia="Times New Roman" w:hAnsi="Arial" w:cs="Times New Roman"/>
      <w:b/>
      <w:kern w:val="28"/>
      <w:sz w:val="32"/>
      <w:szCs w:val="20"/>
      <w:lang w:val="es-ES_tradnl"/>
    </w:rPr>
  </w:style>
  <w:style w:type="paragraph" w:customStyle="1" w:styleId="TtuloTDC1">
    <w:name w:val="Título TDC1"/>
    <w:basedOn w:val="Ttulo1"/>
    <w:next w:val="Normal"/>
    <w:uiPriority w:val="39"/>
    <w:unhideWhenUsed/>
    <w:qFormat/>
    <w:rsid w:val="00192184"/>
    <w:pPr>
      <w:outlineLvl w:val="9"/>
    </w:pPr>
    <w:rPr>
      <w:rFonts w:ascii="Calibri Light" w:eastAsia="Times New Roman" w:hAnsi="Calibri Light" w:cs="Times New Roman"/>
      <w:color w:val="2E74B5"/>
      <w:lang w:eastAsia="es-BO"/>
    </w:rPr>
  </w:style>
  <w:style w:type="paragraph" w:styleId="Revisin">
    <w:name w:val="Revision"/>
    <w:hidden/>
    <w:uiPriority w:val="99"/>
    <w:semiHidden/>
    <w:rsid w:val="00192184"/>
    <w:pPr>
      <w:spacing w:after="0" w:line="240" w:lineRule="auto"/>
    </w:pPr>
    <w:rPr>
      <w:rFonts w:ascii="Times New Roman" w:eastAsia="Times New Roman" w:hAnsi="Times New Roman" w:cs="Times New Roman"/>
      <w:sz w:val="20"/>
      <w:szCs w:val="20"/>
      <w:lang w:val="es-ES"/>
    </w:rPr>
  </w:style>
  <w:style w:type="paragraph" w:customStyle="1" w:styleId="TITULO1CUERPO">
    <w:name w:val="TITULO 1 CUERPO"/>
    <w:basedOn w:val="Normal"/>
    <w:link w:val="TITULO1CUERPOChar"/>
    <w:uiPriority w:val="99"/>
    <w:rsid w:val="00192184"/>
    <w:pPr>
      <w:spacing w:before="240" w:after="120" w:line="240" w:lineRule="auto"/>
      <w:ind w:left="1260"/>
      <w:jc w:val="both"/>
    </w:pPr>
    <w:rPr>
      <w:rFonts w:ascii="Arial" w:eastAsia="Times New Roman" w:hAnsi="Arial" w:cs="Arial"/>
      <w:sz w:val="20"/>
      <w:szCs w:val="20"/>
    </w:rPr>
  </w:style>
  <w:style w:type="character" w:customStyle="1" w:styleId="TITULO1CUERPOChar">
    <w:name w:val="TITULO 1 CUERPO Char"/>
    <w:basedOn w:val="Fuentedeprrafopredeter"/>
    <w:link w:val="TITULO1CUERPO"/>
    <w:uiPriority w:val="99"/>
    <w:locked/>
    <w:rsid w:val="00192184"/>
    <w:rPr>
      <w:rFonts w:ascii="Arial" w:eastAsia="Times New Roman" w:hAnsi="Arial" w:cs="Arial"/>
      <w:sz w:val="20"/>
      <w:szCs w:val="20"/>
    </w:rPr>
  </w:style>
  <w:style w:type="character" w:customStyle="1" w:styleId="st1">
    <w:name w:val="st1"/>
    <w:basedOn w:val="Fuentedeprrafopredeter"/>
    <w:rsid w:val="00192184"/>
  </w:style>
  <w:style w:type="paragraph" w:styleId="TDC3">
    <w:name w:val="toc 3"/>
    <w:basedOn w:val="Normal"/>
    <w:next w:val="Normal"/>
    <w:autoRedefine/>
    <w:uiPriority w:val="39"/>
    <w:unhideWhenUsed/>
    <w:rsid w:val="00192184"/>
    <w:pPr>
      <w:spacing w:after="100" w:line="240" w:lineRule="auto"/>
      <w:ind w:left="400"/>
    </w:pPr>
    <w:rPr>
      <w:rFonts w:ascii="Times New Roman" w:eastAsia="Times New Roman" w:hAnsi="Times New Roman" w:cs="Times New Roman"/>
      <w:sz w:val="20"/>
      <w:szCs w:val="20"/>
      <w:lang w:val="es-ES"/>
    </w:rPr>
  </w:style>
  <w:style w:type="paragraph" w:customStyle="1" w:styleId="NIVEL1">
    <w:name w:val="NIVEL 1"/>
    <w:basedOn w:val="Ttulo1"/>
    <w:qFormat/>
    <w:rsid w:val="00192184"/>
    <w:pPr>
      <w:keepLines w:val="0"/>
      <w:numPr>
        <w:numId w:val="13"/>
      </w:numPr>
      <w:tabs>
        <w:tab w:val="left" w:pos="1440"/>
      </w:tabs>
      <w:spacing w:before="0" w:line="360" w:lineRule="exact"/>
      <w:jc w:val="both"/>
    </w:pPr>
    <w:rPr>
      <w:rFonts w:ascii="Arial" w:eastAsia="Times New Roman" w:hAnsi="Arial" w:cs="Arial"/>
      <w:b/>
      <w:bCs/>
      <w:caps/>
      <w:color w:val="000000"/>
      <w:kern w:val="32"/>
      <w:sz w:val="22"/>
      <w:szCs w:val="22"/>
    </w:rPr>
  </w:style>
  <w:style w:type="paragraph" w:customStyle="1" w:styleId="NIVEL2">
    <w:name w:val="NIVEL 2"/>
    <w:basedOn w:val="NIVEL1"/>
    <w:qFormat/>
    <w:rsid w:val="00192184"/>
    <w:pPr>
      <w:numPr>
        <w:ilvl w:val="1"/>
      </w:numPr>
      <w:tabs>
        <w:tab w:val="num" w:pos="360"/>
      </w:tabs>
      <w:spacing w:before="120" w:after="240" w:line="360" w:lineRule="auto"/>
      <w:ind w:left="1440" w:hanging="1349"/>
      <w:jc w:val="left"/>
    </w:pPr>
  </w:style>
  <w:style w:type="paragraph" w:customStyle="1" w:styleId="NIVEL3">
    <w:name w:val="NIVEL 3"/>
    <w:basedOn w:val="NIVEL2"/>
    <w:qFormat/>
    <w:rsid w:val="00192184"/>
    <w:pPr>
      <w:numPr>
        <w:ilvl w:val="3"/>
      </w:numPr>
      <w:tabs>
        <w:tab w:val="num" w:pos="360"/>
      </w:tabs>
      <w:ind w:left="1440" w:hanging="1350"/>
    </w:pPr>
    <w:rPr>
      <w:sz w:val="24"/>
      <w:szCs w:val="24"/>
    </w:rPr>
  </w:style>
  <w:style w:type="paragraph" w:customStyle="1" w:styleId="NIVEL5">
    <w:name w:val="NIVEL 5"/>
    <w:basedOn w:val="NIVEL3"/>
    <w:qFormat/>
    <w:rsid w:val="00192184"/>
    <w:pPr>
      <w:numPr>
        <w:ilvl w:val="4"/>
      </w:numPr>
      <w:tabs>
        <w:tab w:val="clear" w:pos="1440"/>
        <w:tab w:val="num" w:pos="360"/>
      </w:tabs>
      <w:ind w:left="1440" w:hanging="1350"/>
    </w:pPr>
    <w:rPr>
      <w:sz w:val="22"/>
    </w:rPr>
  </w:style>
  <w:style w:type="paragraph" w:styleId="Listaconvietas5">
    <w:name w:val="List Bullet 5"/>
    <w:basedOn w:val="Normal"/>
    <w:semiHidden/>
    <w:unhideWhenUsed/>
    <w:rsid w:val="00192184"/>
    <w:pPr>
      <w:numPr>
        <w:numId w:val="14"/>
      </w:numPr>
      <w:spacing w:after="0" w:line="240" w:lineRule="auto"/>
      <w:contextualSpacing/>
    </w:pPr>
    <w:rPr>
      <w:rFonts w:ascii="Times New Roman" w:eastAsia="Times New Roman" w:hAnsi="Times New Roman" w:cs="Times New Roman"/>
      <w:sz w:val="20"/>
      <w:szCs w:val="20"/>
      <w:lang w:val="es-ES"/>
    </w:rPr>
  </w:style>
  <w:style w:type="paragraph" w:styleId="TDC4">
    <w:name w:val="toc 4"/>
    <w:basedOn w:val="Normal"/>
    <w:next w:val="Normal"/>
    <w:autoRedefine/>
    <w:uiPriority w:val="39"/>
    <w:unhideWhenUsed/>
    <w:rsid w:val="00192184"/>
    <w:pPr>
      <w:spacing w:after="100"/>
      <w:ind w:left="660"/>
    </w:pPr>
    <w:rPr>
      <w:rFonts w:eastAsiaTheme="minorEastAsia"/>
      <w:lang w:eastAsia="es-BO"/>
    </w:rPr>
  </w:style>
  <w:style w:type="paragraph" w:styleId="TDC5">
    <w:name w:val="toc 5"/>
    <w:basedOn w:val="Normal"/>
    <w:next w:val="Normal"/>
    <w:autoRedefine/>
    <w:uiPriority w:val="39"/>
    <w:unhideWhenUsed/>
    <w:rsid w:val="00192184"/>
    <w:pPr>
      <w:spacing w:after="100"/>
      <w:ind w:left="880"/>
    </w:pPr>
    <w:rPr>
      <w:rFonts w:eastAsiaTheme="minorEastAsia"/>
      <w:lang w:eastAsia="es-BO"/>
    </w:rPr>
  </w:style>
  <w:style w:type="paragraph" w:styleId="TDC6">
    <w:name w:val="toc 6"/>
    <w:basedOn w:val="Normal"/>
    <w:next w:val="Normal"/>
    <w:autoRedefine/>
    <w:uiPriority w:val="39"/>
    <w:unhideWhenUsed/>
    <w:rsid w:val="00192184"/>
    <w:pPr>
      <w:spacing w:after="100"/>
      <w:ind w:left="1100"/>
    </w:pPr>
    <w:rPr>
      <w:rFonts w:eastAsiaTheme="minorEastAsia"/>
      <w:lang w:eastAsia="es-BO"/>
    </w:rPr>
  </w:style>
  <w:style w:type="paragraph" w:styleId="TDC7">
    <w:name w:val="toc 7"/>
    <w:basedOn w:val="Normal"/>
    <w:next w:val="Normal"/>
    <w:autoRedefine/>
    <w:uiPriority w:val="39"/>
    <w:unhideWhenUsed/>
    <w:rsid w:val="00192184"/>
    <w:pPr>
      <w:spacing w:after="100"/>
      <w:ind w:left="1320"/>
    </w:pPr>
    <w:rPr>
      <w:rFonts w:eastAsiaTheme="minorEastAsia"/>
      <w:lang w:eastAsia="es-BO"/>
    </w:rPr>
  </w:style>
  <w:style w:type="paragraph" w:styleId="TDC8">
    <w:name w:val="toc 8"/>
    <w:basedOn w:val="Normal"/>
    <w:next w:val="Normal"/>
    <w:autoRedefine/>
    <w:uiPriority w:val="39"/>
    <w:unhideWhenUsed/>
    <w:rsid w:val="00192184"/>
    <w:pPr>
      <w:spacing w:after="100"/>
      <w:ind w:left="1540"/>
    </w:pPr>
    <w:rPr>
      <w:rFonts w:eastAsiaTheme="minorEastAsia"/>
      <w:lang w:eastAsia="es-BO"/>
    </w:rPr>
  </w:style>
  <w:style w:type="paragraph" w:styleId="TDC9">
    <w:name w:val="toc 9"/>
    <w:basedOn w:val="Normal"/>
    <w:next w:val="Normal"/>
    <w:autoRedefine/>
    <w:uiPriority w:val="39"/>
    <w:unhideWhenUsed/>
    <w:rsid w:val="00192184"/>
    <w:pPr>
      <w:spacing w:after="100"/>
      <w:ind w:left="1760"/>
    </w:pPr>
    <w:rPr>
      <w:rFonts w:eastAsiaTheme="minorEastAsia"/>
      <w:lang w:eastAsia="es-BO"/>
    </w:rPr>
  </w:style>
  <w:style w:type="paragraph" w:styleId="ndice1">
    <w:name w:val="index 1"/>
    <w:basedOn w:val="Normal"/>
    <w:next w:val="Normal"/>
    <w:autoRedefine/>
    <w:unhideWhenUsed/>
    <w:rsid w:val="00192184"/>
    <w:pPr>
      <w:spacing w:after="0" w:line="240" w:lineRule="auto"/>
      <w:ind w:left="200" w:hanging="200"/>
    </w:pPr>
    <w:rPr>
      <w:rFonts w:eastAsia="Times New Roman" w:cs="Times New Roman"/>
      <w:sz w:val="18"/>
      <w:szCs w:val="18"/>
      <w:lang w:val="es-ES"/>
    </w:rPr>
  </w:style>
  <w:style w:type="paragraph" w:styleId="ndice2">
    <w:name w:val="index 2"/>
    <w:basedOn w:val="Normal"/>
    <w:next w:val="Normal"/>
    <w:autoRedefine/>
    <w:unhideWhenUsed/>
    <w:rsid w:val="00192184"/>
    <w:pPr>
      <w:spacing w:after="0" w:line="240" w:lineRule="auto"/>
      <w:ind w:left="400" w:hanging="200"/>
    </w:pPr>
    <w:rPr>
      <w:rFonts w:eastAsia="Times New Roman" w:cs="Times New Roman"/>
      <w:sz w:val="18"/>
      <w:szCs w:val="18"/>
      <w:lang w:val="es-ES"/>
    </w:rPr>
  </w:style>
  <w:style w:type="paragraph" w:styleId="ndice3">
    <w:name w:val="index 3"/>
    <w:basedOn w:val="Normal"/>
    <w:next w:val="Normal"/>
    <w:autoRedefine/>
    <w:unhideWhenUsed/>
    <w:rsid w:val="00192184"/>
    <w:pPr>
      <w:spacing w:after="0" w:line="240" w:lineRule="auto"/>
      <w:ind w:left="600" w:hanging="200"/>
    </w:pPr>
    <w:rPr>
      <w:rFonts w:eastAsia="Times New Roman" w:cs="Times New Roman"/>
      <w:sz w:val="18"/>
      <w:szCs w:val="18"/>
      <w:lang w:val="es-ES"/>
    </w:rPr>
  </w:style>
  <w:style w:type="paragraph" w:styleId="ndice4">
    <w:name w:val="index 4"/>
    <w:basedOn w:val="Normal"/>
    <w:next w:val="Normal"/>
    <w:autoRedefine/>
    <w:unhideWhenUsed/>
    <w:rsid w:val="00192184"/>
    <w:pPr>
      <w:spacing w:after="0" w:line="240" w:lineRule="auto"/>
      <w:ind w:left="800" w:hanging="200"/>
    </w:pPr>
    <w:rPr>
      <w:rFonts w:eastAsia="Times New Roman" w:cs="Times New Roman"/>
      <w:sz w:val="18"/>
      <w:szCs w:val="18"/>
      <w:lang w:val="es-ES"/>
    </w:rPr>
  </w:style>
  <w:style w:type="paragraph" w:styleId="ndice5">
    <w:name w:val="index 5"/>
    <w:basedOn w:val="Normal"/>
    <w:next w:val="Normal"/>
    <w:autoRedefine/>
    <w:unhideWhenUsed/>
    <w:rsid w:val="00192184"/>
    <w:pPr>
      <w:spacing w:after="0" w:line="240" w:lineRule="auto"/>
      <w:ind w:left="1000" w:hanging="200"/>
    </w:pPr>
    <w:rPr>
      <w:rFonts w:eastAsia="Times New Roman" w:cs="Times New Roman"/>
      <w:sz w:val="18"/>
      <w:szCs w:val="18"/>
      <w:lang w:val="es-ES"/>
    </w:rPr>
  </w:style>
  <w:style w:type="paragraph" w:styleId="ndice6">
    <w:name w:val="index 6"/>
    <w:basedOn w:val="Normal"/>
    <w:next w:val="Normal"/>
    <w:autoRedefine/>
    <w:unhideWhenUsed/>
    <w:rsid w:val="00192184"/>
    <w:pPr>
      <w:spacing w:after="0" w:line="240" w:lineRule="auto"/>
      <w:ind w:left="1200" w:hanging="200"/>
    </w:pPr>
    <w:rPr>
      <w:rFonts w:eastAsia="Times New Roman" w:cs="Times New Roman"/>
      <w:sz w:val="18"/>
      <w:szCs w:val="18"/>
      <w:lang w:val="es-ES"/>
    </w:rPr>
  </w:style>
  <w:style w:type="paragraph" w:styleId="ndice7">
    <w:name w:val="index 7"/>
    <w:basedOn w:val="Normal"/>
    <w:next w:val="Normal"/>
    <w:autoRedefine/>
    <w:unhideWhenUsed/>
    <w:rsid w:val="00192184"/>
    <w:pPr>
      <w:spacing w:after="0" w:line="240" w:lineRule="auto"/>
      <w:ind w:left="1400" w:hanging="200"/>
    </w:pPr>
    <w:rPr>
      <w:rFonts w:eastAsia="Times New Roman" w:cs="Times New Roman"/>
      <w:sz w:val="18"/>
      <w:szCs w:val="18"/>
      <w:lang w:val="es-ES"/>
    </w:rPr>
  </w:style>
  <w:style w:type="paragraph" w:styleId="ndice8">
    <w:name w:val="index 8"/>
    <w:basedOn w:val="Normal"/>
    <w:next w:val="Normal"/>
    <w:autoRedefine/>
    <w:unhideWhenUsed/>
    <w:rsid w:val="00192184"/>
    <w:pPr>
      <w:spacing w:after="0" w:line="240" w:lineRule="auto"/>
      <w:ind w:left="1600" w:hanging="200"/>
    </w:pPr>
    <w:rPr>
      <w:rFonts w:eastAsia="Times New Roman" w:cs="Times New Roman"/>
      <w:sz w:val="18"/>
      <w:szCs w:val="18"/>
      <w:lang w:val="es-ES"/>
    </w:rPr>
  </w:style>
  <w:style w:type="paragraph" w:styleId="ndice9">
    <w:name w:val="index 9"/>
    <w:basedOn w:val="Normal"/>
    <w:next w:val="Normal"/>
    <w:autoRedefine/>
    <w:unhideWhenUsed/>
    <w:rsid w:val="00192184"/>
    <w:pPr>
      <w:spacing w:after="0" w:line="240" w:lineRule="auto"/>
      <w:ind w:left="1800" w:hanging="200"/>
    </w:pPr>
    <w:rPr>
      <w:rFonts w:eastAsia="Times New Roman" w:cs="Times New Roman"/>
      <w:sz w:val="18"/>
      <w:szCs w:val="18"/>
      <w:lang w:val="es-ES"/>
    </w:rPr>
  </w:style>
  <w:style w:type="paragraph" w:styleId="Ttulodendice">
    <w:name w:val="index heading"/>
    <w:basedOn w:val="Normal"/>
    <w:next w:val="ndice1"/>
    <w:unhideWhenUsed/>
    <w:rsid w:val="00192184"/>
    <w:pPr>
      <w:spacing w:before="240" w:after="120" w:line="240" w:lineRule="auto"/>
      <w:jc w:val="center"/>
    </w:pPr>
    <w:rPr>
      <w:rFonts w:eastAsia="Times New Roman" w:cs="Times New Roman"/>
      <w:b/>
      <w:bCs/>
      <w:sz w:val="26"/>
      <w:szCs w:val="26"/>
      <w:lang w:val="es-ES"/>
    </w:rPr>
  </w:style>
  <w:style w:type="numbering" w:customStyle="1" w:styleId="Estilo1">
    <w:name w:val="Estilo1"/>
    <w:uiPriority w:val="99"/>
    <w:rsid w:val="00192184"/>
    <w:pPr>
      <w:numPr>
        <w:numId w:val="15"/>
      </w:numPr>
    </w:pPr>
  </w:style>
  <w:style w:type="numbering" w:customStyle="1" w:styleId="Estilo4">
    <w:name w:val="Estilo4"/>
    <w:uiPriority w:val="99"/>
    <w:rsid w:val="00192184"/>
    <w:pPr>
      <w:numPr>
        <w:numId w:val="16"/>
      </w:numPr>
    </w:pPr>
  </w:style>
  <w:style w:type="numbering" w:customStyle="1" w:styleId="Estilo2">
    <w:name w:val="Estilo2"/>
    <w:uiPriority w:val="99"/>
    <w:rsid w:val="00192184"/>
    <w:pPr>
      <w:numPr>
        <w:numId w:val="17"/>
      </w:numPr>
    </w:pPr>
  </w:style>
  <w:style w:type="numbering" w:customStyle="1" w:styleId="Estilo3">
    <w:name w:val="Estilo3"/>
    <w:uiPriority w:val="99"/>
    <w:rsid w:val="00192184"/>
    <w:pPr>
      <w:numPr>
        <w:numId w:val="18"/>
      </w:numPr>
    </w:pPr>
  </w:style>
  <w:style w:type="numbering" w:customStyle="1" w:styleId="Estilo5">
    <w:name w:val="Estilo5"/>
    <w:uiPriority w:val="99"/>
    <w:rsid w:val="00192184"/>
    <w:pPr>
      <w:numPr>
        <w:numId w:val="19"/>
      </w:numPr>
    </w:pPr>
  </w:style>
  <w:style w:type="character" w:styleId="Textodelmarcadordeposicin">
    <w:name w:val="Placeholder Text"/>
    <w:basedOn w:val="Fuentedeprrafopredeter"/>
    <w:uiPriority w:val="99"/>
    <w:semiHidden/>
    <w:rsid w:val="00192184"/>
    <w:rPr>
      <w:color w:val="808080"/>
    </w:rPr>
  </w:style>
  <w:style w:type="table" w:customStyle="1" w:styleId="TableNormal">
    <w:name w:val="Table Normal"/>
    <w:uiPriority w:val="2"/>
    <w:semiHidden/>
    <w:unhideWhenUsed/>
    <w:qFormat/>
    <w:rsid w:val="00FF7732"/>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FF7732"/>
    <w:pPr>
      <w:widowControl w:val="0"/>
      <w:autoSpaceDE w:val="0"/>
      <w:autoSpaceDN w:val="0"/>
      <w:spacing w:before="32" w:after="0" w:line="240" w:lineRule="auto"/>
    </w:pPr>
    <w:rPr>
      <w:rFonts w:ascii="Calibri" w:eastAsia="Calibri" w:hAnsi="Calibri" w:cs="Calibri"/>
      <w:lang w:val="en-US"/>
    </w:rPr>
  </w:style>
  <w:style w:type="character" w:styleId="Hipervnculovisitado">
    <w:name w:val="FollowedHyperlink"/>
    <w:basedOn w:val="Fuentedeprrafopredeter"/>
    <w:uiPriority w:val="99"/>
    <w:semiHidden/>
    <w:unhideWhenUsed/>
    <w:rsid w:val="004735BA"/>
    <w:rPr>
      <w:color w:val="954F72"/>
      <w:u w:val="single"/>
    </w:rPr>
  </w:style>
  <w:style w:type="paragraph" w:customStyle="1" w:styleId="msonormal0">
    <w:name w:val="msonormal"/>
    <w:basedOn w:val="Normal"/>
    <w:rsid w:val="004735BA"/>
    <w:pPr>
      <w:spacing w:before="100" w:beforeAutospacing="1" w:after="100" w:afterAutospacing="1" w:line="240" w:lineRule="auto"/>
    </w:pPr>
    <w:rPr>
      <w:rFonts w:ascii="Times New Roman" w:eastAsia="Times New Roman" w:hAnsi="Times New Roman" w:cs="Times New Roman"/>
      <w:sz w:val="24"/>
      <w:szCs w:val="24"/>
      <w:lang w:eastAsia="es-BO"/>
    </w:rPr>
  </w:style>
  <w:style w:type="paragraph" w:customStyle="1" w:styleId="xl78">
    <w:name w:val="xl78"/>
    <w:basedOn w:val="Normal"/>
    <w:rsid w:val="004735BA"/>
    <w:pPr>
      <w:spacing w:before="100" w:beforeAutospacing="1" w:after="100" w:afterAutospacing="1" w:line="240" w:lineRule="auto"/>
      <w:textAlignment w:val="center"/>
    </w:pPr>
    <w:rPr>
      <w:rFonts w:ascii="Arial" w:eastAsia="Times New Roman" w:hAnsi="Arial" w:cs="Arial"/>
      <w:sz w:val="16"/>
      <w:szCs w:val="16"/>
      <w:lang w:eastAsia="es-BO"/>
    </w:rPr>
  </w:style>
  <w:style w:type="paragraph" w:customStyle="1" w:styleId="xl79">
    <w:name w:val="xl79"/>
    <w:basedOn w:val="Normal"/>
    <w:rsid w:val="004735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2"/>
      <w:szCs w:val="12"/>
      <w:lang w:eastAsia="es-BO"/>
    </w:rPr>
  </w:style>
  <w:style w:type="paragraph" w:customStyle="1" w:styleId="xl80">
    <w:name w:val="xl80"/>
    <w:basedOn w:val="Normal"/>
    <w:rsid w:val="004735BA"/>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12"/>
      <w:szCs w:val="12"/>
      <w:lang w:eastAsia="es-BO"/>
    </w:rPr>
  </w:style>
  <w:style w:type="paragraph" w:customStyle="1" w:styleId="xl81">
    <w:name w:val="xl81"/>
    <w:basedOn w:val="Normal"/>
    <w:rsid w:val="004735BA"/>
    <w:pPr>
      <w:shd w:val="clear" w:color="000000" w:fill="FFFFFF"/>
      <w:spacing w:before="100" w:beforeAutospacing="1" w:after="100" w:afterAutospacing="1" w:line="240" w:lineRule="auto"/>
      <w:textAlignment w:val="center"/>
    </w:pPr>
    <w:rPr>
      <w:rFonts w:ascii="Arial" w:eastAsia="Times New Roman" w:hAnsi="Arial" w:cs="Arial"/>
      <w:sz w:val="12"/>
      <w:szCs w:val="12"/>
      <w:lang w:eastAsia="es-BO"/>
    </w:rPr>
  </w:style>
  <w:style w:type="paragraph" w:customStyle="1" w:styleId="xl82">
    <w:name w:val="xl82"/>
    <w:basedOn w:val="Normal"/>
    <w:rsid w:val="004735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2"/>
      <w:szCs w:val="12"/>
      <w:lang w:eastAsia="es-BO"/>
    </w:rPr>
  </w:style>
  <w:style w:type="paragraph" w:customStyle="1" w:styleId="xl83">
    <w:name w:val="xl83"/>
    <w:basedOn w:val="Normal"/>
    <w:rsid w:val="004735BA"/>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12"/>
      <w:szCs w:val="12"/>
      <w:lang w:eastAsia="es-BO"/>
    </w:rPr>
  </w:style>
  <w:style w:type="paragraph" w:customStyle="1" w:styleId="xl84">
    <w:name w:val="xl84"/>
    <w:basedOn w:val="Normal"/>
    <w:rsid w:val="004735B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2"/>
      <w:szCs w:val="12"/>
      <w:lang w:eastAsia="es-BO"/>
    </w:rPr>
  </w:style>
  <w:style w:type="paragraph" w:customStyle="1" w:styleId="xl85">
    <w:name w:val="xl85"/>
    <w:basedOn w:val="Normal"/>
    <w:rsid w:val="004735B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2"/>
      <w:szCs w:val="12"/>
      <w:lang w:eastAsia="es-BO"/>
    </w:rPr>
  </w:style>
  <w:style w:type="paragraph" w:customStyle="1" w:styleId="xl86">
    <w:name w:val="xl86"/>
    <w:basedOn w:val="Normal"/>
    <w:rsid w:val="004735BA"/>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12"/>
      <w:szCs w:val="12"/>
      <w:lang w:eastAsia="es-BO"/>
    </w:rPr>
  </w:style>
  <w:style w:type="paragraph" w:customStyle="1" w:styleId="xl87">
    <w:name w:val="xl87"/>
    <w:basedOn w:val="Normal"/>
    <w:rsid w:val="004735B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2"/>
      <w:szCs w:val="12"/>
      <w:lang w:eastAsia="es-BO"/>
    </w:rPr>
  </w:style>
  <w:style w:type="paragraph" w:customStyle="1" w:styleId="xl88">
    <w:name w:val="xl88"/>
    <w:basedOn w:val="Normal"/>
    <w:rsid w:val="004735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2"/>
      <w:szCs w:val="12"/>
      <w:lang w:eastAsia="es-BO"/>
    </w:rPr>
  </w:style>
  <w:style w:type="paragraph" w:customStyle="1" w:styleId="xl89">
    <w:name w:val="xl89"/>
    <w:basedOn w:val="Normal"/>
    <w:rsid w:val="004735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2"/>
      <w:szCs w:val="12"/>
      <w:lang w:eastAsia="es-BO"/>
    </w:rPr>
  </w:style>
  <w:style w:type="paragraph" w:customStyle="1" w:styleId="xl90">
    <w:name w:val="xl90"/>
    <w:basedOn w:val="Normal"/>
    <w:rsid w:val="004735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2"/>
      <w:szCs w:val="12"/>
      <w:lang w:eastAsia="es-B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431046">
      <w:bodyDiv w:val="1"/>
      <w:marLeft w:val="0"/>
      <w:marRight w:val="0"/>
      <w:marTop w:val="0"/>
      <w:marBottom w:val="0"/>
      <w:divBdr>
        <w:top w:val="none" w:sz="0" w:space="0" w:color="auto"/>
        <w:left w:val="none" w:sz="0" w:space="0" w:color="auto"/>
        <w:bottom w:val="none" w:sz="0" w:space="0" w:color="auto"/>
        <w:right w:val="none" w:sz="0" w:space="0" w:color="auto"/>
      </w:divBdr>
    </w:div>
    <w:div w:id="301428539">
      <w:bodyDiv w:val="1"/>
      <w:marLeft w:val="0"/>
      <w:marRight w:val="0"/>
      <w:marTop w:val="0"/>
      <w:marBottom w:val="0"/>
      <w:divBdr>
        <w:top w:val="none" w:sz="0" w:space="0" w:color="auto"/>
        <w:left w:val="none" w:sz="0" w:space="0" w:color="auto"/>
        <w:bottom w:val="none" w:sz="0" w:space="0" w:color="auto"/>
        <w:right w:val="none" w:sz="0" w:space="0" w:color="auto"/>
      </w:divBdr>
    </w:div>
    <w:div w:id="412048310">
      <w:bodyDiv w:val="1"/>
      <w:marLeft w:val="0"/>
      <w:marRight w:val="0"/>
      <w:marTop w:val="0"/>
      <w:marBottom w:val="0"/>
      <w:divBdr>
        <w:top w:val="none" w:sz="0" w:space="0" w:color="auto"/>
        <w:left w:val="none" w:sz="0" w:space="0" w:color="auto"/>
        <w:bottom w:val="none" w:sz="0" w:space="0" w:color="auto"/>
        <w:right w:val="none" w:sz="0" w:space="0" w:color="auto"/>
      </w:divBdr>
    </w:div>
    <w:div w:id="505441404">
      <w:bodyDiv w:val="1"/>
      <w:marLeft w:val="0"/>
      <w:marRight w:val="0"/>
      <w:marTop w:val="0"/>
      <w:marBottom w:val="0"/>
      <w:divBdr>
        <w:top w:val="none" w:sz="0" w:space="0" w:color="auto"/>
        <w:left w:val="none" w:sz="0" w:space="0" w:color="auto"/>
        <w:bottom w:val="none" w:sz="0" w:space="0" w:color="auto"/>
        <w:right w:val="none" w:sz="0" w:space="0" w:color="auto"/>
      </w:divBdr>
    </w:div>
    <w:div w:id="723718797">
      <w:bodyDiv w:val="1"/>
      <w:marLeft w:val="0"/>
      <w:marRight w:val="0"/>
      <w:marTop w:val="0"/>
      <w:marBottom w:val="0"/>
      <w:divBdr>
        <w:top w:val="none" w:sz="0" w:space="0" w:color="auto"/>
        <w:left w:val="none" w:sz="0" w:space="0" w:color="auto"/>
        <w:bottom w:val="none" w:sz="0" w:space="0" w:color="auto"/>
        <w:right w:val="none" w:sz="0" w:space="0" w:color="auto"/>
      </w:divBdr>
    </w:div>
    <w:div w:id="757798224">
      <w:bodyDiv w:val="1"/>
      <w:marLeft w:val="0"/>
      <w:marRight w:val="0"/>
      <w:marTop w:val="0"/>
      <w:marBottom w:val="0"/>
      <w:divBdr>
        <w:top w:val="none" w:sz="0" w:space="0" w:color="auto"/>
        <w:left w:val="none" w:sz="0" w:space="0" w:color="auto"/>
        <w:bottom w:val="none" w:sz="0" w:space="0" w:color="auto"/>
        <w:right w:val="none" w:sz="0" w:space="0" w:color="auto"/>
      </w:divBdr>
    </w:div>
    <w:div w:id="1030836705">
      <w:bodyDiv w:val="1"/>
      <w:marLeft w:val="0"/>
      <w:marRight w:val="0"/>
      <w:marTop w:val="0"/>
      <w:marBottom w:val="0"/>
      <w:divBdr>
        <w:top w:val="none" w:sz="0" w:space="0" w:color="auto"/>
        <w:left w:val="none" w:sz="0" w:space="0" w:color="auto"/>
        <w:bottom w:val="none" w:sz="0" w:space="0" w:color="auto"/>
        <w:right w:val="none" w:sz="0" w:space="0" w:color="auto"/>
      </w:divBdr>
    </w:div>
    <w:div w:id="1098257774">
      <w:bodyDiv w:val="1"/>
      <w:marLeft w:val="0"/>
      <w:marRight w:val="0"/>
      <w:marTop w:val="0"/>
      <w:marBottom w:val="0"/>
      <w:divBdr>
        <w:top w:val="none" w:sz="0" w:space="0" w:color="auto"/>
        <w:left w:val="none" w:sz="0" w:space="0" w:color="auto"/>
        <w:bottom w:val="none" w:sz="0" w:space="0" w:color="auto"/>
        <w:right w:val="none" w:sz="0" w:space="0" w:color="auto"/>
      </w:divBdr>
    </w:div>
    <w:div w:id="1129082624">
      <w:bodyDiv w:val="1"/>
      <w:marLeft w:val="0"/>
      <w:marRight w:val="0"/>
      <w:marTop w:val="0"/>
      <w:marBottom w:val="0"/>
      <w:divBdr>
        <w:top w:val="none" w:sz="0" w:space="0" w:color="auto"/>
        <w:left w:val="none" w:sz="0" w:space="0" w:color="auto"/>
        <w:bottom w:val="none" w:sz="0" w:space="0" w:color="auto"/>
        <w:right w:val="none" w:sz="0" w:space="0" w:color="auto"/>
      </w:divBdr>
    </w:div>
    <w:div w:id="1328746752">
      <w:bodyDiv w:val="1"/>
      <w:marLeft w:val="0"/>
      <w:marRight w:val="0"/>
      <w:marTop w:val="0"/>
      <w:marBottom w:val="0"/>
      <w:divBdr>
        <w:top w:val="none" w:sz="0" w:space="0" w:color="auto"/>
        <w:left w:val="none" w:sz="0" w:space="0" w:color="auto"/>
        <w:bottom w:val="none" w:sz="0" w:space="0" w:color="auto"/>
        <w:right w:val="none" w:sz="0" w:space="0" w:color="auto"/>
      </w:divBdr>
    </w:div>
    <w:div w:id="1575161214">
      <w:bodyDiv w:val="1"/>
      <w:marLeft w:val="0"/>
      <w:marRight w:val="0"/>
      <w:marTop w:val="0"/>
      <w:marBottom w:val="0"/>
      <w:divBdr>
        <w:top w:val="none" w:sz="0" w:space="0" w:color="auto"/>
        <w:left w:val="none" w:sz="0" w:space="0" w:color="auto"/>
        <w:bottom w:val="none" w:sz="0" w:space="0" w:color="auto"/>
        <w:right w:val="none" w:sz="0" w:space="0" w:color="auto"/>
      </w:divBdr>
    </w:div>
    <w:div w:id="1745646626">
      <w:bodyDiv w:val="1"/>
      <w:marLeft w:val="0"/>
      <w:marRight w:val="0"/>
      <w:marTop w:val="0"/>
      <w:marBottom w:val="0"/>
      <w:divBdr>
        <w:top w:val="none" w:sz="0" w:space="0" w:color="auto"/>
        <w:left w:val="none" w:sz="0" w:space="0" w:color="auto"/>
        <w:bottom w:val="none" w:sz="0" w:space="0" w:color="auto"/>
        <w:right w:val="none" w:sz="0" w:space="0" w:color="auto"/>
      </w:divBdr>
    </w:div>
    <w:div w:id="1854032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s>
</file>

<file path=word/_rels/header1.xml.rels><?xml version="1.0" encoding="UTF-8" standalone="yes"?>
<Relationships xmlns="http://schemas.openxmlformats.org/package/2006/relationships"><Relationship Id="rId1" Type="http://schemas.openxmlformats.org/officeDocument/2006/relationships/image" Target="media/image4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743E0B-EDEE-41CB-8E00-994DB2B915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81</Pages>
  <Words>28764</Words>
  <Characters>158202</Characters>
  <Application>Microsoft Office Word</Application>
  <DocSecurity>0</DocSecurity>
  <Lines>1318</Lines>
  <Paragraphs>373</Paragraphs>
  <ScaleCrop>false</ScaleCrop>
  <HeadingPairs>
    <vt:vector size="2" baseType="variant">
      <vt:variant>
        <vt:lpstr>Título</vt:lpstr>
      </vt:variant>
      <vt:variant>
        <vt:i4>1</vt:i4>
      </vt:variant>
    </vt:vector>
  </HeadingPairs>
  <TitlesOfParts>
    <vt:vector size="1" baseType="lpstr">
      <vt:lpstr/>
    </vt:vector>
  </TitlesOfParts>
  <Company>YPFB Transporte S.A.</Company>
  <LinksUpToDate>false</LinksUpToDate>
  <CharactersWithSpaces>186593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Mario Kaune</dc:creator>
  <cp:keywords/>
  <dc:description/>
  <cp:lastModifiedBy>Mario Kaune</cp:lastModifiedBy>
  <cp:revision>8</cp:revision>
  <dcterms:created xsi:type="dcterms:W3CDTF">2024-04-08T16:57:00Z</dcterms:created>
  <dcterms:modified xsi:type="dcterms:W3CDTF">2024-04-08T21:13:00Z</dcterms:modified>
</cp:coreProperties>
</file>